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12059" w:rsidP="00312059" w14:paraId="42A1139E" w14:textId="77777777">
      <w:pPr>
        <w:rPr>
          <w:rFonts w:ascii="BaltTimes" w:hAnsi="BaltTimes"/>
          <w:sz w:val="40"/>
        </w:rPr>
      </w:pPr>
      <w:r>
        <w:rPr>
          <w:noProof/>
          <w:lang w:eastAsia="lv-LV"/>
        </w:rPr>
        <mc:AlternateContent>
          <mc:Choice Requires="wps">
            <w:drawing>
              <wp:anchor distT="0" distB="0" distL="114300" distR="114300" simplePos="0" relativeHeight="251658240" behindDoc="0" locked="0" layoutInCell="0" allowOverlap="1">
                <wp:simplePos x="0" y="0"/>
                <wp:positionH relativeFrom="column">
                  <wp:posOffset>375920</wp:posOffset>
                </wp:positionH>
                <wp:positionV relativeFrom="paragraph">
                  <wp:posOffset>223520</wp:posOffset>
                </wp:positionV>
                <wp:extent cx="685800" cy="637540"/>
                <wp:effectExtent l="4445" t="3810" r="0" b="0"/>
                <wp:wrapNone/>
                <wp:docPr id="1" name="Taisnstūris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 cy="63754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25400">
                              <a:solidFill>
                                <a:srgbClr val="00FF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12059" w:rsidP="00312059" w14:textId="77777777">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5pt;height:48pt" o:ole="">
                                  <v:imagedata r:id="rId4" o:title=""/>
                                </v:shape>
                                <o:OLEObject Type="Embed" ProgID="PBrush" ShapeID="_x0000_i1027" DrawAspect="Content" ObjectID="_1840256890" r:id="rId5"/>
                              </w:objec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Taisnstūris 1" o:spid="_x0000_s1025" style="width:54pt;height:50.2pt;margin-top:17.6pt;margin-left:29.6pt;mso-height-percent:0;mso-height-relative:page;mso-width-percent:0;mso-width-relative:page;mso-wrap-distance-bottom:0;mso-wrap-distance-left:9pt;mso-wrap-distance-right:9pt;mso-wrap-distance-top:0;mso-wrap-style:square;position:absolute;v-text-anchor:top;visibility:visible;z-index:251659264" o:allowincell="f" filled="f" stroked="f" strokecolor="lime" strokeweight="2pt">
                <v:textbox inset="1pt,1pt,1pt,1pt">
                  <w:txbxContent>
                    <w:p w:rsidR="00312059" w:rsidP="00312059" w14:paraId="51B93F3F" w14:textId="77777777">
                      <w:object>
                        <v:shape id="_x0000_i1026" type="#_x0000_t75" style="width:52.5pt;height:48pt" o:ole="">
                          <v:imagedata r:id="rId4" o:title=""/>
                        </v:shape>
                        <o:OLEObject Type="Embed" ProgID="PBrush" ShapeID="_x0000_i1026" DrawAspect="Content" ObjectID="_1840256889" r:id="rId6"/>
                      </w:object>
                    </w:p>
                  </w:txbxContent>
                </v:textbox>
              </v:rect>
            </w:pict>
          </mc:Fallback>
        </mc:AlternateContent>
      </w:r>
    </w:p>
    <w:p w:rsidR="00312059" w:rsidP="00312059" w14:paraId="387A67F2" w14:textId="77777777">
      <w:pPr>
        <w:jc w:val="center"/>
        <w:rPr>
          <w:rFonts w:ascii="BaltTimes" w:hAnsi="BaltTimes"/>
          <w:b/>
          <w:bCs/>
          <w:sz w:val="40"/>
        </w:rPr>
      </w:pPr>
      <w:r>
        <w:rPr>
          <w:rFonts w:ascii="BaltTimes" w:hAnsi="BaltTimes"/>
          <w:b/>
          <w:bCs/>
          <w:sz w:val="40"/>
        </w:rPr>
        <w:t>SIA “DOBELES  ENERĢIJA”</w:t>
      </w:r>
    </w:p>
    <w:p w:rsidR="002175EE" w:rsidP="002175EE" w14:paraId="4AF276B2" w14:textId="77777777">
      <w:pPr>
        <w:jc w:val="center"/>
        <w:rPr>
          <w:rFonts w:ascii="BaltTimes" w:hAnsi="BaltTimes"/>
          <w:sz w:val="20"/>
        </w:rPr>
      </w:pPr>
      <w:r>
        <w:rPr>
          <w:rFonts w:ascii="BaltTimes" w:hAnsi="BaltTimes"/>
          <w:sz w:val="20"/>
        </w:rPr>
        <w:t>Spodrības iela 4A, Dobele, Dobeles novads, LV - 3701</w:t>
      </w:r>
    </w:p>
    <w:p w:rsidR="002175EE" w:rsidP="002175EE" w14:paraId="52C064F4" w14:textId="77777777">
      <w:pPr>
        <w:jc w:val="center"/>
        <w:rPr>
          <w:rFonts w:ascii="BaltTimes" w:hAnsi="BaltTimes"/>
          <w:sz w:val="20"/>
        </w:rPr>
      </w:pPr>
      <w:r>
        <w:rPr>
          <w:rFonts w:ascii="BaltTimes" w:hAnsi="BaltTimes"/>
          <w:sz w:val="20"/>
        </w:rPr>
        <w:t>Vien. reģ. Nr. 45103002039</w:t>
      </w:r>
    </w:p>
    <w:p w:rsidR="002175EE" w:rsidP="002175EE" w14:paraId="39EDB9C3" w14:textId="77777777">
      <w:pPr>
        <w:jc w:val="center"/>
        <w:rPr>
          <w:rFonts w:ascii="BaltTimes" w:hAnsi="BaltTimes"/>
          <w:sz w:val="20"/>
        </w:rPr>
      </w:pPr>
      <w:r>
        <w:rPr>
          <w:rFonts w:ascii="BaltTimes" w:hAnsi="BaltTimes"/>
          <w:sz w:val="20"/>
        </w:rPr>
        <w:t>SEB banka Norēķinu konts Nr. LV13 UNLA 0006 0002 0620 1</w:t>
      </w:r>
    </w:p>
    <w:p w:rsidR="002175EE" w:rsidP="002175EE" w14:paraId="6FFC2E80" w14:textId="77777777">
      <w:pPr>
        <w:jc w:val="center"/>
        <w:rPr>
          <w:rFonts w:ascii="BaltTimes" w:hAnsi="BaltTimes"/>
          <w:sz w:val="20"/>
        </w:rPr>
      </w:pPr>
      <w:r>
        <w:rPr>
          <w:rFonts w:ascii="BaltTimes" w:hAnsi="BaltTimes"/>
          <w:sz w:val="20"/>
        </w:rPr>
        <w:t>Tel. 63722437; 63707212; 63707213</w:t>
      </w:r>
    </w:p>
    <w:p w:rsidR="002175EE" w:rsidRPr="00636D17" w:rsidP="00636D17" w14:paraId="283B4F61" w14:textId="6DAADC62">
      <w:pPr>
        <w:jc w:val="center"/>
        <w:rPr>
          <w:rFonts w:ascii="BaltTimes" w:hAnsi="BaltTimes"/>
          <w:sz w:val="20"/>
        </w:rPr>
      </w:pPr>
      <w:r>
        <w:rPr>
          <w:rFonts w:ascii="BaltTimes" w:hAnsi="BaltTimes"/>
          <w:sz w:val="20"/>
        </w:rPr>
        <w:t>________________________________________________________________________________</w:t>
      </w:r>
    </w:p>
    <w:p w:rsidR="00312059" w:rsidRPr="008670B6" w:rsidP="00312059" w14:paraId="06610D9D" w14:textId="77777777">
      <w:pPr>
        <w:jc w:val="center"/>
        <w:rPr>
          <w:b/>
          <w:bCs/>
        </w:rPr>
      </w:pPr>
    </w:p>
    <w:p w:rsidR="00636D17" w:rsidRPr="00A848A9" w:rsidP="00636D17" w14:paraId="4AEFE851" w14:textId="77777777">
      <w:pPr>
        <w:jc w:val="center"/>
        <w:rPr>
          <w:b/>
        </w:rPr>
      </w:pPr>
      <w:r w:rsidRPr="00A848A9">
        <w:rPr>
          <w:b/>
        </w:rPr>
        <w:t>KAPITĀLA DAĻU TURĒTĀJA PĀRSTĀVJA</w:t>
      </w:r>
    </w:p>
    <w:p w:rsidR="00636D17" w:rsidRPr="00A848A9" w:rsidP="00636D17" w14:paraId="70B04842" w14:textId="77777777">
      <w:pPr>
        <w:jc w:val="center"/>
        <w:rPr>
          <w:rFonts w:eastAsia="Batang"/>
          <w:b/>
          <w:bCs/>
          <w:iCs/>
        </w:rPr>
      </w:pPr>
    </w:p>
    <w:p w:rsidR="00636D17" w:rsidRPr="00A848A9" w:rsidP="00636D17" w14:paraId="35D10E34" w14:textId="77777777">
      <w:pPr>
        <w:jc w:val="center"/>
        <w:rPr>
          <w:rFonts w:eastAsia="Batang"/>
          <w:b/>
          <w:bCs/>
          <w:iCs/>
        </w:rPr>
      </w:pPr>
      <w:r w:rsidRPr="00A848A9">
        <w:rPr>
          <w:rFonts w:eastAsia="Batang"/>
          <w:b/>
          <w:bCs/>
          <w:iCs/>
        </w:rPr>
        <w:t>LĒMUMS</w:t>
      </w:r>
    </w:p>
    <w:p w:rsidR="00636D17" w:rsidRPr="00636D17" w:rsidP="00636D17" w14:paraId="301AAF0B" w14:textId="77777777">
      <w:pPr>
        <w:jc w:val="center"/>
        <w:rPr>
          <w:sz w:val="22"/>
          <w:szCs w:val="22"/>
        </w:rPr>
      </w:pPr>
    </w:p>
    <w:p w:rsidR="00636D17" w:rsidRPr="00636D17" w:rsidP="00636D17" w14:paraId="0AB9FDC9" w14:textId="77777777">
      <w:pPr>
        <w:jc w:val="center"/>
        <w:rPr>
          <w:rFonts w:eastAsia="Batang"/>
          <w:bCs/>
          <w:iCs/>
          <w:sz w:val="22"/>
          <w:szCs w:val="22"/>
        </w:rPr>
      </w:pPr>
      <w:r w:rsidRPr="00636D17">
        <w:rPr>
          <w:rFonts w:eastAsia="Batang"/>
          <w:bCs/>
          <w:iCs/>
          <w:sz w:val="22"/>
          <w:szCs w:val="22"/>
        </w:rPr>
        <w:t>Dobelē</w:t>
      </w:r>
    </w:p>
    <w:p w:rsidR="00636D17" w:rsidRPr="00636D17" w:rsidP="00636D17" w14:paraId="1C49B1C2" w14:textId="77777777">
      <w:pPr>
        <w:jc w:val="center"/>
        <w:rPr>
          <w:rFonts w:eastAsia="Batang"/>
          <w:bCs/>
          <w:iCs/>
          <w:sz w:val="22"/>
          <w:szCs w:val="22"/>
        </w:rPr>
      </w:pPr>
    </w:p>
    <w:tbl>
      <w:tblPr>
        <w:tblW w:w="9639" w:type="dxa"/>
        <w:tblLook w:val="04A0"/>
      </w:tblPr>
      <w:tblGrid>
        <w:gridCol w:w="5495"/>
        <w:gridCol w:w="4144"/>
      </w:tblGrid>
      <w:tr w14:paraId="1EB3D3BE" w14:textId="77777777" w:rsidTr="004616A1">
        <w:tblPrEx>
          <w:tblW w:w="9639" w:type="dxa"/>
          <w:tblLook w:val="04A0"/>
        </w:tblPrEx>
        <w:trPr>
          <w:trHeight w:val="1100"/>
        </w:trPr>
        <w:tc>
          <w:tcPr>
            <w:tcW w:w="5495" w:type="dxa"/>
          </w:tcPr>
          <w:p w:rsidR="00636D17" w:rsidRPr="00683DF2" w:rsidP="004616A1" w14:paraId="5235199F" w14:textId="0CDF1264">
            <w:pPr>
              <w:spacing w:line="254" w:lineRule="auto"/>
              <w:rPr>
                <w:b/>
                <w:sz w:val="22"/>
                <w:szCs w:val="22"/>
              </w:rPr>
            </w:pPr>
            <w:r w:rsidRPr="00683DF2">
              <w:rPr>
                <w:b/>
                <w:sz w:val="22"/>
                <w:szCs w:val="22"/>
              </w:rPr>
              <w:t>202</w:t>
            </w:r>
            <w:r w:rsidR="0032723D">
              <w:rPr>
                <w:b/>
                <w:sz w:val="22"/>
                <w:szCs w:val="22"/>
              </w:rPr>
              <w:t>6</w:t>
            </w:r>
            <w:r w:rsidRPr="00683DF2">
              <w:rPr>
                <w:b/>
                <w:sz w:val="22"/>
                <w:szCs w:val="22"/>
              </w:rPr>
              <w:t xml:space="preserve">. gada </w:t>
            </w:r>
            <w:r w:rsidR="0032723D">
              <w:rPr>
                <w:b/>
                <w:sz w:val="22"/>
                <w:szCs w:val="22"/>
              </w:rPr>
              <w:t>14</w:t>
            </w:r>
            <w:r w:rsidR="004B085A">
              <w:rPr>
                <w:b/>
                <w:sz w:val="22"/>
                <w:szCs w:val="22"/>
              </w:rPr>
              <w:t>.maijā</w:t>
            </w:r>
          </w:p>
          <w:p w:rsidR="00636D17" w:rsidRPr="00683DF2" w:rsidP="004616A1" w14:paraId="5A24C0CD" w14:textId="77777777">
            <w:pPr>
              <w:spacing w:line="254" w:lineRule="auto"/>
              <w:rPr>
                <w:b/>
                <w:sz w:val="22"/>
                <w:szCs w:val="22"/>
              </w:rPr>
            </w:pPr>
          </w:p>
          <w:p w:rsidR="00636D17" w:rsidRPr="00683DF2" w:rsidP="004616A1" w14:paraId="4F0562B8" w14:textId="2E1117ED">
            <w:pPr>
              <w:spacing w:line="254" w:lineRule="auto"/>
              <w:rPr>
                <w:b/>
                <w:sz w:val="22"/>
                <w:szCs w:val="22"/>
              </w:rPr>
            </w:pPr>
            <w:r w:rsidRPr="00683DF2">
              <w:rPr>
                <w:b/>
                <w:bCs/>
                <w:sz w:val="22"/>
                <w:szCs w:val="22"/>
              </w:rPr>
              <w:t xml:space="preserve">Par valdes </w:t>
            </w:r>
            <w:r w:rsidR="00F13BD4">
              <w:rPr>
                <w:b/>
                <w:bCs/>
                <w:sz w:val="22"/>
                <w:szCs w:val="22"/>
              </w:rPr>
              <w:t>priekšsēdētāja</w:t>
            </w:r>
            <w:r w:rsidRPr="00683DF2">
              <w:rPr>
                <w:b/>
                <w:bCs/>
                <w:sz w:val="22"/>
                <w:szCs w:val="22"/>
              </w:rPr>
              <w:t xml:space="preserve"> prēmēšanu</w:t>
            </w:r>
          </w:p>
        </w:tc>
        <w:tc>
          <w:tcPr>
            <w:tcW w:w="4144" w:type="dxa"/>
            <w:hideMark/>
          </w:tcPr>
          <w:p w:rsidR="00636D17" w:rsidRPr="00683DF2" w:rsidP="004616A1" w14:paraId="1CA91C6A" w14:textId="551E6B16">
            <w:pPr>
              <w:spacing w:line="254" w:lineRule="auto"/>
              <w:jc w:val="right"/>
              <w:rPr>
                <w:b/>
                <w:sz w:val="22"/>
                <w:szCs w:val="22"/>
              </w:rPr>
            </w:pPr>
            <w:r w:rsidRPr="00683DF2">
              <w:rPr>
                <w:b/>
                <w:sz w:val="22"/>
                <w:szCs w:val="22"/>
              </w:rPr>
              <w:t xml:space="preserve">Nr. </w:t>
            </w:r>
            <w:r w:rsidR="0032723D">
              <w:rPr>
                <w:b/>
                <w:sz w:val="22"/>
                <w:szCs w:val="22"/>
              </w:rPr>
              <w:t>7.13/2026/45</w:t>
            </w:r>
          </w:p>
        </w:tc>
      </w:tr>
    </w:tbl>
    <w:p w:rsidR="00EC62EF" w:rsidRPr="0023357F" w:rsidP="00EC62EF" w14:paraId="311C5D5E" w14:textId="77777777">
      <w:pPr>
        <w:pStyle w:val="tv213"/>
        <w:shd w:val="clear" w:color="auto" w:fill="FFFFFF"/>
        <w:spacing w:before="0" w:beforeAutospacing="0" w:line="293" w:lineRule="atLeast"/>
        <w:ind w:firstLine="300"/>
        <w:jc w:val="both"/>
        <w:rPr>
          <w:color w:val="414142"/>
          <w:sz w:val="22"/>
          <w:szCs w:val="22"/>
        </w:rPr>
      </w:pPr>
      <w:r w:rsidRPr="0023357F">
        <w:rPr>
          <w:sz w:val="22"/>
          <w:szCs w:val="22"/>
        </w:rPr>
        <w:t xml:space="preserve">Atbilstoši </w:t>
      </w:r>
      <w:hyperlink r:id="rId7" w:history="1">
        <w:r w:rsidRPr="0023357F">
          <w:rPr>
            <w:rStyle w:val="Hyperlink"/>
            <w:sz w:val="22"/>
            <w:szCs w:val="22"/>
          </w:rPr>
          <w:t>Publiskas personas kapitāla daļu un kapitālsabiedrību pārvaldības likuma</w:t>
        </w:r>
      </w:hyperlink>
      <w:r w:rsidRPr="0023357F">
        <w:rPr>
          <w:sz w:val="22"/>
          <w:szCs w:val="22"/>
        </w:rPr>
        <w:t xml:space="preserve"> 79.panta (7) daļā noteiktajam valdes loceklim var izmaksāt prēmij</w:t>
      </w:r>
      <w:r>
        <w:rPr>
          <w:sz w:val="22"/>
          <w:szCs w:val="22"/>
        </w:rPr>
        <w:t>u reizi gadā, tās</w:t>
      </w:r>
      <w:r w:rsidRPr="0023357F">
        <w:rPr>
          <w:sz w:val="22"/>
          <w:szCs w:val="22"/>
        </w:rPr>
        <w:t xml:space="preserve"> noteikšanā</w:t>
      </w:r>
      <w:r>
        <w:rPr>
          <w:sz w:val="22"/>
          <w:szCs w:val="22"/>
        </w:rPr>
        <w:t xml:space="preserve"> </w:t>
      </w:r>
      <w:r w:rsidRPr="0023357F">
        <w:rPr>
          <w:sz w:val="22"/>
          <w:szCs w:val="22"/>
        </w:rPr>
        <w:t>ņem</w:t>
      </w:r>
      <w:r>
        <w:rPr>
          <w:sz w:val="22"/>
          <w:szCs w:val="22"/>
        </w:rPr>
        <w:t>ot</w:t>
      </w:r>
      <w:r w:rsidRPr="0023357F">
        <w:rPr>
          <w:sz w:val="22"/>
          <w:szCs w:val="22"/>
        </w:rPr>
        <w:t xml:space="preserve"> vērā šād</w:t>
      </w:r>
      <w:r>
        <w:rPr>
          <w:sz w:val="22"/>
          <w:szCs w:val="22"/>
        </w:rPr>
        <w:t>us</w:t>
      </w:r>
      <w:r w:rsidRPr="0023357F">
        <w:rPr>
          <w:sz w:val="22"/>
          <w:szCs w:val="22"/>
        </w:rPr>
        <w:t xml:space="preserve"> kritērij</w:t>
      </w:r>
      <w:r>
        <w:rPr>
          <w:sz w:val="22"/>
          <w:szCs w:val="22"/>
        </w:rPr>
        <w:t>us</w:t>
      </w:r>
      <w:r w:rsidRPr="0023357F">
        <w:rPr>
          <w:sz w:val="22"/>
          <w:szCs w:val="22"/>
        </w:rPr>
        <w:t>:</w:t>
      </w:r>
    </w:p>
    <w:p w:rsidR="00EC62EF" w:rsidRPr="0023357F" w:rsidP="00EC62EF" w14:paraId="2836A6DB" w14:textId="031CD578">
      <w:pPr>
        <w:pStyle w:val="tv213"/>
        <w:numPr>
          <w:ilvl w:val="0"/>
          <w:numId w:val="4"/>
        </w:numPr>
        <w:shd w:val="clear" w:color="auto" w:fill="FFFFFF"/>
        <w:spacing w:before="0" w:beforeAutospacing="0" w:after="0" w:afterAutospacing="0" w:line="293" w:lineRule="atLeast"/>
        <w:ind w:left="709"/>
        <w:jc w:val="both"/>
        <w:rPr>
          <w:sz w:val="22"/>
          <w:szCs w:val="22"/>
        </w:rPr>
      </w:pPr>
      <w:r>
        <w:rPr>
          <w:sz w:val="22"/>
          <w:szCs w:val="22"/>
        </w:rPr>
        <w:t>K</w:t>
      </w:r>
      <w:r w:rsidRPr="0023357F">
        <w:rPr>
          <w:sz w:val="22"/>
          <w:szCs w:val="22"/>
        </w:rPr>
        <w:t>apitālsabiedrības darbības rezultāti iepriekšējā pārskata gadā</w:t>
      </w:r>
      <w:r w:rsidR="00B3090B">
        <w:rPr>
          <w:sz w:val="22"/>
          <w:szCs w:val="22"/>
        </w:rPr>
        <w:t>;</w:t>
      </w:r>
    </w:p>
    <w:p w:rsidR="00EC62EF" w:rsidP="00EC62EF" w14:paraId="53ABF2E1" w14:textId="27D16E32">
      <w:pPr>
        <w:pStyle w:val="tv213"/>
        <w:numPr>
          <w:ilvl w:val="0"/>
          <w:numId w:val="4"/>
        </w:numPr>
        <w:shd w:val="clear" w:color="auto" w:fill="FFFFFF"/>
        <w:spacing w:before="0" w:beforeAutospacing="0" w:after="0" w:afterAutospacing="0" w:line="293" w:lineRule="atLeast"/>
        <w:ind w:left="709" w:hanging="357"/>
        <w:jc w:val="both"/>
        <w:rPr>
          <w:sz w:val="22"/>
          <w:szCs w:val="22"/>
        </w:rPr>
      </w:pPr>
      <w:r>
        <w:rPr>
          <w:sz w:val="22"/>
          <w:szCs w:val="22"/>
        </w:rPr>
        <w:t>V</w:t>
      </w:r>
      <w:r w:rsidRPr="0023357F">
        <w:rPr>
          <w:sz w:val="22"/>
          <w:szCs w:val="22"/>
        </w:rPr>
        <w:t>idēja termiņa darbības stratēģijas izpilde un kapitālsabiedrības darbības rezultāti saskaņā ar definētaji</w:t>
      </w:r>
      <w:r>
        <w:rPr>
          <w:sz w:val="22"/>
          <w:szCs w:val="22"/>
        </w:rPr>
        <w:t>em finanšu un nefinanšu mērķiem</w:t>
      </w:r>
      <w:r w:rsidR="00B3090B">
        <w:rPr>
          <w:sz w:val="22"/>
          <w:szCs w:val="22"/>
        </w:rPr>
        <w:t>;</w:t>
      </w:r>
    </w:p>
    <w:p w:rsidR="00EC62EF" w:rsidRPr="005D5F45" w:rsidP="00EC62EF" w14:paraId="06917AFB" w14:textId="77777777">
      <w:pPr>
        <w:pStyle w:val="tv213"/>
        <w:numPr>
          <w:ilvl w:val="0"/>
          <w:numId w:val="4"/>
        </w:numPr>
        <w:shd w:val="clear" w:color="auto" w:fill="FFFFFF"/>
        <w:spacing w:before="0" w:beforeAutospacing="0" w:after="0" w:afterAutospacing="0" w:line="293" w:lineRule="atLeast"/>
        <w:ind w:left="709" w:hanging="357"/>
        <w:jc w:val="both"/>
        <w:rPr>
          <w:sz w:val="20"/>
          <w:szCs w:val="20"/>
        </w:rPr>
      </w:pPr>
      <w:r>
        <w:rPr>
          <w:sz w:val="22"/>
          <w:szCs w:val="22"/>
        </w:rPr>
        <w:t>V</w:t>
      </w:r>
      <w:r w:rsidRPr="00772B30">
        <w:rPr>
          <w:sz w:val="22"/>
          <w:szCs w:val="22"/>
        </w:rPr>
        <w:t>aldes locekļa darbības rezultāti iepriekšējā pārskata gadā.</w:t>
      </w:r>
    </w:p>
    <w:p w:rsidR="00EC62EF" w:rsidP="00EC62EF" w14:paraId="1627AF7A" w14:textId="77777777">
      <w:pPr>
        <w:pStyle w:val="NoSpacing"/>
        <w:spacing w:line="276" w:lineRule="auto"/>
        <w:ind w:firstLine="720"/>
        <w:jc w:val="both"/>
        <w:rPr>
          <w:rFonts w:ascii="Times New Roman" w:hAnsi="Times New Roman"/>
          <w:bCs/>
        </w:rPr>
      </w:pPr>
    </w:p>
    <w:p w:rsidR="00EC62EF" w:rsidRPr="0023357F" w:rsidP="00EC62EF" w14:paraId="0B8388F5" w14:textId="3D8FC520">
      <w:pPr>
        <w:pStyle w:val="NoSpacing"/>
        <w:spacing w:line="276" w:lineRule="auto"/>
        <w:ind w:firstLine="284"/>
        <w:jc w:val="both"/>
        <w:rPr>
          <w:rFonts w:ascii="Times New Roman" w:eastAsia="Times New Roman" w:hAnsi="Times New Roman"/>
          <w:lang w:eastAsia="lv-LV"/>
        </w:rPr>
      </w:pPr>
      <w:r w:rsidRPr="0023357F">
        <w:rPr>
          <w:rFonts w:ascii="Times New Roman" w:eastAsia="Times New Roman" w:hAnsi="Times New Roman"/>
          <w:lang w:eastAsia="lv-LV"/>
        </w:rPr>
        <w:t xml:space="preserve">Lēmumu par prēmijas izmaksāšanu valdes </w:t>
      </w:r>
      <w:r w:rsidR="00F13BD4">
        <w:rPr>
          <w:rFonts w:ascii="Times New Roman" w:eastAsia="Times New Roman" w:hAnsi="Times New Roman"/>
          <w:lang w:eastAsia="lv-LV"/>
        </w:rPr>
        <w:t>priekšsēdētājam</w:t>
      </w:r>
      <w:r w:rsidRPr="0023357F">
        <w:rPr>
          <w:rFonts w:ascii="Times New Roman" w:eastAsia="Times New Roman" w:hAnsi="Times New Roman"/>
          <w:lang w:eastAsia="lv-LV"/>
        </w:rPr>
        <w:t xml:space="preserve"> pieņem pēc gada pārskata apstiprināšanas un kapitālsabiedrības, tās valdes darbības rezultātu pārskata gadā izvērtēšanas.</w:t>
      </w:r>
    </w:p>
    <w:p w:rsidR="00EC62EF" w:rsidP="00EC62EF" w14:paraId="5029C3DE" w14:textId="476CBE5A">
      <w:pPr>
        <w:pStyle w:val="NoSpacing"/>
        <w:spacing w:line="276" w:lineRule="auto"/>
        <w:ind w:firstLine="284"/>
        <w:jc w:val="both"/>
        <w:rPr>
          <w:rFonts w:ascii="Times New Roman" w:eastAsia="Times New Roman" w:hAnsi="Times New Roman"/>
          <w:lang w:eastAsia="lv-LV"/>
        </w:rPr>
      </w:pPr>
      <w:r w:rsidRPr="0023357F">
        <w:rPr>
          <w:rFonts w:ascii="Times New Roman" w:eastAsia="Times New Roman" w:hAnsi="Times New Roman"/>
          <w:lang w:eastAsia="lv-LV"/>
        </w:rPr>
        <w:t xml:space="preserve">Valdes </w:t>
      </w:r>
      <w:r w:rsidR="00F13BD4">
        <w:rPr>
          <w:rFonts w:ascii="Times New Roman" w:eastAsia="Times New Roman" w:hAnsi="Times New Roman"/>
          <w:lang w:eastAsia="lv-LV"/>
        </w:rPr>
        <w:t>priekšsēdētāja</w:t>
      </w:r>
      <w:r w:rsidRPr="0023357F">
        <w:rPr>
          <w:rFonts w:ascii="Times New Roman" w:eastAsia="Times New Roman" w:hAnsi="Times New Roman"/>
          <w:lang w:eastAsia="lv-LV"/>
        </w:rPr>
        <w:t xml:space="preserve"> prēmijas aprēķināšanai kapitāla daļu turētāja pārstāvis pēc saviem ieskatiem nosaka katra kritērija procentuālo īpatsvaru prēmijas apmēra noteikšanā un veic valdes darbības izvērtēšanu</w:t>
      </w:r>
      <w:r>
        <w:rPr>
          <w:rFonts w:ascii="Times New Roman" w:eastAsia="Times New Roman" w:hAnsi="Times New Roman"/>
          <w:lang w:eastAsia="lv-LV"/>
        </w:rPr>
        <w:t xml:space="preserve"> atbilstošā kārtībā</w:t>
      </w:r>
      <w:r w:rsidR="00B3090B">
        <w:rPr>
          <w:rFonts w:ascii="Times New Roman" w:eastAsia="Times New Roman" w:hAnsi="Times New Roman"/>
          <w:lang w:eastAsia="lv-LV"/>
        </w:rPr>
        <w:t xml:space="preserve"> (</w:t>
      </w:r>
      <w:r w:rsidRPr="004B1BA4" w:rsidR="004B1BA4">
        <w:rPr>
          <w:rFonts w:ascii="Times New Roman" w:eastAsia="Times New Roman" w:hAnsi="Times New Roman"/>
          <w:i/>
          <w:iCs/>
          <w:lang w:eastAsia="lv-LV"/>
        </w:rPr>
        <w:t>skat. pielikumu</w:t>
      </w:r>
      <w:r w:rsidRPr="004B1BA4" w:rsidR="00B3090B">
        <w:rPr>
          <w:rFonts w:ascii="Times New Roman" w:eastAsia="Times New Roman" w:hAnsi="Times New Roman"/>
          <w:i/>
          <w:iCs/>
          <w:lang w:eastAsia="lv-LV"/>
        </w:rPr>
        <w:t xml:space="preserve"> </w:t>
      </w:r>
      <w:r w:rsidRPr="00B3090B" w:rsidR="00B3090B">
        <w:rPr>
          <w:rFonts w:ascii="Times New Roman" w:eastAsia="Times New Roman" w:hAnsi="Times New Roman"/>
          <w:i/>
          <w:iCs/>
          <w:lang w:eastAsia="lv-LV"/>
        </w:rPr>
        <w:t>Nr.1</w:t>
      </w:r>
      <w:r w:rsidR="00B3090B">
        <w:rPr>
          <w:rFonts w:ascii="Times New Roman" w:eastAsia="Times New Roman" w:hAnsi="Times New Roman"/>
          <w:lang w:eastAsia="lv-LV"/>
        </w:rPr>
        <w:t>)</w:t>
      </w:r>
      <w:r>
        <w:rPr>
          <w:rFonts w:ascii="Times New Roman" w:eastAsia="Times New Roman" w:hAnsi="Times New Roman"/>
          <w:lang w:eastAsia="lv-LV"/>
        </w:rPr>
        <w:t xml:space="preserve">. </w:t>
      </w:r>
    </w:p>
    <w:p w:rsidR="00EC62EF" w:rsidP="00EC62EF" w14:paraId="6D4C0392" w14:textId="5CF8225F">
      <w:pPr>
        <w:pStyle w:val="NoSpacing"/>
        <w:spacing w:line="276" w:lineRule="auto"/>
        <w:ind w:firstLine="284"/>
        <w:jc w:val="both"/>
        <w:rPr>
          <w:rFonts w:ascii="Times New Roman" w:eastAsia="Times New Roman" w:hAnsi="Times New Roman"/>
          <w:lang w:eastAsia="lv-LV"/>
        </w:rPr>
      </w:pPr>
      <w:r w:rsidRPr="00772B30">
        <w:rPr>
          <w:rFonts w:ascii="Times New Roman" w:eastAsia="Times New Roman" w:hAnsi="Times New Roman"/>
          <w:lang w:eastAsia="lv-LV"/>
        </w:rPr>
        <w:t xml:space="preserve">Neatkarīgi no valdes </w:t>
      </w:r>
      <w:r w:rsidR="00F13BD4">
        <w:rPr>
          <w:rFonts w:ascii="Times New Roman" w:eastAsia="Times New Roman" w:hAnsi="Times New Roman"/>
          <w:lang w:eastAsia="lv-LV"/>
        </w:rPr>
        <w:t>priekšsēdētāja</w:t>
      </w:r>
      <w:r w:rsidRPr="00772B30">
        <w:rPr>
          <w:rFonts w:ascii="Times New Roman" w:eastAsia="Times New Roman" w:hAnsi="Times New Roman"/>
          <w:lang w:eastAsia="lv-LV"/>
        </w:rPr>
        <w:t xml:space="preserve"> darba novērtējuma prēmiju ( atlīdzības mainīgo daļu ) neizmaksā, ja kapitālsabiedrības darbības rezultāti novērtēti ar vērtējumu  “0%” jeb vērtējami kā “neapmierinoši” vai ja pārskata gada rezultātos konstatētas būtiskas novirzes no plānotajiem mērķiem, kas rada būtiskus riskus kapitālsabiedrības finanšu stabilitātei un ilgtspējīgai attīstībai, tai skaitā, ja kapitālsabiedrībai nav pietiekami līdzekļi prēmiju izmaksai. </w:t>
      </w:r>
    </w:p>
    <w:p w:rsidR="00636D17" w:rsidRPr="00636D17" w:rsidP="00636D17" w14:paraId="7E8B79B3" w14:textId="77777777">
      <w:pPr>
        <w:pStyle w:val="NoSpacing"/>
        <w:spacing w:line="276" w:lineRule="auto"/>
        <w:jc w:val="both"/>
        <w:rPr>
          <w:rFonts w:ascii="Times New Roman" w:hAnsi="Times New Roman"/>
        </w:rPr>
      </w:pPr>
    </w:p>
    <w:p w:rsidR="00636D17" w:rsidRPr="00636D17" w:rsidP="00636D17" w14:paraId="47C8CF93" w14:textId="76FB736F">
      <w:pPr>
        <w:spacing w:line="276" w:lineRule="auto"/>
        <w:ind w:right="55" w:firstLine="284"/>
        <w:jc w:val="both"/>
        <w:rPr>
          <w:b/>
          <w:bCs/>
          <w:sz w:val="22"/>
          <w:szCs w:val="22"/>
        </w:rPr>
      </w:pPr>
      <w:r w:rsidRPr="00636D17">
        <w:rPr>
          <w:sz w:val="22"/>
          <w:szCs w:val="22"/>
        </w:rPr>
        <w:t>Izvērtējot Sabiedrības valdes darbības rezultātus iepriekšējā</w:t>
      </w:r>
      <w:r w:rsidR="00B3090B">
        <w:rPr>
          <w:sz w:val="22"/>
          <w:szCs w:val="22"/>
        </w:rPr>
        <w:t>,</w:t>
      </w:r>
      <w:r w:rsidRPr="00636D17">
        <w:rPr>
          <w:sz w:val="22"/>
          <w:szCs w:val="22"/>
        </w:rPr>
        <w:t xml:space="preserve"> (202</w:t>
      </w:r>
      <w:r w:rsidR="0032723D">
        <w:rPr>
          <w:sz w:val="22"/>
          <w:szCs w:val="22"/>
        </w:rPr>
        <w:t>5</w:t>
      </w:r>
      <w:r w:rsidRPr="00636D17">
        <w:rPr>
          <w:sz w:val="22"/>
          <w:szCs w:val="22"/>
        </w:rPr>
        <w:t>.) pārskata gadā</w:t>
      </w:r>
      <w:r w:rsidR="00B3090B">
        <w:rPr>
          <w:sz w:val="22"/>
          <w:szCs w:val="22"/>
        </w:rPr>
        <w:t>,</w:t>
      </w:r>
      <w:r w:rsidRPr="00636D17">
        <w:rPr>
          <w:b/>
          <w:bCs/>
          <w:sz w:val="22"/>
          <w:szCs w:val="22"/>
        </w:rPr>
        <w:t xml:space="preserve"> NOLEMJU:</w:t>
      </w:r>
    </w:p>
    <w:p w:rsidR="00636D17" w:rsidRPr="00636D17" w:rsidP="00636D17" w14:paraId="7DD00481" w14:textId="3E36F8D3">
      <w:pPr>
        <w:spacing w:line="276" w:lineRule="auto"/>
        <w:ind w:right="55"/>
        <w:jc w:val="both"/>
        <w:rPr>
          <w:b/>
          <w:bCs/>
          <w:sz w:val="22"/>
          <w:szCs w:val="22"/>
        </w:rPr>
      </w:pPr>
      <w:r w:rsidRPr="00636D17">
        <w:rPr>
          <w:b/>
          <w:bCs/>
          <w:sz w:val="22"/>
          <w:szCs w:val="22"/>
        </w:rPr>
        <w:t xml:space="preserve">valdes </w:t>
      </w:r>
      <w:r w:rsidR="00F13BD4">
        <w:rPr>
          <w:b/>
          <w:bCs/>
          <w:sz w:val="22"/>
          <w:szCs w:val="22"/>
        </w:rPr>
        <w:t>priekšsēdētājam</w:t>
      </w:r>
      <w:r w:rsidRPr="00636D17">
        <w:rPr>
          <w:b/>
          <w:bCs/>
          <w:sz w:val="22"/>
          <w:szCs w:val="22"/>
        </w:rPr>
        <w:t xml:space="preserve"> izmaksāt vienreizēju gada </w:t>
      </w:r>
      <w:r w:rsidRPr="00683DF2">
        <w:rPr>
          <w:b/>
          <w:bCs/>
          <w:sz w:val="22"/>
          <w:szCs w:val="22"/>
        </w:rPr>
        <w:t xml:space="preserve">prēmiju </w:t>
      </w:r>
      <w:r w:rsidR="0032723D">
        <w:rPr>
          <w:b/>
          <w:bCs/>
          <w:sz w:val="22"/>
          <w:szCs w:val="22"/>
        </w:rPr>
        <w:t>10</w:t>
      </w:r>
      <w:r w:rsidR="00E7437C">
        <w:rPr>
          <w:b/>
          <w:bCs/>
          <w:sz w:val="22"/>
          <w:szCs w:val="22"/>
        </w:rPr>
        <w:t>3</w:t>
      </w:r>
      <w:r w:rsidRPr="00683DF2">
        <w:rPr>
          <w:b/>
          <w:bCs/>
          <w:sz w:val="22"/>
          <w:szCs w:val="22"/>
        </w:rPr>
        <w:t>% apmērā</w:t>
      </w:r>
      <w:r w:rsidRPr="00636D17">
        <w:rPr>
          <w:b/>
          <w:bCs/>
          <w:sz w:val="22"/>
          <w:szCs w:val="22"/>
        </w:rPr>
        <w:t xml:space="preserve"> no mēneša atlīdzības.</w:t>
      </w:r>
    </w:p>
    <w:p w:rsidR="00636D17" w:rsidP="00636D17" w14:paraId="3049BB5B" w14:textId="77777777">
      <w:pPr>
        <w:spacing w:line="276" w:lineRule="auto"/>
        <w:ind w:right="55" w:firstLine="720"/>
        <w:jc w:val="both"/>
        <w:rPr>
          <w:bCs/>
          <w:spacing w:val="24"/>
          <w:sz w:val="22"/>
          <w:szCs w:val="22"/>
        </w:rPr>
      </w:pPr>
    </w:p>
    <w:p w:rsidR="00446200" w:rsidRPr="00446200" w:rsidP="00446200" w14:paraId="2F296685" w14:textId="51025D98">
      <w:pPr>
        <w:pStyle w:val="NoSpacing"/>
        <w:ind w:firstLine="720"/>
        <w:rPr>
          <w:rFonts w:ascii="Times New Roman" w:hAnsi="Times New Roman"/>
        </w:rPr>
      </w:pPr>
      <w:r w:rsidRPr="00446200">
        <w:rPr>
          <w:rFonts w:ascii="Times New Roman" w:hAnsi="Times New Roman"/>
        </w:rPr>
        <w:t xml:space="preserve">Pielikumā: </w:t>
      </w:r>
      <w:r>
        <w:rPr>
          <w:rFonts w:ascii="Times New Roman" w:hAnsi="Times New Roman"/>
        </w:rPr>
        <w:t xml:space="preserve">Valdes </w:t>
      </w:r>
      <w:r w:rsidR="00F13BD4">
        <w:rPr>
          <w:rFonts w:ascii="Times New Roman" w:hAnsi="Times New Roman"/>
        </w:rPr>
        <w:t>locekļa</w:t>
      </w:r>
      <w:r>
        <w:rPr>
          <w:rFonts w:ascii="Times New Roman" w:hAnsi="Times New Roman"/>
        </w:rPr>
        <w:t xml:space="preserve"> prēmijas noteikšanas metodika.</w:t>
      </w:r>
    </w:p>
    <w:p w:rsidR="00636D17" w:rsidRPr="00636D17" w:rsidP="00636D17" w14:paraId="3D8E463B" w14:textId="77777777">
      <w:pPr>
        <w:pStyle w:val="NoSpacing"/>
        <w:spacing w:line="276" w:lineRule="auto"/>
        <w:jc w:val="both"/>
        <w:rPr>
          <w:rFonts w:ascii="Times New Roman" w:hAnsi="Times New Roman"/>
        </w:rPr>
      </w:pPr>
    </w:p>
    <w:p w:rsidR="004B085A" w:rsidRPr="004B085A" w:rsidP="00636D17" w14:paraId="5A4A2647" w14:textId="77777777">
      <w:pPr>
        <w:pStyle w:val="NoSpacing"/>
        <w:spacing w:line="276" w:lineRule="auto"/>
        <w:jc w:val="both"/>
        <w:rPr>
          <w:rFonts w:ascii="Times New Roman" w:hAnsi="Times New Roman"/>
        </w:rPr>
      </w:pPr>
      <w:r w:rsidRPr="004B085A">
        <w:rPr>
          <w:rFonts w:ascii="Times New Roman" w:hAnsi="Times New Roman"/>
        </w:rPr>
        <w:t xml:space="preserve">Kapitāla daļu turētāja pārstāvis </w:t>
      </w:r>
      <w:r w:rsidRPr="004B085A">
        <w:rPr>
          <w:rFonts w:ascii="Times New Roman" w:hAnsi="Times New Roman"/>
        </w:rPr>
        <w:tab/>
      </w:r>
      <w:r w:rsidRPr="004B085A">
        <w:rPr>
          <w:rFonts w:ascii="Times New Roman" w:hAnsi="Times New Roman"/>
        </w:rPr>
        <w:tab/>
      </w:r>
      <w:r w:rsidRPr="004B085A">
        <w:rPr>
          <w:rFonts w:ascii="Times New Roman" w:hAnsi="Times New Roman"/>
        </w:rPr>
        <w:tab/>
      </w:r>
    </w:p>
    <w:p w:rsidR="0032723D" w:rsidP="0032723D" w14:paraId="36B055A2" w14:textId="106BCE64">
      <w:pPr>
        <w:pStyle w:val="NoSpacing"/>
        <w:spacing w:line="276" w:lineRule="auto"/>
        <w:jc w:val="both"/>
        <w:rPr>
          <w:rFonts w:ascii="Times New Roman" w:hAnsi="Times New Roman"/>
        </w:rPr>
      </w:pPr>
      <w:r w:rsidRPr="004B085A">
        <w:rPr>
          <w:rFonts w:ascii="Times New Roman" w:hAnsi="Times New Roman"/>
        </w:rPr>
        <w:t>Izpilddirektor</w:t>
      </w:r>
      <w:r>
        <w:rPr>
          <w:rFonts w:ascii="Times New Roman" w:hAnsi="Times New Roman"/>
        </w:rPr>
        <w:t>s</w:t>
      </w:r>
    </w:p>
    <w:p w:rsidR="00636D17" w:rsidRPr="00636D17" w:rsidP="004B085A" w14:paraId="16291BD4" w14:textId="7F89C231">
      <w:pPr>
        <w:pStyle w:val="NoSpacing"/>
        <w:spacing w:line="276"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36D17">
        <w:rPr>
          <w:rFonts w:ascii="Times New Roman" w:hAnsi="Times New Roman"/>
        </w:rPr>
        <w:t>(paraksts)*</w:t>
      </w:r>
      <w:r w:rsidRPr="00636D17">
        <w:rPr>
          <w:rFonts w:ascii="Times New Roman" w:hAnsi="Times New Roman"/>
        </w:rPr>
        <w:tab/>
      </w:r>
      <w:r w:rsidRPr="00636D17">
        <w:rPr>
          <w:rFonts w:ascii="Times New Roman" w:hAnsi="Times New Roman"/>
        </w:rPr>
        <w:tab/>
      </w:r>
      <w:r w:rsidRPr="00636D17">
        <w:rPr>
          <w:rFonts w:ascii="Times New Roman" w:hAnsi="Times New Roman"/>
        </w:rPr>
        <w:tab/>
      </w:r>
      <w:r w:rsidR="0032723D">
        <w:rPr>
          <w:rFonts w:ascii="Times New Roman" w:hAnsi="Times New Roman"/>
        </w:rPr>
        <w:t>Agris Vilks</w:t>
      </w:r>
    </w:p>
    <w:p w:rsidR="00636D17" w:rsidRPr="006B1609" w:rsidP="00636D17" w14:paraId="7AC7C1DC" w14:textId="77777777">
      <w:pPr>
        <w:spacing w:line="276" w:lineRule="auto"/>
        <w:jc w:val="both"/>
        <w:rPr>
          <w:bCs/>
        </w:rPr>
      </w:pPr>
    </w:p>
    <w:p w:rsidR="00636D17" w:rsidRPr="006B1609" w:rsidP="00636D17" w14:paraId="5C651EA4" w14:textId="77777777">
      <w:pPr>
        <w:spacing w:line="276" w:lineRule="auto"/>
        <w:jc w:val="both"/>
        <w:rPr>
          <w:bCs/>
        </w:rPr>
      </w:pPr>
    </w:p>
    <w:p w:rsidR="00636D17" w:rsidRPr="004B085A" w:rsidP="00636D17" w14:paraId="2E554E06" w14:textId="77777777">
      <w:pPr>
        <w:spacing w:line="276" w:lineRule="auto"/>
        <w:jc w:val="center"/>
        <w:rPr>
          <w:bCs/>
          <w:sz w:val="20"/>
          <w:szCs w:val="20"/>
        </w:rPr>
      </w:pPr>
      <w:r w:rsidRPr="004B085A">
        <w:rPr>
          <w:bCs/>
          <w:sz w:val="20"/>
          <w:szCs w:val="20"/>
        </w:rPr>
        <w:t>*DOKUMENTS PARAKSTĪTS AR DROŠU ELEKTRONISKO PARAKSTU</w:t>
      </w:r>
    </w:p>
    <w:p w:rsidR="00B3090B" w:rsidP="00636D17" w14:paraId="41C9FE23" w14:textId="25EBBE97">
      <w:pPr>
        <w:spacing w:line="276" w:lineRule="auto"/>
        <w:jc w:val="center"/>
        <w:rPr>
          <w:bCs/>
        </w:rPr>
      </w:pPr>
      <w:r w:rsidRPr="004B085A">
        <w:rPr>
          <w:bCs/>
          <w:sz w:val="20"/>
          <w:szCs w:val="20"/>
        </w:rPr>
        <w:t>UN SATUR LAIKA ZĪMOGU</w:t>
      </w:r>
    </w:p>
    <w:p w:rsidR="00B3090B" w14:paraId="5FFB5D40" w14:textId="77777777">
      <w:pPr>
        <w:spacing w:after="160" w:line="259" w:lineRule="auto"/>
        <w:rPr>
          <w:bCs/>
        </w:rPr>
      </w:pPr>
      <w:r>
        <w:rPr>
          <w:bCs/>
        </w:rPr>
        <w:br w:type="page"/>
      </w:r>
    </w:p>
    <w:p w:rsidR="00312059" w:rsidP="000B043F" w14:paraId="1FE817F4" w14:textId="6D0F5677">
      <w:pPr>
        <w:spacing w:line="276" w:lineRule="auto"/>
        <w:jc w:val="center"/>
      </w:pPr>
      <w:r w:rsidRPr="00446200">
        <w:rPr>
          <w:b/>
          <w:bCs/>
        </w:rPr>
        <w:t>Pielikums Nr.1</w:t>
      </w:r>
      <w:r w:rsidR="006D1CCC">
        <w:t xml:space="preserve"> pie Kapitāla daļu turētāja pārstāvja </w:t>
      </w:r>
      <w:r w:rsidR="000B043F">
        <w:t>202</w:t>
      </w:r>
      <w:r w:rsidR="0032723D">
        <w:t>6</w:t>
      </w:r>
      <w:r w:rsidR="000B043F">
        <w:t xml:space="preserve">.gada </w:t>
      </w:r>
      <w:r w:rsidR="0032723D">
        <w:t>14</w:t>
      </w:r>
      <w:r w:rsidR="004B085A">
        <w:t>.maij</w:t>
      </w:r>
      <w:r w:rsidR="000B043F">
        <w:t xml:space="preserve">a </w:t>
      </w:r>
      <w:r w:rsidR="006D1CCC">
        <w:t xml:space="preserve">lēmuma Par valdes </w:t>
      </w:r>
      <w:r w:rsidR="008459C7">
        <w:t>priekšsēdētāja</w:t>
      </w:r>
      <w:r w:rsidR="006D1CCC">
        <w:t xml:space="preserve"> prēmēšanu</w:t>
      </w:r>
    </w:p>
    <w:p w:rsidR="009231DE" w:rsidP="000B043F" w14:paraId="533A1AEA" w14:textId="77777777">
      <w:pPr>
        <w:spacing w:line="276" w:lineRule="auto"/>
        <w:jc w:val="center"/>
      </w:pPr>
    </w:p>
    <w:p w:rsidR="00B3090B" w:rsidP="00B3090B" w14:paraId="54E86E50" w14:textId="45385633">
      <w:pPr>
        <w:spacing w:line="276" w:lineRule="auto"/>
        <w:jc w:val="both"/>
      </w:pPr>
      <w:r w:rsidRPr="00E24B27">
        <w:rPr>
          <w:noProof/>
        </w:rPr>
        <w:drawing>
          <wp:inline distT="0" distB="0" distL="0" distR="0">
            <wp:extent cx="6031230" cy="6705600"/>
            <wp:effectExtent l="0" t="0" r="7620" b="0"/>
            <wp:docPr id="1670939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39701" name=""/>
                    <pic:cNvPicPr/>
                  </pic:nvPicPr>
                  <pic:blipFill>
                    <a:blip xmlns:r="http://schemas.openxmlformats.org/officeDocument/2006/relationships" r:embed="rId8"/>
                    <a:stretch>
                      <a:fillRect/>
                    </a:stretch>
                  </pic:blipFill>
                  <pic:spPr>
                    <a:xfrm>
                      <a:off x="0" y="0"/>
                      <a:ext cx="6031230" cy="6705600"/>
                    </a:xfrm>
                    <a:prstGeom prst="rect">
                      <a:avLst/>
                    </a:prstGeom>
                  </pic:spPr>
                </pic:pic>
              </a:graphicData>
            </a:graphic>
          </wp:inline>
        </w:drawing>
      </w:r>
    </w:p>
    <w:sectPr w:rsidSect="00822EBC">
      <w:footerReference w:type="default" r:id="rId9"/>
      <w:footerReference w:type="first" r:id="rId10"/>
      <w:pgSz w:w="11906" w:h="16838"/>
      <w:pgMar w:top="993" w:right="127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ltTimes">
    <w:altName w:val="Arial"/>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E50C16"/>
    <w:multiLevelType w:val="hybridMultilevel"/>
    <w:tmpl w:val="6B6CACDA"/>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
    <w:nsid w:val="34125133"/>
    <w:multiLevelType w:val="hybridMultilevel"/>
    <w:tmpl w:val="38847B0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46CB1921"/>
    <w:multiLevelType w:val="multilevel"/>
    <w:tmpl w:val="7DC46E0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
    <w:nsid w:val="77EC7385"/>
    <w:multiLevelType w:val="hybridMultilevel"/>
    <w:tmpl w:val="D9AC2DA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744299756">
    <w:abstractNumId w:val="2"/>
  </w:num>
  <w:num w:numId="2" w16cid:durableId="659122123">
    <w:abstractNumId w:val="1"/>
  </w:num>
  <w:num w:numId="3" w16cid:durableId="736439866">
    <w:abstractNumId w:val="3"/>
  </w:num>
  <w:num w:numId="4" w16cid:durableId="655885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55"/>
    <w:rsid w:val="000B043F"/>
    <w:rsid w:val="000B6955"/>
    <w:rsid w:val="000F5454"/>
    <w:rsid w:val="0012486D"/>
    <w:rsid w:val="002175EE"/>
    <w:rsid w:val="0023357F"/>
    <w:rsid w:val="002E5991"/>
    <w:rsid w:val="0030387C"/>
    <w:rsid w:val="00312059"/>
    <w:rsid w:val="0032723D"/>
    <w:rsid w:val="00446200"/>
    <w:rsid w:val="004616A1"/>
    <w:rsid w:val="00466A1C"/>
    <w:rsid w:val="004B085A"/>
    <w:rsid w:val="004B1BA4"/>
    <w:rsid w:val="00594B80"/>
    <w:rsid w:val="005A6017"/>
    <w:rsid w:val="005D5F45"/>
    <w:rsid w:val="005F3BF9"/>
    <w:rsid w:val="00636D17"/>
    <w:rsid w:val="006724C9"/>
    <w:rsid w:val="00683DF2"/>
    <w:rsid w:val="006B1609"/>
    <w:rsid w:val="006D1CCC"/>
    <w:rsid w:val="00772B30"/>
    <w:rsid w:val="0079736F"/>
    <w:rsid w:val="007B2139"/>
    <w:rsid w:val="007D5D8D"/>
    <w:rsid w:val="00822EBC"/>
    <w:rsid w:val="0082755F"/>
    <w:rsid w:val="0083052C"/>
    <w:rsid w:val="008459C7"/>
    <w:rsid w:val="008670B6"/>
    <w:rsid w:val="008716B8"/>
    <w:rsid w:val="008B619F"/>
    <w:rsid w:val="009231DE"/>
    <w:rsid w:val="00950D48"/>
    <w:rsid w:val="009571F1"/>
    <w:rsid w:val="00A33DBC"/>
    <w:rsid w:val="00A51864"/>
    <w:rsid w:val="00A72852"/>
    <w:rsid w:val="00A848A9"/>
    <w:rsid w:val="00AE1C7F"/>
    <w:rsid w:val="00B3090B"/>
    <w:rsid w:val="00CE0507"/>
    <w:rsid w:val="00D7278F"/>
    <w:rsid w:val="00D835E2"/>
    <w:rsid w:val="00DE3FED"/>
    <w:rsid w:val="00E24B27"/>
    <w:rsid w:val="00E7437C"/>
    <w:rsid w:val="00EC62EF"/>
    <w:rsid w:val="00EF1231"/>
    <w:rsid w:val="00F13BD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6700E5"/>
  <w15:chartTrackingRefBased/>
  <w15:docId w15:val="{49324307-587B-416D-8323-162FA58E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0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312059"/>
    <w:rPr>
      <w:rFonts w:ascii="Arial" w:hAnsi="Arial" w:cs="Arial"/>
      <w:sz w:val="26"/>
    </w:rPr>
  </w:style>
  <w:style w:type="character" w:customStyle="1" w:styleId="BodyText3Char">
    <w:name w:val="Body Text 3 Char"/>
    <w:basedOn w:val="DefaultParagraphFont"/>
    <w:link w:val="BodyText3"/>
    <w:semiHidden/>
    <w:rsid w:val="00312059"/>
    <w:rPr>
      <w:rFonts w:ascii="Arial" w:eastAsia="Times New Roman" w:hAnsi="Arial" w:cs="Arial"/>
      <w:sz w:val="26"/>
      <w:szCs w:val="24"/>
    </w:rPr>
  </w:style>
  <w:style w:type="paragraph" w:styleId="Footer">
    <w:name w:val="footer"/>
    <w:basedOn w:val="Normal"/>
    <w:link w:val="FooterChar"/>
    <w:rsid w:val="00466A1C"/>
    <w:pPr>
      <w:tabs>
        <w:tab w:val="center" w:pos="4153"/>
        <w:tab w:val="right" w:pos="8306"/>
      </w:tabs>
      <w:suppressAutoHyphens/>
    </w:pPr>
    <w:rPr>
      <w:lang w:val="ru-RU" w:eastAsia="ar-SA"/>
    </w:rPr>
  </w:style>
  <w:style w:type="character" w:customStyle="1" w:styleId="FooterChar">
    <w:name w:val="Footer Char"/>
    <w:basedOn w:val="DefaultParagraphFont"/>
    <w:link w:val="Footer"/>
    <w:rsid w:val="00466A1C"/>
    <w:rPr>
      <w:rFonts w:ascii="Times New Roman" w:eastAsia="Times New Roman" w:hAnsi="Times New Roman" w:cs="Times New Roman"/>
      <w:sz w:val="24"/>
      <w:szCs w:val="24"/>
      <w:lang w:val="ru-RU" w:eastAsia="ar-SA"/>
    </w:rPr>
  </w:style>
  <w:style w:type="paragraph" w:styleId="Title">
    <w:name w:val="Title"/>
    <w:basedOn w:val="Normal"/>
    <w:link w:val="TitleChar"/>
    <w:qFormat/>
    <w:rsid w:val="005A6017"/>
    <w:pPr>
      <w:jc w:val="center"/>
    </w:pPr>
    <w:rPr>
      <w:szCs w:val="20"/>
    </w:rPr>
  </w:style>
  <w:style w:type="character" w:customStyle="1" w:styleId="TitleChar">
    <w:name w:val="Title Char"/>
    <w:basedOn w:val="DefaultParagraphFont"/>
    <w:link w:val="Title"/>
    <w:rsid w:val="005A6017"/>
    <w:rPr>
      <w:rFonts w:ascii="Times New Roman" w:eastAsia="Times New Roman" w:hAnsi="Times New Roman" w:cs="Times New Roman"/>
      <w:sz w:val="24"/>
      <w:szCs w:val="20"/>
    </w:rPr>
  </w:style>
  <w:style w:type="paragraph" w:styleId="NoSpacing">
    <w:name w:val="No Spacing"/>
    <w:uiPriority w:val="1"/>
    <w:qFormat/>
    <w:rsid w:val="005A6017"/>
    <w:pPr>
      <w:spacing w:after="0" w:line="240" w:lineRule="auto"/>
    </w:pPr>
    <w:rPr>
      <w:rFonts w:ascii="Calibri" w:eastAsia="Calibri" w:hAnsi="Calibri" w:cs="Times New Roman"/>
    </w:rPr>
  </w:style>
  <w:style w:type="character" w:styleId="Hyperlink">
    <w:name w:val="Hyperlink"/>
    <w:uiPriority w:val="99"/>
    <w:rsid w:val="00636D17"/>
    <w:rPr>
      <w:color w:val="0000FF"/>
      <w:u w:val="single"/>
    </w:rPr>
  </w:style>
  <w:style w:type="paragraph" w:customStyle="1" w:styleId="tv213">
    <w:name w:val="tv213"/>
    <w:basedOn w:val="Normal"/>
    <w:rsid w:val="00636D17"/>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F13BD4"/>
    <w:rPr>
      <w:color w:val="954F72" w:themeColor="followedHyperlink"/>
      <w:u w:val="single"/>
    </w:rPr>
  </w:style>
  <w:style w:type="character" w:customStyle="1" w:styleId="WW8Num1z6">
    <w:name w:val="WW8Num1z6"/>
    <w:rsid w:val="004B0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yperlink" Target="https://likumi.lv/ta/id/269907-publiskas-personas-kapitala-dalu-un-kapitalsabiedribu-parvaldibas-likums" TargetMode="External" /><Relationship Id="rId8" Type="http://schemas.openxmlformats.org/officeDocument/2006/relationships/image" Target="media/image2.png"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1534</Words>
  <Characters>875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Rita Andrasone</cp:lastModifiedBy>
  <cp:revision>4</cp:revision>
  <cp:lastPrinted>2022-03-17T13:32:00Z</cp:lastPrinted>
  <dcterms:created xsi:type="dcterms:W3CDTF">2026-05-14T06:28:00Z</dcterms:created>
  <dcterms:modified xsi:type="dcterms:W3CDTF">2026-05-14T06:42:00Z</dcterms:modified>
</cp:coreProperties>
</file>