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66A6" w14:textId="181AB913" w:rsidR="00CA2247" w:rsidRDefault="00000000">
      <w:pPr>
        <w:pStyle w:val="Header"/>
        <w:numPr>
          <w:ilvl w:val="0"/>
          <w:numId w:val="3"/>
        </w:numPr>
        <w:jc w:val="center"/>
      </w:pPr>
      <w:r>
        <w:pict w14:anchorId="66075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
            <o:lock v:ext="edit" selection="t"/>
          </v:shape>
        </w:pict>
      </w:r>
      <w:r>
        <w:rPr>
          <w:bCs/>
          <w:spacing w:val="10"/>
          <w:sz w:val="22"/>
          <w:szCs w:val="22"/>
          <w:lang w:val="lv-LV"/>
        </w:rPr>
        <w:t>LATVIJAS REPUBLIKA</w:t>
      </w:r>
    </w:p>
    <w:p w14:paraId="1E2EA6A7" w14:textId="77777777" w:rsidR="00CA2247" w:rsidRDefault="00000000">
      <w:pPr>
        <w:pStyle w:val="Header"/>
        <w:numPr>
          <w:ilvl w:val="0"/>
          <w:numId w:val="3"/>
        </w:numPr>
        <w:jc w:val="center"/>
      </w:pPr>
      <w:r>
        <w:rPr>
          <w:b/>
          <w:spacing w:val="10"/>
          <w:sz w:val="28"/>
          <w:szCs w:val="22"/>
          <w:lang w:val="lv-LV"/>
        </w:rPr>
        <w:t>SIA „DOBELES ENERĢIJA“</w:t>
      </w:r>
    </w:p>
    <w:p w14:paraId="7EBC1EEB" w14:textId="77777777" w:rsidR="00CA2247" w:rsidRDefault="00000000">
      <w:pPr>
        <w:numPr>
          <w:ilvl w:val="0"/>
          <w:numId w:val="3"/>
        </w:numPr>
        <w:jc w:val="center"/>
      </w:pPr>
      <w:r>
        <w:rPr>
          <w:sz w:val="20"/>
        </w:rPr>
        <w:t xml:space="preserve">Juridiskā adrese – Spodrības iela 4a, Dobele, Dobeles novads, LV-3701, </w:t>
      </w:r>
    </w:p>
    <w:p w14:paraId="11FB1DCD" w14:textId="77777777" w:rsidR="00CA2247" w:rsidRDefault="00000000">
      <w:pPr>
        <w:numPr>
          <w:ilvl w:val="0"/>
          <w:numId w:val="3"/>
        </w:numPr>
        <w:jc w:val="center"/>
      </w:pPr>
      <w:r>
        <w:rPr>
          <w:sz w:val="20"/>
        </w:rPr>
        <w:t xml:space="preserve">Biroja adrese – Spodrības iela 4a, Dobele, Dobeles novads, LV-3701, </w:t>
      </w:r>
    </w:p>
    <w:p w14:paraId="69B301D5" w14:textId="77777777" w:rsidR="00CA2247" w:rsidRDefault="00000000">
      <w:pPr>
        <w:numPr>
          <w:ilvl w:val="0"/>
          <w:numId w:val="3"/>
        </w:numPr>
        <w:jc w:val="center"/>
      </w:pPr>
      <w:r>
        <w:rPr>
          <w:sz w:val="20"/>
        </w:rPr>
        <w:t xml:space="preserve">Vien. </w:t>
      </w:r>
      <w:proofErr w:type="spellStart"/>
      <w:r>
        <w:rPr>
          <w:sz w:val="20"/>
        </w:rPr>
        <w:t>Reģ</w:t>
      </w:r>
      <w:proofErr w:type="spellEnd"/>
      <w:r>
        <w:rPr>
          <w:sz w:val="20"/>
        </w:rPr>
        <w:t>. Nr. 45103002039, PVN LV 45103002039,</w:t>
      </w:r>
    </w:p>
    <w:p w14:paraId="135A49B5" w14:textId="2865F02B" w:rsidR="00CA2247" w:rsidRDefault="00AC4DC1">
      <w:pPr>
        <w:numPr>
          <w:ilvl w:val="0"/>
          <w:numId w:val="3"/>
        </w:numPr>
        <w:jc w:val="center"/>
      </w:pPr>
      <w:r>
        <w:rPr>
          <w:noProof/>
        </w:rPr>
        <w:pict w14:anchorId="16341ECA">
          <v:line id="Straight Connector 1" o:spid="_x0000_s1029" style="position:absolute;left:0;text-align:left;z-index:251656192;visibility:visible;mso-wrap-style:square;mso-wrap-distance-left:0;mso-wrap-distance-top:.4pt;mso-wrap-distance-right:.05pt;mso-wrap-distance-bottom:.4pt;mso-position-horizontal:absolute;mso-position-horizontal-relative:text;mso-position-vertical:absolute;mso-position-vertical-relative:text" from="-22.8pt,23.3pt" to="510.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" strokeweight=".26mm">
            <v:stroke joinstyle="miter"/>
          </v:line>
        </w:pict>
      </w:r>
      <w:r>
        <w:rPr>
          <w:noProof/>
        </w:rPr>
        <w:pict w14:anchorId="104AE8BA">
          <v:line id="Image1" o:spid="_x0000_s1028" style="position:absolute;left:0;text-align:left;z-index:251657216;visibility:visible;mso-wrap-style:square;mso-wrap-distance-left:0;mso-wrap-distance-top:0;mso-wrap-distance-right:0;mso-wrap-distance-bottom:0;mso-position-horizontal:absolute;mso-position-horizontal-relative:text;mso-position-vertical:absolute;mso-position-vertical-relative:text" from="-11.35pt,28.4pt" to="521.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" stroked="f" strokeweight="0"/>
        </w:pict>
      </w:r>
      <w:r w:rsidR="00000000">
        <w:rPr>
          <w:sz w:val="20"/>
        </w:rPr>
        <w:t xml:space="preserve"> SEB Banka, Bankas kods – UNLALV2X, Norēķinu konta Nr. LV13 UNLA 0006 0002 0620 1,</w:t>
      </w:r>
    </w:p>
    <w:p w14:paraId="09CA6BDD" w14:textId="77777777" w:rsidR="00CA2247" w:rsidRDefault="00CA2247">
      <w:pPr>
        <w:numPr>
          <w:ilvl w:val="0"/>
          <w:numId w:val="3"/>
        </w:numPr>
        <w:jc w:val="right"/>
        <w:rPr>
          <w:bCs/>
        </w:rPr>
      </w:pPr>
    </w:p>
    <w:p w14:paraId="3598BF39" w14:textId="77777777" w:rsidR="00CA2247" w:rsidRDefault="00000000">
      <w:pPr>
        <w:numPr>
          <w:ilvl w:val="0"/>
          <w:numId w:val="3"/>
        </w:numPr>
        <w:jc w:val="right"/>
      </w:pPr>
      <w:r>
        <w:rPr>
          <w:bCs/>
        </w:rPr>
        <w:t>2026. gada 17.</w:t>
      </w:r>
      <w:r>
        <w:rPr>
          <w:rFonts w:eastAsia="SimSun" w:cs="Arial"/>
          <w:bCs/>
          <w:lang w:eastAsia="zh-CN" w:bidi="hi-IN"/>
        </w:rPr>
        <w:t>februārī</w:t>
      </w:r>
    </w:p>
    <w:p w14:paraId="7D827E8A" w14:textId="77777777" w:rsidR="00CA2247" w:rsidRDefault="00000000">
      <w:pPr>
        <w:pStyle w:val="Subtitle"/>
        <w:numPr>
          <w:ilvl w:val="0"/>
          <w:numId w:val="3"/>
        </w:numPr>
        <w:spacing w:line="276" w:lineRule="auto"/>
      </w:pPr>
      <w:r>
        <w:rPr>
          <w:sz w:val="28"/>
          <w:lang w:val="lv-LV"/>
        </w:rPr>
        <w:t>Tirgus izpēte</w:t>
      </w:r>
    </w:p>
    <w:p w14:paraId="123D7131" w14:textId="77777777" w:rsidR="00CA2247" w:rsidRPr="000810D6" w:rsidRDefault="00000000">
      <w:pPr>
        <w:pStyle w:val="Subtitle"/>
        <w:numPr>
          <w:ilvl w:val="0"/>
          <w:numId w:val="3"/>
        </w:numPr>
        <w:spacing w:before="6" w:after="6" w:line="276" w:lineRule="auto"/>
      </w:pPr>
      <w:proofErr w:type="spellStart"/>
      <w:r>
        <w:rPr>
          <w:rFonts w:cs="Arial"/>
          <w:iCs/>
          <w:sz w:val="28"/>
          <w:szCs w:val="32"/>
          <w:lang w:val="lv-LV" w:eastAsia="zh-CN" w:bidi="hi-IN"/>
        </w:rPr>
        <w:t>Kokskaidu</w:t>
      </w:r>
      <w:proofErr w:type="spellEnd"/>
      <w:r>
        <w:rPr>
          <w:rFonts w:cs="Arial"/>
          <w:iCs/>
          <w:sz w:val="28"/>
          <w:szCs w:val="32"/>
          <w:lang w:val="lv-LV" w:eastAsia="zh-CN" w:bidi="hi-IN"/>
        </w:rPr>
        <w:t xml:space="preserve"> granulu piegāde BIG-BAG maisos</w:t>
      </w:r>
    </w:p>
    <w:p w14:paraId="57A423E7" w14:textId="0F3249BC" w:rsidR="000810D6" w:rsidRDefault="000810D6">
      <w:pPr>
        <w:pStyle w:val="Subtitle"/>
        <w:numPr>
          <w:ilvl w:val="0"/>
          <w:numId w:val="3"/>
        </w:numPr>
        <w:spacing w:before="6" w:after="6" w:line="276" w:lineRule="auto"/>
      </w:pPr>
      <w:r>
        <w:rPr>
          <w:rFonts w:cs="Arial"/>
          <w:iCs/>
          <w:sz w:val="28"/>
          <w:szCs w:val="32"/>
          <w:lang w:val="lv-LV" w:eastAsia="zh-CN" w:bidi="hi-IN"/>
        </w:rPr>
        <w:t>NOLIKUMS</w:t>
      </w:r>
    </w:p>
    <w:p w14:paraId="5A2C1E6B" w14:textId="77777777" w:rsidR="00CA2247" w:rsidRDefault="00000000">
      <w:pPr>
        <w:numPr>
          <w:ilvl w:val="0"/>
          <w:numId w:val="3"/>
        </w:numPr>
        <w:spacing w:before="57" w:after="57"/>
        <w:jc w:val="both"/>
      </w:pPr>
      <w:r>
        <w:rPr>
          <w:b/>
          <w:bCs/>
        </w:rPr>
        <w:t>1. Pasūtītājs:</w:t>
      </w:r>
    </w:p>
    <w:p w14:paraId="6997E2DC" w14:textId="77777777" w:rsidR="00CA2247" w:rsidRDefault="00000000">
      <w:pPr>
        <w:numPr>
          <w:ilvl w:val="1"/>
          <w:numId w:val="3"/>
        </w:numPr>
        <w:jc w:val="both"/>
      </w:pPr>
      <w:r>
        <w:t xml:space="preserve">SIA „Dobeles enerģija” </w:t>
      </w:r>
      <w:r>
        <w:rPr>
          <w:b/>
          <w:bCs/>
        </w:rPr>
        <w:t xml:space="preserve"> </w:t>
      </w:r>
    </w:p>
    <w:p w14:paraId="02E6F2A9" w14:textId="77777777" w:rsidR="00CA2247" w:rsidRDefault="00000000">
      <w:pPr>
        <w:numPr>
          <w:ilvl w:val="1"/>
          <w:numId w:val="3"/>
        </w:numPr>
        <w:tabs>
          <w:tab w:val="left" w:pos="851"/>
        </w:tabs>
        <w:jc w:val="both"/>
      </w:pPr>
      <w:r>
        <w:t>Adrese: Spodrības iela 4a, Dobele, Dobeles novads, LV 3701</w:t>
      </w:r>
    </w:p>
    <w:p w14:paraId="70F7DD9C" w14:textId="77777777" w:rsidR="00CA2247" w:rsidRDefault="00000000">
      <w:pPr>
        <w:numPr>
          <w:ilvl w:val="1"/>
          <w:numId w:val="3"/>
        </w:numPr>
        <w:tabs>
          <w:tab w:val="left" w:pos="851"/>
        </w:tabs>
        <w:jc w:val="both"/>
      </w:pPr>
      <w:r>
        <w:t>Reģistrācijas Nr. 45103002039</w:t>
      </w:r>
    </w:p>
    <w:p w14:paraId="6FFDADEC" w14:textId="77777777" w:rsidR="00CA2247" w:rsidRDefault="00000000">
      <w:pPr>
        <w:numPr>
          <w:ilvl w:val="0"/>
          <w:numId w:val="3"/>
        </w:numPr>
        <w:tabs>
          <w:tab w:val="left" w:pos="851"/>
        </w:tabs>
        <w:jc w:val="both"/>
      </w:pPr>
      <w:r>
        <w:rPr>
          <w:b/>
          <w:bCs/>
        </w:rPr>
        <w:t>2. Pasūtītāja kontaktpersonas:</w:t>
      </w:r>
    </w:p>
    <w:tbl>
      <w:tblPr>
        <w:tblW w:w="9645" w:type="dxa"/>
        <w:tblLayout w:type="fixed"/>
        <w:tblCellMar>
          <w:top w:w="55" w:type="dxa"/>
          <w:left w:w="18" w:type="dxa"/>
          <w:bottom w:w="55" w:type="dxa"/>
          <w:right w:w="55" w:type="dxa"/>
        </w:tblCellMar>
        <w:tblLook w:val="04A0" w:firstRow="1" w:lastRow="0" w:firstColumn="1" w:lastColumn="0" w:noHBand="0" w:noVBand="1"/>
      </w:tblPr>
      <w:tblGrid>
        <w:gridCol w:w="3559"/>
        <w:gridCol w:w="6086"/>
      </w:tblGrid>
      <w:tr w:rsidR="00CA2247" w14:paraId="2705544E" w14:textId="77777777">
        <w:tc>
          <w:tcPr>
            <w:tcW w:w="3559" w:type="dxa"/>
            <w:tcBorders>
              <w:top w:val="single" w:sz="2" w:space="0" w:color="000001"/>
              <w:left w:val="single" w:sz="2" w:space="0" w:color="000001"/>
              <w:bottom w:val="single" w:sz="2" w:space="0" w:color="000001"/>
            </w:tcBorders>
          </w:tcPr>
          <w:p w14:paraId="72061810" w14:textId="77777777" w:rsidR="00CA2247" w:rsidRDefault="00000000">
            <w:pPr>
              <w:pStyle w:val="TableContents"/>
              <w:jc w:val="both"/>
            </w:pPr>
            <w:r>
              <w:t>Kontaktpersona par iepirkuma priekšmetu:</w:t>
            </w:r>
          </w:p>
        </w:tc>
        <w:tc>
          <w:tcPr>
            <w:tcW w:w="6085" w:type="dxa"/>
            <w:tcBorders>
              <w:top w:val="single" w:sz="2" w:space="0" w:color="000001"/>
              <w:left w:val="single" w:sz="2" w:space="0" w:color="000001"/>
              <w:bottom w:val="single" w:sz="2" w:space="0" w:color="000001"/>
              <w:right w:val="single" w:sz="2" w:space="0" w:color="000001"/>
            </w:tcBorders>
          </w:tcPr>
          <w:p w14:paraId="6ED61C37" w14:textId="77777777" w:rsidR="00CA2247" w:rsidRDefault="00000000">
            <w:pPr>
              <w:pStyle w:val="TableContents"/>
              <w:jc w:val="both"/>
            </w:pPr>
            <w:r>
              <w:t>Rita Žuravļova, 63707212</w:t>
            </w:r>
          </w:p>
        </w:tc>
      </w:tr>
      <w:tr w:rsidR="00CA2247" w14:paraId="3834F534" w14:textId="77777777">
        <w:tc>
          <w:tcPr>
            <w:tcW w:w="3559" w:type="dxa"/>
            <w:tcBorders>
              <w:top w:val="single" w:sz="2" w:space="0" w:color="000001"/>
              <w:left w:val="single" w:sz="2" w:space="0" w:color="000001"/>
              <w:bottom w:val="single" w:sz="2" w:space="0" w:color="000001"/>
            </w:tcBorders>
          </w:tcPr>
          <w:p w14:paraId="12800496" w14:textId="77777777" w:rsidR="00CA2247" w:rsidRDefault="00000000">
            <w:pPr>
              <w:pStyle w:val="TableContents"/>
              <w:jc w:val="both"/>
            </w:pPr>
            <w:r>
              <w:t>Kontaktpersona par iepirkuma procedūru:</w:t>
            </w:r>
          </w:p>
        </w:tc>
        <w:tc>
          <w:tcPr>
            <w:tcW w:w="6085" w:type="dxa"/>
            <w:tcBorders>
              <w:top w:val="single" w:sz="2" w:space="0" w:color="000001"/>
              <w:left w:val="single" w:sz="2" w:space="0" w:color="000001"/>
              <w:bottom w:val="single" w:sz="2" w:space="0" w:color="000001"/>
              <w:right w:val="single" w:sz="2" w:space="0" w:color="000001"/>
            </w:tcBorders>
          </w:tcPr>
          <w:p w14:paraId="543CB693" w14:textId="77777777" w:rsidR="00CA2247" w:rsidRDefault="00000000">
            <w:pPr>
              <w:pStyle w:val="TableContents"/>
              <w:jc w:val="both"/>
            </w:pPr>
            <w:r>
              <w:t xml:space="preserve">Sigita </w:t>
            </w:r>
            <w:proofErr w:type="spellStart"/>
            <w:r>
              <w:t>Pudža</w:t>
            </w:r>
            <w:proofErr w:type="spellEnd"/>
            <w:r>
              <w:t xml:space="preserve">, </w:t>
            </w:r>
            <w:r>
              <w:rPr>
                <w:rStyle w:val="Hyperlink"/>
              </w:rPr>
              <w:t>sigita.pudza@dobelesenergija.lv</w:t>
            </w:r>
            <w:r>
              <w:t>, 63707214</w:t>
            </w:r>
          </w:p>
        </w:tc>
      </w:tr>
      <w:tr w:rsidR="00CA2247" w14:paraId="64C6ACA3" w14:textId="77777777">
        <w:tc>
          <w:tcPr>
            <w:tcW w:w="3559" w:type="dxa"/>
            <w:tcBorders>
              <w:top w:val="single" w:sz="2" w:space="0" w:color="000001"/>
              <w:left w:val="single" w:sz="2" w:space="0" w:color="000001"/>
              <w:bottom w:val="single" w:sz="2" w:space="0" w:color="000001"/>
            </w:tcBorders>
          </w:tcPr>
          <w:p w14:paraId="62AF9086" w14:textId="77777777" w:rsidR="00CA2247" w:rsidRDefault="00000000">
            <w:pPr>
              <w:pStyle w:val="TableContents"/>
              <w:jc w:val="both"/>
            </w:pPr>
            <w:r>
              <w:t>Darba laiks:</w:t>
            </w:r>
          </w:p>
        </w:tc>
        <w:tc>
          <w:tcPr>
            <w:tcW w:w="6085" w:type="dxa"/>
            <w:tcBorders>
              <w:top w:val="single" w:sz="2" w:space="0" w:color="000001"/>
              <w:left w:val="single" w:sz="2" w:space="0" w:color="000001"/>
              <w:bottom w:val="single" w:sz="2" w:space="0" w:color="000001"/>
              <w:right w:val="single" w:sz="2" w:space="0" w:color="000001"/>
            </w:tcBorders>
          </w:tcPr>
          <w:p w14:paraId="04484D35" w14:textId="77777777" w:rsidR="00CA2247" w:rsidRDefault="00000000">
            <w:pPr>
              <w:pStyle w:val="TableContents"/>
              <w:jc w:val="both"/>
            </w:pPr>
            <w:r>
              <w:t>Darba dienās 8:00–12:00; 13:00–17:00</w:t>
            </w:r>
          </w:p>
        </w:tc>
      </w:tr>
    </w:tbl>
    <w:p w14:paraId="34D9E6DF" w14:textId="77777777" w:rsidR="00CA2247" w:rsidRDefault="00CA2247">
      <w:pPr>
        <w:tabs>
          <w:tab w:val="left" w:pos="851"/>
        </w:tabs>
        <w:ind w:left="432"/>
        <w:jc w:val="both"/>
        <w:rPr>
          <w:rStyle w:val="c2"/>
          <w:color w:val="000000"/>
        </w:rPr>
      </w:pPr>
    </w:p>
    <w:p w14:paraId="267AC3F1" w14:textId="2BB94C5F" w:rsidR="00CA2247" w:rsidRDefault="00000000">
      <w:pPr>
        <w:numPr>
          <w:ilvl w:val="0"/>
          <w:numId w:val="3"/>
        </w:numPr>
        <w:tabs>
          <w:tab w:val="left" w:pos="0"/>
        </w:tabs>
        <w:spacing w:before="57" w:after="57"/>
        <w:jc w:val="both"/>
      </w:pPr>
      <w:r>
        <w:rPr>
          <w:rStyle w:val="c2"/>
          <w:rFonts w:eastAsia="SimSun" w:cs="Arial"/>
          <w:b/>
          <w:bCs/>
          <w:lang w:eastAsia="zh-CN" w:bidi="hi-IN"/>
        </w:rPr>
        <w:t xml:space="preserve">3. </w:t>
      </w:r>
      <w:r w:rsidR="0020353B">
        <w:rPr>
          <w:rStyle w:val="c2"/>
          <w:rFonts w:eastAsia="SimSun" w:cs="Arial"/>
          <w:b/>
          <w:bCs/>
          <w:lang w:eastAsia="zh-CN" w:bidi="hi-IN"/>
        </w:rPr>
        <w:t xml:space="preserve">Tirgus izpētes </w:t>
      </w:r>
      <w:r>
        <w:rPr>
          <w:rStyle w:val="c2"/>
          <w:b/>
          <w:bCs/>
        </w:rPr>
        <w:t>priekšmets</w:t>
      </w:r>
      <w:r w:rsidR="0020353B">
        <w:rPr>
          <w:rStyle w:val="c2"/>
          <w:b/>
          <w:bCs/>
        </w:rPr>
        <w:t xml:space="preserve"> un </w:t>
      </w:r>
      <w:r>
        <w:rPr>
          <w:rStyle w:val="c2"/>
          <w:b/>
          <w:bCs/>
        </w:rPr>
        <w:t xml:space="preserve">līguma izpildes termiņš: </w:t>
      </w:r>
    </w:p>
    <w:p w14:paraId="13D8BBCD" w14:textId="52F6E275" w:rsidR="00CA2247" w:rsidRDefault="00000000">
      <w:pPr>
        <w:numPr>
          <w:ilvl w:val="1"/>
          <w:numId w:val="3"/>
        </w:numPr>
        <w:tabs>
          <w:tab w:val="left" w:pos="0"/>
        </w:tabs>
        <w:spacing w:before="57" w:after="57"/>
        <w:jc w:val="both"/>
      </w:pPr>
      <w:r>
        <w:rPr>
          <w:rStyle w:val="c2"/>
          <w:rFonts w:eastAsia="SimSun" w:cs="Arial"/>
          <w:lang w:eastAsia="zh-CN" w:bidi="hi-IN"/>
        </w:rPr>
        <w:t>3.</w:t>
      </w:r>
      <w:r w:rsidR="0020353B">
        <w:rPr>
          <w:rStyle w:val="c2"/>
          <w:rFonts w:eastAsia="SimSun" w:cs="Arial"/>
          <w:lang w:eastAsia="zh-CN" w:bidi="hi-IN"/>
        </w:rPr>
        <w:t>1</w:t>
      </w:r>
      <w:r>
        <w:rPr>
          <w:rStyle w:val="c2"/>
          <w:rFonts w:eastAsia="SimSun" w:cs="Arial"/>
          <w:lang w:eastAsia="zh-CN" w:bidi="hi-IN"/>
        </w:rPr>
        <w:t xml:space="preserve">. </w:t>
      </w:r>
      <w:r w:rsidR="0020353B">
        <w:rPr>
          <w:rStyle w:val="c2"/>
          <w:rFonts w:eastAsia="SimSun" w:cs="Arial"/>
          <w:lang w:eastAsia="zh-CN" w:bidi="hi-IN"/>
        </w:rPr>
        <w:t xml:space="preserve">Tirgus izpētes </w:t>
      </w:r>
      <w:r>
        <w:rPr>
          <w:rStyle w:val="c2"/>
          <w:rFonts w:eastAsia="SimSun" w:cs="Arial"/>
          <w:szCs w:val="22"/>
          <w:lang w:eastAsia="zh-CN" w:bidi="hi-IN"/>
        </w:rPr>
        <w:t xml:space="preserve">priekšmets – </w:t>
      </w:r>
      <w:proofErr w:type="spellStart"/>
      <w:r>
        <w:t>kokskaidu</w:t>
      </w:r>
      <w:proofErr w:type="spellEnd"/>
      <w:r>
        <w:t xml:space="preserve"> granulu iegāde SIA “Dobeles enerģija” vajadzībām.</w:t>
      </w:r>
    </w:p>
    <w:p w14:paraId="7CA95181" w14:textId="019CE866" w:rsidR="00CA2247" w:rsidRDefault="00000000">
      <w:pPr>
        <w:numPr>
          <w:ilvl w:val="1"/>
          <w:numId w:val="3"/>
        </w:numPr>
        <w:tabs>
          <w:tab w:val="left" w:pos="0"/>
        </w:tabs>
        <w:spacing w:before="57" w:after="57"/>
        <w:jc w:val="both"/>
      </w:pPr>
      <w:r>
        <w:rPr>
          <w:rStyle w:val="c2"/>
        </w:rPr>
        <w:t>3.</w:t>
      </w:r>
      <w:r w:rsidR="0020353B">
        <w:rPr>
          <w:rStyle w:val="c2"/>
        </w:rPr>
        <w:t>2</w:t>
      </w:r>
      <w:r>
        <w:rPr>
          <w:rStyle w:val="c2"/>
        </w:rPr>
        <w:t>. Paredzamais līguma izpildes laiks: no Līguma parakstīšanas brīža līdz 2026. gada 1.maijam.</w:t>
      </w:r>
    </w:p>
    <w:p w14:paraId="06A8BE40" w14:textId="77777777" w:rsidR="00CA2247" w:rsidRDefault="00000000">
      <w:pPr>
        <w:numPr>
          <w:ilvl w:val="0"/>
          <w:numId w:val="3"/>
        </w:numPr>
        <w:tabs>
          <w:tab w:val="left" w:pos="0"/>
        </w:tabs>
        <w:spacing w:before="57" w:after="57"/>
        <w:jc w:val="both"/>
      </w:pPr>
      <w:r>
        <w:rPr>
          <w:rStyle w:val="c2"/>
          <w:b/>
          <w:bCs/>
        </w:rPr>
        <w:t>4. Tirgus izpētes iesniegšanas vieta, laiks un kārtība:</w:t>
      </w:r>
    </w:p>
    <w:p w14:paraId="12973E72" w14:textId="77777777" w:rsidR="00CA2247" w:rsidRDefault="00000000">
      <w:pPr>
        <w:pStyle w:val="Sarakstarindkopa1"/>
        <w:numPr>
          <w:ilvl w:val="1"/>
          <w:numId w:val="3"/>
        </w:numPr>
        <w:jc w:val="both"/>
      </w:pPr>
      <w:r>
        <w:t xml:space="preserve">4.1. </w:t>
      </w:r>
      <w:bookmarkStart w:id="0" w:name="__DdeLink__2819_435765070"/>
      <w:r>
        <w:t>Pretendents Tirgus izpētes piedāvājumu var iesniegt:</w:t>
      </w:r>
    </w:p>
    <w:p w14:paraId="4F4360CC" w14:textId="77777777" w:rsidR="00CA2247" w:rsidRDefault="00000000">
      <w:pPr>
        <w:pStyle w:val="Sarakstarindkopa1"/>
        <w:numPr>
          <w:ilvl w:val="0"/>
          <w:numId w:val="3"/>
        </w:numPr>
        <w:spacing w:before="63" w:after="63"/>
        <w:ind w:left="720" w:firstLine="0"/>
        <w:jc w:val="both"/>
      </w:pPr>
      <w:r>
        <w:t xml:space="preserve">4.1.1. Parakstīts ar drošu elektronisko parakstu un nosūtīts uz e-pastu – </w:t>
      </w:r>
      <w:hyperlink r:id="rId7">
        <w:r>
          <w:rPr>
            <w:rStyle w:val="Hyperlink"/>
          </w:rPr>
          <w:t>sigita.pudza@dobelesenergija.lv</w:t>
        </w:r>
      </w:hyperlink>
      <w:r>
        <w:t>.</w:t>
      </w:r>
    </w:p>
    <w:p w14:paraId="66E55397" w14:textId="77777777" w:rsidR="00CA2247" w:rsidRDefault="00000000">
      <w:pPr>
        <w:pStyle w:val="Sarakstarindkopa1"/>
        <w:numPr>
          <w:ilvl w:val="0"/>
          <w:numId w:val="3"/>
        </w:numPr>
        <w:spacing w:before="63" w:after="63"/>
        <w:ind w:left="720" w:firstLine="0"/>
        <w:jc w:val="both"/>
      </w:pPr>
      <w:r>
        <w:rPr>
          <w:rStyle w:val="c2"/>
        </w:rPr>
        <w:t>4.1.3.  Klātienē  SIA “Dobeles enerģija” birojā Spodrības ielā 4a, Dobelē. Iepriekš lūgums saskaņot ierašanās laiku.</w:t>
      </w:r>
    </w:p>
    <w:p w14:paraId="06C4ADC3" w14:textId="39346141" w:rsidR="00CA2247" w:rsidRDefault="00000000">
      <w:pPr>
        <w:pStyle w:val="Sarakstarindkopa1"/>
        <w:numPr>
          <w:ilvl w:val="1"/>
          <w:numId w:val="3"/>
        </w:numPr>
        <w:tabs>
          <w:tab w:val="left" w:pos="0"/>
        </w:tabs>
        <w:spacing w:before="57" w:after="57"/>
        <w:jc w:val="both"/>
      </w:pPr>
      <w:r>
        <w:rPr>
          <w:rStyle w:val="c2"/>
          <w:rFonts w:cs="Arial"/>
          <w:lang w:eastAsia="zh-CN" w:bidi="hi-IN"/>
        </w:rPr>
        <w:t xml:space="preserve">4.2. Tirgus izpētes </w:t>
      </w:r>
      <w:r>
        <w:rPr>
          <w:rStyle w:val="c2"/>
        </w:rPr>
        <w:t xml:space="preserve">piedāvājuma iesnieguma termiņš ir ne vēlāk kā </w:t>
      </w:r>
      <w:r>
        <w:rPr>
          <w:rStyle w:val="c2"/>
          <w:b/>
          <w:bCs/>
        </w:rPr>
        <w:t xml:space="preserve">2026.gada </w:t>
      </w:r>
      <w:bookmarkEnd w:id="0"/>
      <w:r w:rsidRPr="00614879">
        <w:rPr>
          <w:rStyle w:val="c2"/>
          <w:b/>
          <w:bCs/>
        </w:rPr>
        <w:t>20.f</w:t>
      </w:r>
      <w:r w:rsidRPr="00614879">
        <w:rPr>
          <w:rStyle w:val="c2"/>
          <w:rFonts w:cs="Arial"/>
          <w:b/>
          <w:bCs/>
          <w:lang w:eastAsia="zh-CN" w:bidi="hi-IN"/>
        </w:rPr>
        <w:t>ebruār</w:t>
      </w:r>
      <w:r w:rsidR="000810D6" w:rsidRPr="00614879">
        <w:rPr>
          <w:rStyle w:val="c2"/>
          <w:rFonts w:cs="Arial"/>
          <w:b/>
          <w:bCs/>
          <w:lang w:eastAsia="zh-CN" w:bidi="hi-IN"/>
        </w:rPr>
        <w:t>is</w:t>
      </w:r>
      <w:r>
        <w:rPr>
          <w:rStyle w:val="c2"/>
          <w:b/>
          <w:bCs/>
        </w:rPr>
        <w:t xml:space="preserve"> plkst.10.00.</w:t>
      </w:r>
    </w:p>
    <w:p w14:paraId="470BE4B9" w14:textId="77777777" w:rsidR="00CA2247" w:rsidRDefault="00000000">
      <w:pPr>
        <w:tabs>
          <w:tab w:val="left" w:pos="0"/>
        </w:tabs>
        <w:spacing w:before="57" w:after="57"/>
      </w:pPr>
      <w:r>
        <w:rPr>
          <w:rFonts w:cs="Arial"/>
          <w:b/>
          <w:bCs/>
        </w:rPr>
        <w:t>5. Prasības Pretendentam:</w:t>
      </w:r>
    </w:p>
    <w:p w14:paraId="2E52616E" w14:textId="77777777" w:rsidR="00CA2247" w:rsidRDefault="00000000">
      <w:pPr>
        <w:numPr>
          <w:ilvl w:val="1"/>
          <w:numId w:val="5"/>
        </w:numPr>
        <w:jc w:val="both"/>
      </w:pPr>
      <w:r>
        <w:rPr>
          <w:rFonts w:cs="Arial"/>
          <w:szCs w:val="22"/>
        </w:rPr>
        <w:t xml:space="preserve">Attiecībā uz pretendentu nepastāv Sabiedriskā pakalpojuma iepirkuma likuma 48. panta minētie dalības izslēgšanas nosacījumi. </w:t>
      </w:r>
    </w:p>
    <w:p w14:paraId="297072BB" w14:textId="77777777" w:rsidR="00CA2247" w:rsidRDefault="00000000">
      <w:pPr>
        <w:numPr>
          <w:ilvl w:val="1"/>
          <w:numId w:val="5"/>
        </w:numPr>
        <w:jc w:val="both"/>
      </w:pPr>
      <w:r>
        <w:rPr>
          <w:rFonts w:eastAsia="Times New Roman" w:cstheme="minorHAnsi"/>
          <w:kern w:val="0"/>
          <w:sz w:val="22"/>
          <w:szCs w:val="22"/>
          <w:lang w:bidi="ar-SA"/>
        </w:rPr>
        <w:t>Uz pretendentu nav attiecināmi Starptautiskie un Latvijas Republikas nacionālo sankciju likuma noteiktie pretendentu izslēgšanas noteikumi.</w:t>
      </w:r>
    </w:p>
    <w:p w14:paraId="59EE4B7F" w14:textId="77777777" w:rsidR="00CA2247" w:rsidRDefault="00000000">
      <w:pPr>
        <w:numPr>
          <w:ilvl w:val="1"/>
          <w:numId w:val="5"/>
        </w:numPr>
        <w:jc w:val="both"/>
      </w:pPr>
      <w:r>
        <w:rPr>
          <w:rFonts w:eastAsia="Times New Roman" w:cstheme="minorHAnsi"/>
          <w:kern w:val="0"/>
          <w:sz w:val="22"/>
          <w:szCs w:val="22"/>
          <w:lang w:bidi="ar-SA"/>
        </w:rPr>
        <w:t>Pretendents spēj nodrošināt pakalpojumu atbilstoši Tehniskās specifikācijas prasībām visu pakalpojuma sniegšanas perioda laiku.</w:t>
      </w:r>
    </w:p>
    <w:p w14:paraId="25D31FA1" w14:textId="77777777" w:rsidR="00CA2247" w:rsidRDefault="00000000">
      <w:pPr>
        <w:numPr>
          <w:ilvl w:val="0"/>
          <w:numId w:val="5"/>
        </w:numPr>
        <w:jc w:val="both"/>
        <w:rPr>
          <w:b/>
          <w:bCs/>
        </w:rPr>
      </w:pPr>
      <w:r>
        <w:rPr>
          <w:b/>
          <w:bCs/>
          <w:szCs w:val="22"/>
        </w:rPr>
        <w:t>Pretendentiem jāiesniedz šādi dokumenti:</w:t>
      </w:r>
    </w:p>
    <w:p w14:paraId="2F712AD2" w14:textId="77777777" w:rsidR="00CA2247" w:rsidRDefault="00000000">
      <w:pPr>
        <w:numPr>
          <w:ilvl w:val="1"/>
          <w:numId w:val="5"/>
        </w:numPr>
        <w:jc w:val="both"/>
      </w:pPr>
      <w:r>
        <w:rPr>
          <w:b/>
          <w:bCs/>
          <w:szCs w:val="22"/>
        </w:rPr>
        <w:t>Tehniskā specifikācija</w:t>
      </w:r>
      <w:r>
        <w:rPr>
          <w:szCs w:val="22"/>
        </w:rPr>
        <w:t xml:space="preserve"> (1.pielikums);</w:t>
      </w:r>
    </w:p>
    <w:p w14:paraId="23849122" w14:textId="77777777" w:rsidR="00CA2247" w:rsidRDefault="00000000">
      <w:pPr>
        <w:numPr>
          <w:ilvl w:val="1"/>
          <w:numId w:val="5"/>
        </w:numPr>
        <w:jc w:val="both"/>
      </w:pPr>
      <w:r>
        <w:rPr>
          <w:b/>
          <w:bCs/>
          <w:szCs w:val="22"/>
        </w:rPr>
        <w:t>Finanšu piedāvājums</w:t>
      </w:r>
      <w:r>
        <w:rPr>
          <w:bCs/>
          <w:szCs w:val="22"/>
        </w:rPr>
        <w:t xml:space="preserve"> (</w:t>
      </w:r>
      <w:r>
        <w:rPr>
          <w:szCs w:val="22"/>
        </w:rPr>
        <w:t>2. pielikums</w:t>
      </w:r>
      <w:r>
        <w:rPr>
          <w:bCs/>
          <w:szCs w:val="22"/>
        </w:rPr>
        <w:t>);</w:t>
      </w:r>
    </w:p>
    <w:p w14:paraId="2FC08CD6" w14:textId="77777777" w:rsidR="00CA2247" w:rsidRDefault="00000000">
      <w:pPr>
        <w:numPr>
          <w:ilvl w:val="1"/>
          <w:numId w:val="5"/>
        </w:numPr>
        <w:jc w:val="both"/>
      </w:pPr>
      <w:r>
        <w:rPr>
          <w:rFonts w:eastAsia="SimSun" w:cs="Arial"/>
          <w:sz w:val="22"/>
          <w:szCs w:val="22"/>
          <w:lang w:eastAsia="zh-CN" w:bidi="hi-IN"/>
        </w:rPr>
        <w:t>Granulu ražotāja atbilstības deklarācija, kvalitātes sertifikāta vai granulu testēšanas pārskata oriģināli vai kopijas, kas sniedz pēc iespējas pilnīgu granulu raksturojošu informāciju un apliecina to atbilstību tehniskās specifikācijas prasībām;</w:t>
      </w:r>
    </w:p>
    <w:p w14:paraId="3AC46022" w14:textId="77777777" w:rsidR="00CA2247" w:rsidRDefault="00000000">
      <w:pPr>
        <w:widowControl/>
        <w:numPr>
          <w:ilvl w:val="1"/>
          <w:numId w:val="5"/>
        </w:numPr>
        <w:overflowPunct w:val="0"/>
        <w:spacing w:before="6" w:after="6"/>
        <w:jc w:val="both"/>
      </w:pPr>
      <w:r>
        <w:lastRenderedPageBreak/>
        <w:t>Pretendenta pilnvara, ja pretendenta piedāvājuma dokumentus paraksta pilnvarota persona uz pilnvaras pamata;</w:t>
      </w:r>
    </w:p>
    <w:p w14:paraId="5B54DF4C" w14:textId="77777777" w:rsidR="00CA2247" w:rsidRDefault="00000000">
      <w:pPr>
        <w:numPr>
          <w:ilvl w:val="0"/>
          <w:numId w:val="5"/>
        </w:numPr>
        <w:jc w:val="both"/>
      </w:pPr>
      <w:r>
        <w:rPr>
          <w:b/>
          <w:bCs/>
          <w:szCs w:val="22"/>
        </w:rPr>
        <w:t>Piedāvājuma vērtēšana un lēmuma pieņemšana</w:t>
      </w:r>
    </w:p>
    <w:p w14:paraId="6207494A" w14:textId="77777777" w:rsidR="00CA2247" w:rsidRDefault="00000000">
      <w:pPr>
        <w:pStyle w:val="ListParagraph"/>
        <w:numPr>
          <w:ilvl w:val="1"/>
          <w:numId w:val="5"/>
        </w:numPr>
      </w:pPr>
      <w:r>
        <w:t xml:space="preserve">Pēc piedāvājumu apkopošanas, iepirkuma komisija slēgtās sēdēs veic piedāvājumu izvērtēšanu. </w:t>
      </w:r>
    </w:p>
    <w:p w14:paraId="4C937E30" w14:textId="77777777" w:rsidR="00CA2247" w:rsidRDefault="00000000">
      <w:pPr>
        <w:pStyle w:val="ListParagraph"/>
        <w:numPr>
          <w:ilvl w:val="1"/>
          <w:numId w:val="5"/>
        </w:numPr>
      </w:pPr>
      <w:r>
        <w:t xml:space="preserve">Iepirkumu komisija  izvērtē  Pretendentu  piedāvājumus un  lēmumus pieņem slēgtās sēdēs, pamatojoties tikai uz oriģinālo dokumentu, oriģinālo dokumentu kopiju un citu informāciju, kas pieprasīta un iesniegta līdz piedāvājuma iesniegšanas beigu termiņam. Nepieciešamības gadījumos komisija ir tiesīga pretendentam  pieprasīt, lai Pretendents precizē informāciju  par piedāvājumu, ja tas nepieciešams. </w:t>
      </w:r>
    </w:p>
    <w:p w14:paraId="31317721" w14:textId="2BFBEFAA" w:rsidR="00CA2247" w:rsidRDefault="00000000" w:rsidP="000810D6">
      <w:pPr>
        <w:pStyle w:val="ListParagraph"/>
        <w:numPr>
          <w:ilvl w:val="1"/>
          <w:numId w:val="5"/>
        </w:numPr>
      </w:pPr>
      <w:r>
        <w:t xml:space="preserve">Piedāvājuma izvēles kritērijs – </w:t>
      </w:r>
      <w:r>
        <w:rPr>
          <w:b/>
          <w:bCs/>
        </w:rPr>
        <w:t>piedāvājums ar zemāko cenu</w:t>
      </w:r>
      <w:r>
        <w:t>.</w:t>
      </w:r>
    </w:p>
    <w:p w14:paraId="68C6BFD9" w14:textId="63F2418D" w:rsidR="000810D6" w:rsidRPr="000810D6" w:rsidRDefault="000810D6" w:rsidP="000810D6">
      <w:pPr>
        <w:pStyle w:val="ListParagraph"/>
        <w:numPr>
          <w:ilvl w:val="1"/>
          <w:numId w:val="5"/>
        </w:numPr>
      </w:pPr>
      <w:r>
        <w:t xml:space="preserve"> Pēc iepirkumu komisijas lēmuma pieņemšanas 3 (trīs) dienu laikā tiek noslēgts līgums ar uzvarētāju. </w:t>
      </w:r>
    </w:p>
    <w:p w14:paraId="51B3EA81" w14:textId="77777777" w:rsidR="00CA2247" w:rsidRDefault="00000000">
      <w:pPr>
        <w:pStyle w:val="ListParagraph"/>
        <w:rPr>
          <w:b/>
          <w:bCs/>
        </w:rPr>
      </w:pPr>
      <w:r>
        <w:rPr>
          <w:b/>
          <w:bCs/>
        </w:rPr>
        <w:t>Pielikumi:</w:t>
      </w:r>
    </w:p>
    <w:p w14:paraId="7E383592" w14:textId="77777777" w:rsidR="00CA2247" w:rsidRDefault="00000000">
      <w:pPr>
        <w:numPr>
          <w:ilvl w:val="0"/>
          <w:numId w:val="4"/>
        </w:numPr>
        <w:jc w:val="both"/>
        <w:rPr>
          <w:b/>
          <w:bCs/>
          <w:szCs w:val="22"/>
        </w:rPr>
      </w:pPr>
      <w:r>
        <w:rPr>
          <w:b/>
          <w:bCs/>
          <w:szCs w:val="22"/>
        </w:rPr>
        <w:t>Tehniskā specifikācija;</w:t>
      </w:r>
    </w:p>
    <w:p w14:paraId="4D6C12A8" w14:textId="77777777" w:rsidR="00CA2247" w:rsidRDefault="00000000">
      <w:pPr>
        <w:numPr>
          <w:ilvl w:val="0"/>
          <w:numId w:val="4"/>
        </w:numPr>
        <w:jc w:val="both"/>
      </w:pPr>
      <w:r>
        <w:rPr>
          <w:b/>
          <w:bCs/>
          <w:szCs w:val="22"/>
        </w:rPr>
        <w:t>Finanšu piedāvājums;</w:t>
      </w:r>
    </w:p>
    <w:p w14:paraId="4614912C" w14:textId="77777777" w:rsidR="00CA2247" w:rsidRDefault="00000000">
      <w:pPr>
        <w:numPr>
          <w:ilvl w:val="0"/>
          <w:numId w:val="4"/>
        </w:numPr>
        <w:jc w:val="both"/>
      </w:pPr>
      <w:r>
        <w:rPr>
          <w:b/>
          <w:bCs/>
          <w:szCs w:val="22"/>
        </w:rPr>
        <w:t>Līguma projekts.</w:t>
      </w:r>
    </w:p>
    <w:p w14:paraId="1E120C2B" w14:textId="77777777" w:rsidR="00CA2247" w:rsidRDefault="00CA2247">
      <w:pPr>
        <w:pStyle w:val="ListParagraph"/>
        <w:jc w:val="left"/>
        <w:rPr>
          <w:bCs/>
          <w:szCs w:val="22"/>
        </w:rPr>
      </w:pPr>
    </w:p>
    <w:p w14:paraId="35699687" w14:textId="77777777" w:rsidR="00CA2247" w:rsidRDefault="00CA2247">
      <w:pPr>
        <w:pStyle w:val="ListParagraph"/>
        <w:jc w:val="left"/>
        <w:rPr>
          <w:bCs/>
          <w:szCs w:val="22"/>
        </w:rPr>
      </w:pPr>
    </w:p>
    <w:p w14:paraId="2EC088C5" w14:textId="77777777" w:rsidR="00CA2247" w:rsidRDefault="00CA2247">
      <w:pPr>
        <w:pStyle w:val="ListParagraph"/>
        <w:jc w:val="left"/>
        <w:rPr>
          <w:bCs/>
          <w:szCs w:val="22"/>
        </w:rPr>
      </w:pPr>
    </w:p>
    <w:p w14:paraId="2B4BAB3C" w14:textId="77777777" w:rsidR="00CA2247" w:rsidRDefault="00CA2247">
      <w:pPr>
        <w:pStyle w:val="ListParagraph"/>
        <w:jc w:val="left"/>
        <w:rPr>
          <w:bCs/>
          <w:szCs w:val="22"/>
        </w:rPr>
      </w:pPr>
    </w:p>
    <w:p w14:paraId="10F4E315" w14:textId="77777777" w:rsidR="00CA2247" w:rsidRDefault="00CA2247">
      <w:pPr>
        <w:pStyle w:val="ListParagraph"/>
        <w:jc w:val="left"/>
        <w:rPr>
          <w:bCs/>
          <w:szCs w:val="22"/>
        </w:rPr>
      </w:pPr>
    </w:p>
    <w:p w14:paraId="1DB85EA5" w14:textId="77777777" w:rsidR="00CA2247" w:rsidRDefault="00CA2247">
      <w:pPr>
        <w:pStyle w:val="ListParagraph"/>
        <w:jc w:val="left"/>
        <w:rPr>
          <w:bCs/>
          <w:szCs w:val="22"/>
        </w:rPr>
      </w:pPr>
    </w:p>
    <w:p w14:paraId="45139464" w14:textId="77777777" w:rsidR="00CA2247" w:rsidRDefault="00CA2247">
      <w:pPr>
        <w:pStyle w:val="ListParagraph"/>
        <w:jc w:val="left"/>
        <w:rPr>
          <w:bCs/>
          <w:szCs w:val="22"/>
        </w:rPr>
      </w:pPr>
    </w:p>
    <w:p w14:paraId="1B309FDD" w14:textId="77777777" w:rsidR="00CA2247" w:rsidRDefault="00CA2247">
      <w:pPr>
        <w:pStyle w:val="ListParagraph"/>
        <w:jc w:val="left"/>
        <w:rPr>
          <w:bCs/>
          <w:szCs w:val="22"/>
        </w:rPr>
      </w:pPr>
    </w:p>
    <w:p w14:paraId="3371AB77" w14:textId="77777777" w:rsidR="00CA2247" w:rsidRDefault="00CA2247">
      <w:pPr>
        <w:pStyle w:val="ListParagraph"/>
        <w:jc w:val="left"/>
        <w:rPr>
          <w:bCs/>
          <w:szCs w:val="22"/>
        </w:rPr>
      </w:pPr>
    </w:p>
    <w:p w14:paraId="2ACBC754" w14:textId="77777777" w:rsidR="00CA2247" w:rsidRDefault="00CA2247">
      <w:pPr>
        <w:pStyle w:val="ListParagraph"/>
        <w:jc w:val="left"/>
        <w:rPr>
          <w:bCs/>
          <w:szCs w:val="22"/>
        </w:rPr>
      </w:pPr>
    </w:p>
    <w:p w14:paraId="66AAA5D9" w14:textId="77777777" w:rsidR="00CA2247" w:rsidRDefault="00CA2247">
      <w:pPr>
        <w:pStyle w:val="ListParagraph"/>
        <w:jc w:val="left"/>
        <w:rPr>
          <w:bCs/>
          <w:szCs w:val="22"/>
        </w:rPr>
      </w:pPr>
    </w:p>
    <w:p w14:paraId="3BA968D9" w14:textId="77777777" w:rsidR="00CA2247" w:rsidRDefault="00CA2247">
      <w:pPr>
        <w:pStyle w:val="ListParagraph"/>
        <w:jc w:val="left"/>
        <w:rPr>
          <w:bCs/>
          <w:szCs w:val="22"/>
        </w:rPr>
      </w:pPr>
    </w:p>
    <w:p w14:paraId="6D281FB3" w14:textId="77777777" w:rsidR="00CA2247" w:rsidRDefault="00CA2247">
      <w:pPr>
        <w:pStyle w:val="ListParagraph"/>
        <w:jc w:val="left"/>
        <w:rPr>
          <w:bCs/>
          <w:szCs w:val="22"/>
        </w:rPr>
      </w:pPr>
    </w:p>
    <w:p w14:paraId="3755122F" w14:textId="77777777" w:rsidR="00CA2247" w:rsidRDefault="00CA2247">
      <w:pPr>
        <w:pStyle w:val="ListParagraph"/>
        <w:jc w:val="left"/>
        <w:rPr>
          <w:bCs/>
          <w:szCs w:val="22"/>
        </w:rPr>
      </w:pPr>
    </w:p>
    <w:p w14:paraId="55A76E2A" w14:textId="77777777" w:rsidR="00CA2247" w:rsidRDefault="00CA2247">
      <w:pPr>
        <w:pStyle w:val="ListParagraph"/>
        <w:jc w:val="left"/>
        <w:rPr>
          <w:bCs/>
          <w:szCs w:val="22"/>
        </w:rPr>
      </w:pPr>
    </w:p>
    <w:p w14:paraId="133A19FA" w14:textId="77777777" w:rsidR="00CA2247" w:rsidRDefault="00CA2247">
      <w:pPr>
        <w:pStyle w:val="ListParagraph"/>
        <w:jc w:val="left"/>
        <w:rPr>
          <w:bCs/>
          <w:szCs w:val="22"/>
        </w:rPr>
      </w:pPr>
    </w:p>
    <w:p w14:paraId="370341B2" w14:textId="77777777" w:rsidR="00CA2247" w:rsidRDefault="00CA2247">
      <w:pPr>
        <w:pStyle w:val="ListParagraph"/>
        <w:jc w:val="left"/>
        <w:rPr>
          <w:bCs/>
          <w:szCs w:val="22"/>
        </w:rPr>
      </w:pPr>
    </w:p>
    <w:p w14:paraId="12FC1425" w14:textId="77777777" w:rsidR="00CA2247" w:rsidRDefault="00CA2247">
      <w:pPr>
        <w:pStyle w:val="ListParagraph"/>
        <w:jc w:val="left"/>
        <w:rPr>
          <w:bCs/>
          <w:szCs w:val="22"/>
        </w:rPr>
      </w:pPr>
    </w:p>
    <w:p w14:paraId="6B9D980B" w14:textId="77777777" w:rsidR="00CA2247" w:rsidRDefault="00CA2247">
      <w:pPr>
        <w:pStyle w:val="ListParagraph"/>
        <w:jc w:val="left"/>
        <w:rPr>
          <w:bCs/>
          <w:szCs w:val="22"/>
        </w:rPr>
      </w:pPr>
    </w:p>
    <w:p w14:paraId="17DEDE93" w14:textId="77777777" w:rsidR="00CA2247" w:rsidRDefault="00CA2247">
      <w:pPr>
        <w:pStyle w:val="ListParagraph"/>
        <w:jc w:val="left"/>
        <w:rPr>
          <w:bCs/>
          <w:szCs w:val="22"/>
        </w:rPr>
      </w:pPr>
    </w:p>
    <w:p w14:paraId="5C0D7B8D" w14:textId="77777777" w:rsidR="00CA2247" w:rsidRDefault="00CA2247">
      <w:pPr>
        <w:pStyle w:val="ListParagraph"/>
        <w:jc w:val="left"/>
        <w:rPr>
          <w:bCs/>
          <w:szCs w:val="22"/>
        </w:rPr>
      </w:pPr>
    </w:p>
    <w:p w14:paraId="0C49BB60" w14:textId="77777777" w:rsidR="00CA2247" w:rsidRDefault="00CA2247">
      <w:pPr>
        <w:pStyle w:val="ListParagraph"/>
        <w:jc w:val="left"/>
        <w:rPr>
          <w:bCs/>
          <w:szCs w:val="22"/>
        </w:rPr>
      </w:pPr>
    </w:p>
    <w:p w14:paraId="03A5FB9D" w14:textId="77777777" w:rsidR="00CA2247" w:rsidRDefault="00CA2247">
      <w:pPr>
        <w:pStyle w:val="ListParagraph"/>
        <w:jc w:val="left"/>
        <w:rPr>
          <w:bCs/>
          <w:szCs w:val="22"/>
        </w:rPr>
      </w:pPr>
    </w:p>
    <w:p w14:paraId="11B2702F" w14:textId="77777777" w:rsidR="00CA2247" w:rsidRDefault="00CA2247">
      <w:pPr>
        <w:pStyle w:val="ListParagraph"/>
        <w:jc w:val="left"/>
        <w:rPr>
          <w:bCs/>
          <w:szCs w:val="22"/>
        </w:rPr>
      </w:pPr>
    </w:p>
    <w:p w14:paraId="1271CF98" w14:textId="77777777" w:rsidR="000810D6" w:rsidRDefault="000810D6">
      <w:pPr>
        <w:pStyle w:val="ListParagraph"/>
        <w:jc w:val="left"/>
        <w:rPr>
          <w:bCs/>
          <w:szCs w:val="22"/>
        </w:rPr>
      </w:pPr>
    </w:p>
    <w:p w14:paraId="2BD148CC" w14:textId="77777777" w:rsidR="000810D6" w:rsidRDefault="000810D6">
      <w:pPr>
        <w:pStyle w:val="ListParagraph"/>
        <w:jc w:val="left"/>
        <w:rPr>
          <w:bCs/>
          <w:szCs w:val="22"/>
        </w:rPr>
      </w:pPr>
    </w:p>
    <w:p w14:paraId="0A6464B5" w14:textId="77777777" w:rsidR="000810D6" w:rsidRDefault="000810D6">
      <w:pPr>
        <w:pStyle w:val="ListParagraph"/>
        <w:jc w:val="left"/>
        <w:rPr>
          <w:bCs/>
          <w:szCs w:val="22"/>
        </w:rPr>
      </w:pPr>
    </w:p>
    <w:p w14:paraId="63094FAD" w14:textId="77777777" w:rsidR="00607DE2" w:rsidRDefault="00607DE2">
      <w:pPr>
        <w:pStyle w:val="ListParagraph"/>
        <w:jc w:val="left"/>
        <w:rPr>
          <w:bCs/>
          <w:szCs w:val="22"/>
        </w:rPr>
      </w:pPr>
    </w:p>
    <w:p w14:paraId="513C8D51" w14:textId="77777777" w:rsidR="00607DE2" w:rsidRDefault="00607DE2">
      <w:pPr>
        <w:pStyle w:val="ListParagraph"/>
        <w:jc w:val="left"/>
        <w:rPr>
          <w:bCs/>
          <w:szCs w:val="22"/>
        </w:rPr>
      </w:pPr>
    </w:p>
    <w:p w14:paraId="5AACC5BC" w14:textId="77777777" w:rsidR="00607DE2" w:rsidRDefault="00607DE2">
      <w:pPr>
        <w:pStyle w:val="ListParagraph"/>
        <w:jc w:val="left"/>
        <w:rPr>
          <w:bCs/>
          <w:szCs w:val="22"/>
        </w:rPr>
      </w:pPr>
    </w:p>
    <w:p w14:paraId="4925F4B3" w14:textId="77777777" w:rsidR="00607DE2" w:rsidRDefault="00607DE2">
      <w:pPr>
        <w:pStyle w:val="ListParagraph"/>
        <w:jc w:val="left"/>
        <w:rPr>
          <w:bCs/>
          <w:szCs w:val="22"/>
        </w:rPr>
      </w:pPr>
    </w:p>
    <w:p w14:paraId="5A77F8AF" w14:textId="77777777" w:rsidR="00607DE2" w:rsidRDefault="00607DE2">
      <w:pPr>
        <w:pStyle w:val="ListParagraph"/>
        <w:jc w:val="left"/>
        <w:rPr>
          <w:bCs/>
          <w:szCs w:val="22"/>
        </w:rPr>
      </w:pPr>
    </w:p>
    <w:p w14:paraId="68CEC324" w14:textId="77777777" w:rsidR="00607DE2" w:rsidRDefault="00607DE2">
      <w:pPr>
        <w:pStyle w:val="ListParagraph"/>
        <w:jc w:val="left"/>
        <w:rPr>
          <w:bCs/>
          <w:szCs w:val="22"/>
        </w:rPr>
      </w:pPr>
    </w:p>
    <w:p w14:paraId="05866CC1" w14:textId="77777777" w:rsidR="00CA2247" w:rsidRDefault="00000000">
      <w:pPr>
        <w:pStyle w:val="ListParagraph"/>
        <w:ind w:left="-432"/>
        <w:jc w:val="right"/>
        <w:rPr>
          <w:b/>
          <w:bCs/>
          <w:sz w:val="22"/>
          <w:szCs w:val="22"/>
        </w:rPr>
      </w:pPr>
      <w:r>
        <w:rPr>
          <w:b/>
          <w:bCs/>
          <w:sz w:val="22"/>
          <w:szCs w:val="22"/>
        </w:rPr>
        <w:lastRenderedPageBreak/>
        <w:t>1.pielikums</w:t>
      </w:r>
    </w:p>
    <w:p w14:paraId="1106EC00" w14:textId="77777777" w:rsidR="00CA2247" w:rsidRDefault="00000000">
      <w:pPr>
        <w:pStyle w:val="Subtitle"/>
        <w:numPr>
          <w:ilvl w:val="0"/>
          <w:numId w:val="3"/>
        </w:numPr>
        <w:spacing w:line="276" w:lineRule="auto"/>
        <w:jc w:val="right"/>
        <w:rPr>
          <w:sz w:val="22"/>
          <w:szCs w:val="22"/>
        </w:rPr>
      </w:pPr>
      <w:r>
        <w:rPr>
          <w:bCs/>
          <w:sz w:val="22"/>
          <w:szCs w:val="22"/>
          <w:lang w:val="lv-LV"/>
        </w:rPr>
        <w:t xml:space="preserve">Tirgus izpēte </w:t>
      </w:r>
      <w:r>
        <w:rPr>
          <w:rFonts w:cs="Arial"/>
          <w:iCs/>
          <w:sz w:val="22"/>
          <w:szCs w:val="22"/>
          <w:lang w:val="lv-LV" w:eastAsia="zh-CN" w:bidi="hi-IN"/>
        </w:rPr>
        <w:t>“</w:t>
      </w:r>
      <w:proofErr w:type="spellStart"/>
      <w:r>
        <w:rPr>
          <w:rFonts w:cs="Arial"/>
          <w:iCs/>
          <w:sz w:val="22"/>
          <w:szCs w:val="22"/>
          <w:lang w:val="lv-LV" w:eastAsia="zh-CN" w:bidi="hi-IN"/>
        </w:rPr>
        <w:t>Kokskaidu</w:t>
      </w:r>
      <w:proofErr w:type="spellEnd"/>
      <w:r>
        <w:rPr>
          <w:rFonts w:cs="Arial"/>
          <w:iCs/>
          <w:sz w:val="22"/>
          <w:szCs w:val="22"/>
          <w:lang w:val="lv-LV" w:eastAsia="zh-CN" w:bidi="hi-IN"/>
        </w:rPr>
        <w:t xml:space="preserve"> granulu piegāde BIG-BAG maisos”</w:t>
      </w:r>
    </w:p>
    <w:p w14:paraId="633B077C" w14:textId="77777777" w:rsidR="00CA2247" w:rsidRDefault="00CA2247">
      <w:pPr>
        <w:jc w:val="center"/>
        <w:rPr>
          <w:b/>
          <w:sz w:val="22"/>
          <w:szCs w:val="22"/>
        </w:rPr>
      </w:pPr>
    </w:p>
    <w:p w14:paraId="6A9B19F4" w14:textId="77777777" w:rsidR="00CA2247" w:rsidRDefault="00000000">
      <w:pPr>
        <w:jc w:val="center"/>
        <w:rPr>
          <w:b/>
          <w:sz w:val="22"/>
          <w:szCs w:val="22"/>
        </w:rPr>
      </w:pPr>
      <w:r>
        <w:rPr>
          <w:b/>
          <w:sz w:val="22"/>
          <w:szCs w:val="22"/>
        </w:rPr>
        <w:t>TEHNISKĀ SPECIFIKĀCIJA</w:t>
      </w:r>
    </w:p>
    <w:p w14:paraId="5B3F93C9" w14:textId="77777777" w:rsidR="00CA2247" w:rsidRDefault="00000000">
      <w:pPr>
        <w:widowControl/>
        <w:numPr>
          <w:ilvl w:val="0"/>
          <w:numId w:val="6"/>
        </w:numPr>
        <w:overflowPunct w:val="0"/>
        <w:ind w:left="-57" w:firstLine="0"/>
        <w:jc w:val="both"/>
        <w:rPr>
          <w:rFonts w:eastAsia="SimSun" w:cs="Calibri"/>
          <w:sz w:val="22"/>
          <w:szCs w:val="22"/>
          <w:lang w:eastAsia="zh-CN" w:bidi="hi-IN"/>
        </w:rPr>
      </w:pPr>
      <w:proofErr w:type="spellStart"/>
      <w:r>
        <w:rPr>
          <w:rFonts w:eastAsia="SimSun" w:cs="Calibri"/>
          <w:sz w:val="22"/>
          <w:szCs w:val="22"/>
          <w:lang w:eastAsia="zh-CN" w:bidi="hi-IN"/>
        </w:rPr>
        <w:t>Kokskaidu</w:t>
      </w:r>
      <w:proofErr w:type="spellEnd"/>
      <w:r>
        <w:rPr>
          <w:rFonts w:eastAsia="SimSun" w:cs="Calibri"/>
          <w:sz w:val="22"/>
          <w:szCs w:val="22"/>
          <w:lang w:eastAsia="zh-CN" w:bidi="hi-IN"/>
        </w:rPr>
        <w:t xml:space="preserve"> granulu kvalitātes prasības:</w:t>
      </w:r>
    </w:p>
    <w:p w14:paraId="3115604F" w14:textId="77777777" w:rsidR="00CA2247" w:rsidRDefault="00000000">
      <w:pPr>
        <w:widowControl/>
        <w:tabs>
          <w:tab w:val="left" w:pos="570"/>
          <w:tab w:val="left" w:pos="6379"/>
        </w:tabs>
        <w:overflowPunct w:val="0"/>
        <w:spacing w:before="6" w:after="6"/>
        <w:ind w:left="1287"/>
        <w:jc w:val="right"/>
        <w:rPr>
          <w:rFonts w:eastAsia="SimSun" w:cs="Calibri"/>
          <w:sz w:val="22"/>
          <w:szCs w:val="22"/>
          <w:lang w:eastAsia="zh-CN" w:bidi="hi-IN"/>
        </w:rPr>
      </w:pPr>
      <w:r>
        <w:rPr>
          <w:rFonts w:eastAsia="SimSun" w:cs="Arial"/>
          <w:b/>
          <w:bCs/>
          <w:sz w:val="22"/>
          <w:szCs w:val="22"/>
          <w:lang w:eastAsia="zh-CN" w:bidi="hi-IN"/>
        </w:rPr>
        <w:t>Tabula Nr.1</w:t>
      </w:r>
    </w:p>
    <w:tbl>
      <w:tblPr>
        <w:tblW w:w="5000" w:type="pct"/>
        <w:tblLayout w:type="fixed"/>
        <w:tblCellMar>
          <w:left w:w="48" w:type="dxa"/>
        </w:tblCellMar>
        <w:tblLook w:val="04A0" w:firstRow="1" w:lastRow="0" w:firstColumn="1" w:lastColumn="0" w:noHBand="0" w:noVBand="1"/>
      </w:tblPr>
      <w:tblGrid>
        <w:gridCol w:w="863"/>
        <w:gridCol w:w="2732"/>
        <w:gridCol w:w="3825"/>
        <w:gridCol w:w="2374"/>
      </w:tblGrid>
      <w:tr w:rsidR="00CA2247" w14:paraId="3678D51E" w14:textId="77777777">
        <w:trPr>
          <w:trHeight w:val="116"/>
        </w:trPr>
        <w:tc>
          <w:tcPr>
            <w:tcW w:w="849" w:type="dxa"/>
            <w:tcBorders>
              <w:top w:val="single" w:sz="4" w:space="0" w:color="000001"/>
              <w:left w:val="single" w:sz="4" w:space="0" w:color="000001"/>
              <w:bottom w:val="single" w:sz="4" w:space="0" w:color="000001"/>
            </w:tcBorders>
          </w:tcPr>
          <w:p w14:paraId="1C1C8BD2" w14:textId="77777777" w:rsidR="00CA2247" w:rsidRDefault="00000000">
            <w:pPr>
              <w:tabs>
                <w:tab w:val="left" w:pos="6379"/>
              </w:tabs>
              <w:overflowPunct w:val="0"/>
              <w:jc w:val="center"/>
              <w:rPr>
                <w:rFonts w:eastAsia="SimSun" w:cs="Arial"/>
                <w:b/>
                <w:bCs/>
                <w:sz w:val="22"/>
                <w:szCs w:val="22"/>
                <w:lang w:eastAsia="zh-CN" w:bidi="hi-IN"/>
              </w:rPr>
            </w:pPr>
            <w:proofErr w:type="spellStart"/>
            <w:r>
              <w:rPr>
                <w:rFonts w:eastAsia="SimSun" w:cs="Arial"/>
                <w:b/>
                <w:bCs/>
                <w:sz w:val="22"/>
                <w:szCs w:val="22"/>
                <w:lang w:eastAsia="zh-CN" w:bidi="hi-IN"/>
              </w:rPr>
              <w:t>Nr.p.k</w:t>
            </w:r>
            <w:proofErr w:type="spellEnd"/>
            <w:r>
              <w:rPr>
                <w:rFonts w:eastAsia="SimSun" w:cs="Arial"/>
                <w:b/>
                <w:bCs/>
                <w:sz w:val="22"/>
                <w:szCs w:val="22"/>
                <w:lang w:eastAsia="zh-CN" w:bidi="hi-IN"/>
              </w:rPr>
              <w:t>.</w:t>
            </w:r>
          </w:p>
        </w:tc>
        <w:tc>
          <w:tcPr>
            <w:tcW w:w="2688" w:type="dxa"/>
            <w:tcBorders>
              <w:top w:val="single" w:sz="4" w:space="0" w:color="000001"/>
              <w:left w:val="single" w:sz="4" w:space="0" w:color="000001"/>
              <w:bottom w:val="single" w:sz="4" w:space="0" w:color="000001"/>
            </w:tcBorders>
          </w:tcPr>
          <w:p w14:paraId="0E2CB7F5" w14:textId="77777777" w:rsidR="00CA2247" w:rsidRDefault="00000000">
            <w:pPr>
              <w:tabs>
                <w:tab w:val="left" w:pos="6379"/>
              </w:tabs>
              <w:overflowPunct w:val="0"/>
              <w:jc w:val="center"/>
              <w:rPr>
                <w:rFonts w:eastAsia="SimSun" w:cs="Calibri"/>
                <w:sz w:val="22"/>
                <w:szCs w:val="22"/>
                <w:lang w:eastAsia="zh-CN" w:bidi="hi-IN"/>
              </w:rPr>
            </w:pPr>
            <w:r>
              <w:rPr>
                <w:rFonts w:eastAsia="SimSun" w:cs="Arial"/>
                <w:b/>
                <w:bCs/>
                <w:sz w:val="22"/>
                <w:szCs w:val="22"/>
                <w:lang w:eastAsia="zh-CN" w:bidi="hi-IN"/>
              </w:rPr>
              <w:t>Tehniskie parametri:</w:t>
            </w:r>
          </w:p>
        </w:tc>
        <w:tc>
          <w:tcPr>
            <w:tcW w:w="3764" w:type="dxa"/>
            <w:tcBorders>
              <w:top w:val="single" w:sz="4" w:space="0" w:color="000001"/>
              <w:left w:val="single" w:sz="4" w:space="0" w:color="000001"/>
              <w:bottom w:val="single" w:sz="4" w:space="0" w:color="000001"/>
            </w:tcBorders>
          </w:tcPr>
          <w:p w14:paraId="6499DC1D" w14:textId="77777777" w:rsidR="00CA2247" w:rsidRDefault="00000000">
            <w:pPr>
              <w:tabs>
                <w:tab w:val="left" w:pos="6379"/>
              </w:tabs>
              <w:overflowPunct w:val="0"/>
              <w:jc w:val="center"/>
              <w:rPr>
                <w:rFonts w:eastAsia="SimSun" w:cs="Arial"/>
                <w:b/>
                <w:bCs/>
                <w:sz w:val="22"/>
                <w:szCs w:val="22"/>
                <w:lang w:eastAsia="zh-CN" w:bidi="hi-IN"/>
              </w:rPr>
            </w:pPr>
            <w:r>
              <w:rPr>
                <w:rFonts w:eastAsia="SimSun" w:cs="Arial"/>
                <w:b/>
                <w:bCs/>
                <w:sz w:val="22"/>
                <w:szCs w:val="22"/>
                <w:lang w:eastAsia="zh-CN" w:bidi="hi-IN"/>
              </w:rPr>
              <w:t>Kvalitātes prasības</w:t>
            </w:r>
          </w:p>
        </w:tc>
        <w:tc>
          <w:tcPr>
            <w:tcW w:w="2336" w:type="dxa"/>
            <w:tcBorders>
              <w:top w:val="single" w:sz="4" w:space="0" w:color="000001"/>
              <w:left w:val="single" w:sz="4" w:space="0" w:color="000001"/>
              <w:bottom w:val="single" w:sz="4" w:space="0" w:color="000001"/>
              <w:right w:val="single" w:sz="4" w:space="0" w:color="000001"/>
            </w:tcBorders>
          </w:tcPr>
          <w:p w14:paraId="7D9E2185" w14:textId="77777777" w:rsidR="00CA2247" w:rsidRDefault="00000000">
            <w:pPr>
              <w:tabs>
                <w:tab w:val="left" w:pos="6379"/>
              </w:tabs>
              <w:overflowPunct w:val="0"/>
              <w:jc w:val="center"/>
              <w:rPr>
                <w:rFonts w:eastAsia="SimSun" w:cs="Arial"/>
                <w:b/>
                <w:bCs/>
                <w:sz w:val="22"/>
                <w:szCs w:val="22"/>
                <w:lang w:eastAsia="zh-CN" w:bidi="hi-IN"/>
              </w:rPr>
            </w:pPr>
            <w:r>
              <w:rPr>
                <w:rFonts w:eastAsia="SimSun" w:cs="Arial"/>
                <w:b/>
                <w:bCs/>
                <w:sz w:val="22"/>
                <w:szCs w:val="22"/>
                <w:lang w:eastAsia="zh-CN" w:bidi="hi-IN"/>
              </w:rPr>
              <w:t>Pretendenta piedāvājums</w:t>
            </w:r>
          </w:p>
        </w:tc>
      </w:tr>
      <w:tr w:rsidR="00CA2247" w14:paraId="6239861B" w14:textId="77777777">
        <w:tc>
          <w:tcPr>
            <w:tcW w:w="849" w:type="dxa"/>
            <w:tcBorders>
              <w:top w:val="single" w:sz="4" w:space="0" w:color="000001"/>
              <w:left w:val="single" w:sz="4" w:space="0" w:color="000001"/>
              <w:bottom w:val="single" w:sz="4" w:space="0" w:color="000001"/>
            </w:tcBorders>
          </w:tcPr>
          <w:p w14:paraId="5494A5A8"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65A3FBFD" w14:textId="77777777" w:rsidR="00CA2247" w:rsidRDefault="00000000">
            <w:pPr>
              <w:tabs>
                <w:tab w:val="left" w:pos="6379"/>
              </w:tabs>
              <w:overflowPunct w:val="0"/>
              <w:rPr>
                <w:rFonts w:eastAsia="SimSun" w:cs="Calibri"/>
                <w:sz w:val="22"/>
                <w:szCs w:val="22"/>
                <w:lang w:eastAsia="zh-CN" w:bidi="hi-IN"/>
              </w:rPr>
            </w:pPr>
            <w:r>
              <w:rPr>
                <w:rFonts w:eastAsia="SimSun" w:cs="Arial"/>
                <w:sz w:val="22"/>
                <w:szCs w:val="22"/>
                <w:lang w:eastAsia="zh-CN" w:bidi="hi-IN"/>
              </w:rPr>
              <w:t>Ģeometriskais lielums</w:t>
            </w:r>
          </w:p>
        </w:tc>
        <w:tc>
          <w:tcPr>
            <w:tcW w:w="3764" w:type="dxa"/>
            <w:tcBorders>
              <w:top w:val="single" w:sz="4" w:space="0" w:color="000001"/>
              <w:left w:val="single" w:sz="4" w:space="0" w:color="000001"/>
              <w:bottom w:val="single" w:sz="4" w:space="0" w:color="000001"/>
            </w:tcBorders>
          </w:tcPr>
          <w:p w14:paraId="5F071092"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 xml:space="preserve">Diametrs 6-8 mm,  garums 99% </w:t>
            </w:r>
            <w:proofErr w:type="spellStart"/>
            <w:r>
              <w:rPr>
                <w:rFonts w:cs="Arial"/>
                <w:sz w:val="22"/>
                <w:szCs w:val="22"/>
              </w:rPr>
              <w:t>kokskaidu</w:t>
            </w:r>
            <w:proofErr w:type="spellEnd"/>
            <w:r>
              <w:rPr>
                <w:rFonts w:cs="Arial"/>
                <w:sz w:val="22"/>
                <w:szCs w:val="22"/>
              </w:rPr>
              <w:t xml:space="preserve"> granulu  ir 3 - 40 mm</w:t>
            </w:r>
          </w:p>
        </w:tc>
        <w:tc>
          <w:tcPr>
            <w:tcW w:w="2336" w:type="dxa"/>
            <w:tcBorders>
              <w:top w:val="single" w:sz="4" w:space="0" w:color="000001"/>
              <w:left w:val="single" w:sz="4" w:space="0" w:color="000001"/>
              <w:bottom w:val="single" w:sz="4" w:space="0" w:color="000001"/>
              <w:right w:val="single" w:sz="4" w:space="0" w:color="000001"/>
            </w:tcBorders>
          </w:tcPr>
          <w:p w14:paraId="2D138DF4" w14:textId="77777777" w:rsidR="00CA2247" w:rsidRDefault="00CA2247">
            <w:pPr>
              <w:tabs>
                <w:tab w:val="left" w:pos="6379"/>
              </w:tabs>
              <w:overflowPunct w:val="0"/>
              <w:jc w:val="both"/>
              <w:rPr>
                <w:rFonts w:eastAsia="SimSun" w:cs="Arial"/>
                <w:sz w:val="22"/>
                <w:szCs w:val="22"/>
                <w:lang w:eastAsia="zh-CN" w:bidi="hi-IN"/>
              </w:rPr>
            </w:pPr>
          </w:p>
        </w:tc>
      </w:tr>
      <w:tr w:rsidR="00CA2247" w14:paraId="1CCA2E8E" w14:textId="77777777">
        <w:tc>
          <w:tcPr>
            <w:tcW w:w="849" w:type="dxa"/>
            <w:tcBorders>
              <w:top w:val="single" w:sz="4" w:space="0" w:color="000001"/>
              <w:left w:val="single" w:sz="4" w:space="0" w:color="000001"/>
              <w:bottom w:val="single" w:sz="4" w:space="0" w:color="000001"/>
            </w:tcBorders>
          </w:tcPr>
          <w:p w14:paraId="53DAAA0D"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06BA9250" w14:textId="77777777" w:rsidR="00CA2247" w:rsidRDefault="00000000">
            <w:pPr>
              <w:tabs>
                <w:tab w:val="left" w:pos="6379"/>
              </w:tabs>
              <w:overflowPunct w:val="0"/>
              <w:rPr>
                <w:rFonts w:eastAsia="SimSun" w:cs="Arial"/>
                <w:sz w:val="22"/>
                <w:szCs w:val="22"/>
                <w:lang w:eastAsia="zh-CN" w:bidi="hi-IN"/>
              </w:rPr>
            </w:pPr>
            <w:r>
              <w:rPr>
                <w:rFonts w:eastAsia="SimSun" w:cs="Arial"/>
                <w:sz w:val="22"/>
                <w:szCs w:val="22"/>
                <w:lang w:eastAsia="zh-CN" w:bidi="hi-IN"/>
              </w:rPr>
              <w:t xml:space="preserve">Granulu </w:t>
            </w:r>
            <w:proofErr w:type="spellStart"/>
            <w:r>
              <w:rPr>
                <w:rFonts w:eastAsia="SimSun" w:cs="Arial"/>
                <w:sz w:val="22"/>
                <w:szCs w:val="22"/>
                <w:lang w:eastAsia="zh-CN" w:bidi="hi-IN"/>
              </w:rPr>
              <w:t>tilpumblīvums</w:t>
            </w:r>
            <w:proofErr w:type="spellEnd"/>
          </w:p>
        </w:tc>
        <w:tc>
          <w:tcPr>
            <w:tcW w:w="3764" w:type="dxa"/>
            <w:tcBorders>
              <w:top w:val="single" w:sz="4" w:space="0" w:color="000001"/>
              <w:left w:val="single" w:sz="4" w:space="0" w:color="000001"/>
              <w:bottom w:val="single" w:sz="4" w:space="0" w:color="000001"/>
            </w:tcBorders>
          </w:tcPr>
          <w:p w14:paraId="3E8BB585"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600-750 kg/m³</w:t>
            </w:r>
          </w:p>
        </w:tc>
        <w:tc>
          <w:tcPr>
            <w:tcW w:w="2336" w:type="dxa"/>
            <w:tcBorders>
              <w:top w:val="single" w:sz="4" w:space="0" w:color="000001"/>
              <w:left w:val="single" w:sz="4" w:space="0" w:color="000001"/>
              <w:bottom w:val="single" w:sz="4" w:space="0" w:color="000001"/>
              <w:right w:val="single" w:sz="4" w:space="0" w:color="000001"/>
            </w:tcBorders>
          </w:tcPr>
          <w:p w14:paraId="10BF7A79" w14:textId="77777777" w:rsidR="00CA2247" w:rsidRDefault="00CA2247">
            <w:pPr>
              <w:tabs>
                <w:tab w:val="left" w:pos="6379"/>
              </w:tabs>
              <w:overflowPunct w:val="0"/>
              <w:jc w:val="both"/>
              <w:rPr>
                <w:rFonts w:eastAsia="SimSun" w:cs="Arial"/>
                <w:sz w:val="22"/>
                <w:szCs w:val="22"/>
                <w:lang w:eastAsia="zh-CN" w:bidi="hi-IN"/>
              </w:rPr>
            </w:pPr>
          </w:p>
        </w:tc>
      </w:tr>
      <w:tr w:rsidR="00CA2247" w14:paraId="53DCCEE1" w14:textId="77777777">
        <w:tc>
          <w:tcPr>
            <w:tcW w:w="849" w:type="dxa"/>
            <w:tcBorders>
              <w:top w:val="single" w:sz="4" w:space="0" w:color="000001"/>
              <w:left w:val="single" w:sz="4" w:space="0" w:color="000001"/>
              <w:bottom w:val="single" w:sz="4" w:space="0" w:color="000001"/>
            </w:tcBorders>
          </w:tcPr>
          <w:p w14:paraId="1368B2B7"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329CC1A4" w14:textId="77777777" w:rsidR="00CA2247" w:rsidRDefault="00000000">
            <w:pPr>
              <w:tabs>
                <w:tab w:val="left" w:pos="6379"/>
              </w:tabs>
              <w:overflowPunct w:val="0"/>
              <w:rPr>
                <w:rFonts w:eastAsia="SimSun" w:cs="Calibri"/>
                <w:sz w:val="22"/>
                <w:szCs w:val="22"/>
                <w:lang w:eastAsia="zh-CN" w:bidi="hi-IN"/>
              </w:rPr>
            </w:pPr>
            <w:r>
              <w:rPr>
                <w:rFonts w:eastAsia="SimSun" w:cs="Arial"/>
                <w:sz w:val="22"/>
                <w:szCs w:val="22"/>
                <w:lang w:eastAsia="zh-CN" w:bidi="hi-IN"/>
              </w:rPr>
              <w:t>Siltumspēja augstākā pie V=</w:t>
            </w:r>
            <w:proofErr w:type="spellStart"/>
            <w:r>
              <w:rPr>
                <w:rFonts w:eastAsia="SimSun" w:cs="Arial"/>
                <w:sz w:val="22"/>
                <w:szCs w:val="22"/>
                <w:lang w:eastAsia="zh-CN" w:bidi="hi-IN"/>
              </w:rPr>
              <w:t>constr</w:t>
            </w:r>
            <w:proofErr w:type="spellEnd"/>
            <w:r>
              <w:rPr>
                <w:rFonts w:eastAsia="SimSun" w:cs="Arial"/>
                <w:sz w:val="22"/>
                <w:szCs w:val="22"/>
                <w:lang w:eastAsia="zh-CN" w:bidi="hi-IN"/>
              </w:rPr>
              <w:t xml:space="preserve">, </w:t>
            </w:r>
            <w:proofErr w:type="spellStart"/>
            <w:r>
              <w:rPr>
                <w:rFonts w:eastAsia="SimSun" w:cs="Arial"/>
                <w:sz w:val="22"/>
                <w:szCs w:val="22"/>
                <w:lang w:eastAsia="zh-CN" w:bidi="hi-IN"/>
              </w:rPr>
              <w:t>Qgr</w:t>
            </w:r>
            <w:proofErr w:type="spellEnd"/>
            <w:r>
              <w:rPr>
                <w:rFonts w:eastAsia="SimSun" w:cs="Arial"/>
                <w:sz w:val="22"/>
                <w:szCs w:val="22"/>
                <w:lang w:eastAsia="zh-CN" w:bidi="hi-IN"/>
              </w:rPr>
              <w:t>.,</w:t>
            </w:r>
          </w:p>
        </w:tc>
        <w:tc>
          <w:tcPr>
            <w:tcW w:w="3764" w:type="dxa"/>
            <w:tcBorders>
              <w:top w:val="single" w:sz="4" w:space="0" w:color="000001"/>
              <w:left w:val="single" w:sz="4" w:space="0" w:color="000001"/>
              <w:bottom w:val="single" w:sz="4" w:space="0" w:color="000001"/>
            </w:tcBorders>
          </w:tcPr>
          <w:p w14:paraId="42BD7C08"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ne mazāk kā 18,5 MJ/kg</w:t>
            </w:r>
          </w:p>
        </w:tc>
        <w:tc>
          <w:tcPr>
            <w:tcW w:w="2336" w:type="dxa"/>
            <w:tcBorders>
              <w:top w:val="single" w:sz="4" w:space="0" w:color="000001"/>
              <w:left w:val="single" w:sz="4" w:space="0" w:color="000001"/>
              <w:bottom w:val="single" w:sz="4" w:space="0" w:color="000001"/>
              <w:right w:val="single" w:sz="4" w:space="0" w:color="000001"/>
            </w:tcBorders>
          </w:tcPr>
          <w:p w14:paraId="7A4C155F" w14:textId="77777777" w:rsidR="00CA2247" w:rsidRDefault="00CA2247">
            <w:pPr>
              <w:tabs>
                <w:tab w:val="left" w:pos="6379"/>
              </w:tabs>
              <w:overflowPunct w:val="0"/>
              <w:jc w:val="both"/>
              <w:rPr>
                <w:rFonts w:eastAsia="SimSun" w:cs="Arial"/>
                <w:sz w:val="22"/>
                <w:szCs w:val="22"/>
                <w:lang w:eastAsia="zh-CN" w:bidi="hi-IN"/>
              </w:rPr>
            </w:pPr>
          </w:p>
        </w:tc>
      </w:tr>
      <w:tr w:rsidR="00CA2247" w14:paraId="6495932F" w14:textId="77777777">
        <w:tc>
          <w:tcPr>
            <w:tcW w:w="849" w:type="dxa"/>
            <w:tcBorders>
              <w:top w:val="single" w:sz="4" w:space="0" w:color="000001"/>
              <w:left w:val="single" w:sz="4" w:space="0" w:color="000001"/>
              <w:bottom w:val="single" w:sz="4" w:space="0" w:color="000001"/>
            </w:tcBorders>
          </w:tcPr>
          <w:p w14:paraId="58F960D5"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7204B613" w14:textId="77777777" w:rsidR="00CA2247" w:rsidRDefault="00000000">
            <w:pPr>
              <w:tabs>
                <w:tab w:val="left" w:pos="6379"/>
              </w:tabs>
              <w:overflowPunct w:val="0"/>
              <w:rPr>
                <w:rFonts w:eastAsia="SimSun" w:cs="Calibri"/>
                <w:sz w:val="22"/>
                <w:szCs w:val="22"/>
                <w:lang w:eastAsia="zh-CN" w:bidi="hi-IN"/>
              </w:rPr>
            </w:pPr>
            <w:r>
              <w:rPr>
                <w:rFonts w:eastAsia="SimSun" w:cs="Arial"/>
                <w:sz w:val="22"/>
                <w:szCs w:val="22"/>
                <w:lang w:eastAsia="zh-CN" w:bidi="hi-IN"/>
              </w:rPr>
              <w:t>Siltumspēja zemākā pie V=</w:t>
            </w:r>
            <w:proofErr w:type="spellStart"/>
            <w:r>
              <w:rPr>
                <w:rFonts w:eastAsia="SimSun" w:cs="Arial"/>
                <w:sz w:val="22"/>
                <w:szCs w:val="22"/>
                <w:lang w:eastAsia="zh-CN" w:bidi="hi-IN"/>
              </w:rPr>
              <w:t>constr</w:t>
            </w:r>
            <w:proofErr w:type="spellEnd"/>
            <w:r>
              <w:rPr>
                <w:rFonts w:eastAsia="SimSun" w:cs="Arial"/>
                <w:sz w:val="22"/>
                <w:szCs w:val="22"/>
                <w:lang w:eastAsia="zh-CN" w:bidi="hi-IN"/>
              </w:rPr>
              <w:t xml:space="preserve">, </w:t>
            </w:r>
            <w:proofErr w:type="spellStart"/>
            <w:r>
              <w:rPr>
                <w:rFonts w:eastAsia="SimSun" w:cs="Arial"/>
                <w:sz w:val="22"/>
                <w:szCs w:val="22"/>
                <w:lang w:eastAsia="zh-CN" w:bidi="hi-IN"/>
              </w:rPr>
              <w:t>Qgr</w:t>
            </w:r>
            <w:proofErr w:type="spellEnd"/>
            <w:r>
              <w:rPr>
                <w:rFonts w:eastAsia="SimSun" w:cs="Arial"/>
                <w:sz w:val="22"/>
                <w:szCs w:val="22"/>
                <w:lang w:eastAsia="zh-CN" w:bidi="hi-IN"/>
              </w:rPr>
              <w:t>.,</w:t>
            </w:r>
          </w:p>
        </w:tc>
        <w:tc>
          <w:tcPr>
            <w:tcW w:w="3764" w:type="dxa"/>
            <w:tcBorders>
              <w:top w:val="single" w:sz="4" w:space="0" w:color="000001"/>
              <w:left w:val="single" w:sz="4" w:space="0" w:color="000001"/>
              <w:bottom w:val="single" w:sz="4" w:space="0" w:color="000001"/>
            </w:tcBorders>
          </w:tcPr>
          <w:p w14:paraId="39C9E9EB"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ne mazāk kā 17 MJ/kg</w:t>
            </w:r>
          </w:p>
        </w:tc>
        <w:tc>
          <w:tcPr>
            <w:tcW w:w="2336" w:type="dxa"/>
            <w:tcBorders>
              <w:top w:val="single" w:sz="4" w:space="0" w:color="000001"/>
              <w:left w:val="single" w:sz="4" w:space="0" w:color="000001"/>
              <w:bottom w:val="single" w:sz="4" w:space="0" w:color="000001"/>
              <w:right w:val="single" w:sz="4" w:space="0" w:color="000001"/>
            </w:tcBorders>
          </w:tcPr>
          <w:p w14:paraId="121FAF52" w14:textId="77777777" w:rsidR="00CA2247" w:rsidRDefault="00CA2247">
            <w:pPr>
              <w:tabs>
                <w:tab w:val="left" w:pos="6379"/>
              </w:tabs>
              <w:overflowPunct w:val="0"/>
              <w:jc w:val="both"/>
              <w:rPr>
                <w:rFonts w:eastAsia="SimSun" w:cs="Arial"/>
                <w:sz w:val="22"/>
                <w:szCs w:val="22"/>
                <w:lang w:eastAsia="zh-CN" w:bidi="hi-IN"/>
              </w:rPr>
            </w:pPr>
          </w:p>
        </w:tc>
      </w:tr>
      <w:tr w:rsidR="00CA2247" w14:paraId="55690EF3" w14:textId="77777777">
        <w:tc>
          <w:tcPr>
            <w:tcW w:w="849" w:type="dxa"/>
            <w:tcBorders>
              <w:top w:val="single" w:sz="4" w:space="0" w:color="000001"/>
              <w:left w:val="single" w:sz="4" w:space="0" w:color="000001"/>
              <w:bottom w:val="single" w:sz="4" w:space="0" w:color="000001"/>
            </w:tcBorders>
          </w:tcPr>
          <w:p w14:paraId="593C6D54"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7E3B27FF" w14:textId="77777777" w:rsidR="00CA2247" w:rsidRDefault="00000000">
            <w:pPr>
              <w:tabs>
                <w:tab w:val="left" w:pos="6379"/>
              </w:tabs>
              <w:overflowPunct w:val="0"/>
              <w:rPr>
                <w:rFonts w:eastAsia="SimSun" w:cs="Arial"/>
                <w:sz w:val="22"/>
                <w:szCs w:val="22"/>
                <w:lang w:eastAsia="zh-CN" w:bidi="hi-IN"/>
              </w:rPr>
            </w:pPr>
            <w:r>
              <w:rPr>
                <w:rFonts w:eastAsia="SimSun" w:cs="Arial"/>
                <w:sz w:val="22"/>
                <w:szCs w:val="22"/>
                <w:lang w:eastAsia="zh-CN" w:bidi="hi-IN"/>
              </w:rPr>
              <w:t>Pelnu saturs A</w:t>
            </w:r>
          </w:p>
        </w:tc>
        <w:tc>
          <w:tcPr>
            <w:tcW w:w="3764" w:type="dxa"/>
            <w:tcBorders>
              <w:top w:val="single" w:sz="4" w:space="0" w:color="000001"/>
              <w:left w:val="single" w:sz="4" w:space="0" w:color="000001"/>
              <w:bottom w:val="single" w:sz="4" w:space="0" w:color="000001"/>
            </w:tcBorders>
          </w:tcPr>
          <w:p w14:paraId="3E7A64D6" w14:textId="77777777" w:rsidR="00CA2247" w:rsidRDefault="00000000">
            <w:pPr>
              <w:pStyle w:val="Sarakstarindkopa"/>
              <w:widowControl w:val="0"/>
              <w:tabs>
                <w:tab w:val="left" w:pos="6379"/>
              </w:tabs>
              <w:ind w:left="0" w:firstLine="0"/>
              <w:jc w:val="both"/>
              <w:rPr>
                <w:rFonts w:ascii="Times New Roman" w:hAnsi="Times New Roman"/>
              </w:rPr>
            </w:pPr>
            <w:r>
              <w:rPr>
                <w:rFonts w:ascii="Times New Roman" w:hAnsi="Times New Roman" w:cs="Arial"/>
              </w:rPr>
              <w:t>Līdz 0.6 % no sadedzinātā tilpuma</w:t>
            </w:r>
          </w:p>
          <w:p w14:paraId="787B41AD"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(“baltās granulas”)</w:t>
            </w:r>
          </w:p>
        </w:tc>
        <w:tc>
          <w:tcPr>
            <w:tcW w:w="2336" w:type="dxa"/>
            <w:tcBorders>
              <w:top w:val="single" w:sz="4" w:space="0" w:color="000001"/>
              <w:left w:val="single" w:sz="4" w:space="0" w:color="000001"/>
              <w:bottom w:val="single" w:sz="4" w:space="0" w:color="000001"/>
              <w:right w:val="single" w:sz="4" w:space="0" w:color="000001"/>
            </w:tcBorders>
          </w:tcPr>
          <w:p w14:paraId="2B93852E" w14:textId="77777777" w:rsidR="00CA2247" w:rsidRDefault="00CA2247">
            <w:pPr>
              <w:tabs>
                <w:tab w:val="left" w:pos="6379"/>
              </w:tabs>
              <w:overflowPunct w:val="0"/>
              <w:jc w:val="both"/>
              <w:rPr>
                <w:rFonts w:eastAsia="SimSun" w:cs="Arial"/>
                <w:sz w:val="22"/>
                <w:szCs w:val="22"/>
                <w:lang w:eastAsia="zh-CN" w:bidi="hi-IN"/>
              </w:rPr>
            </w:pPr>
          </w:p>
        </w:tc>
      </w:tr>
      <w:tr w:rsidR="00CA2247" w14:paraId="32AECF4A" w14:textId="77777777">
        <w:tc>
          <w:tcPr>
            <w:tcW w:w="849" w:type="dxa"/>
            <w:tcBorders>
              <w:top w:val="single" w:sz="4" w:space="0" w:color="000001"/>
              <w:left w:val="single" w:sz="4" w:space="0" w:color="000001"/>
              <w:bottom w:val="single" w:sz="4" w:space="0" w:color="000001"/>
            </w:tcBorders>
          </w:tcPr>
          <w:p w14:paraId="3A6F66EE"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5ECC8C74" w14:textId="77777777" w:rsidR="00CA2247" w:rsidRDefault="00000000">
            <w:pPr>
              <w:tabs>
                <w:tab w:val="left" w:pos="6379"/>
              </w:tabs>
              <w:overflowPunct w:val="0"/>
              <w:rPr>
                <w:rFonts w:eastAsia="SimSun" w:cs="Arial"/>
                <w:sz w:val="22"/>
                <w:szCs w:val="22"/>
                <w:lang w:eastAsia="zh-CN" w:bidi="hi-IN"/>
              </w:rPr>
            </w:pPr>
            <w:r>
              <w:rPr>
                <w:rFonts w:eastAsia="SimSun" w:cs="Arial"/>
                <w:sz w:val="22"/>
                <w:szCs w:val="22"/>
                <w:lang w:eastAsia="zh-CN" w:bidi="hi-IN"/>
              </w:rPr>
              <w:t>Mitruma daudzum</w:t>
            </w:r>
          </w:p>
        </w:tc>
        <w:tc>
          <w:tcPr>
            <w:tcW w:w="3764" w:type="dxa"/>
            <w:tcBorders>
              <w:top w:val="single" w:sz="4" w:space="0" w:color="000001"/>
              <w:left w:val="single" w:sz="4" w:space="0" w:color="000001"/>
              <w:bottom w:val="single" w:sz="4" w:space="0" w:color="000001"/>
            </w:tcBorders>
          </w:tcPr>
          <w:p w14:paraId="68352FBB" w14:textId="77777777" w:rsidR="00CA2247" w:rsidRDefault="00000000">
            <w:pPr>
              <w:tabs>
                <w:tab w:val="left" w:pos="6379"/>
              </w:tabs>
              <w:overflowPunct w:val="0"/>
              <w:jc w:val="both"/>
              <w:rPr>
                <w:rFonts w:eastAsia="SimSun" w:cs="Arial"/>
                <w:sz w:val="22"/>
                <w:szCs w:val="22"/>
                <w:lang w:eastAsia="zh-CN" w:bidi="hi-IN"/>
              </w:rPr>
            </w:pPr>
            <w:r>
              <w:rPr>
                <w:rFonts w:cs="Arial"/>
                <w:sz w:val="22"/>
                <w:szCs w:val="22"/>
              </w:rPr>
              <w:t>5 – 8 %</w:t>
            </w:r>
          </w:p>
        </w:tc>
        <w:tc>
          <w:tcPr>
            <w:tcW w:w="2336" w:type="dxa"/>
            <w:tcBorders>
              <w:top w:val="single" w:sz="4" w:space="0" w:color="000001"/>
              <w:left w:val="single" w:sz="4" w:space="0" w:color="000001"/>
              <w:bottom w:val="single" w:sz="4" w:space="0" w:color="000001"/>
              <w:right w:val="single" w:sz="4" w:space="0" w:color="000001"/>
            </w:tcBorders>
          </w:tcPr>
          <w:p w14:paraId="5B7500DC" w14:textId="77777777" w:rsidR="00CA2247" w:rsidRDefault="00CA2247">
            <w:pPr>
              <w:tabs>
                <w:tab w:val="left" w:pos="6379"/>
              </w:tabs>
              <w:overflowPunct w:val="0"/>
              <w:jc w:val="both"/>
              <w:rPr>
                <w:rFonts w:eastAsia="SimSun" w:cs="Arial"/>
                <w:sz w:val="22"/>
                <w:szCs w:val="22"/>
                <w:lang w:eastAsia="zh-CN" w:bidi="hi-IN"/>
              </w:rPr>
            </w:pPr>
          </w:p>
        </w:tc>
      </w:tr>
      <w:tr w:rsidR="00CA2247" w14:paraId="6B9ABA9F" w14:textId="77777777">
        <w:tc>
          <w:tcPr>
            <w:tcW w:w="849" w:type="dxa"/>
            <w:tcBorders>
              <w:top w:val="single" w:sz="4" w:space="0" w:color="000001"/>
              <w:left w:val="single" w:sz="4" w:space="0" w:color="000001"/>
              <w:bottom w:val="single" w:sz="4" w:space="0" w:color="000001"/>
            </w:tcBorders>
          </w:tcPr>
          <w:p w14:paraId="77531BC7"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4A5D8F96" w14:textId="77777777" w:rsidR="00CA2247" w:rsidRDefault="00000000">
            <w:pPr>
              <w:tabs>
                <w:tab w:val="left" w:pos="6379"/>
              </w:tabs>
              <w:overflowPunct w:val="0"/>
              <w:rPr>
                <w:rFonts w:eastAsia="SimSun" w:cs="Calibri"/>
                <w:sz w:val="22"/>
                <w:szCs w:val="22"/>
                <w:lang w:eastAsia="zh-CN" w:bidi="hi-IN"/>
              </w:rPr>
            </w:pPr>
            <w:r>
              <w:rPr>
                <w:rFonts w:eastAsia="SimSun" w:cs="Arial"/>
                <w:sz w:val="22"/>
                <w:szCs w:val="22"/>
                <w:lang w:eastAsia="zh-CN" w:bidi="hi-IN"/>
              </w:rPr>
              <w:t>Pelnu kušanas t</w:t>
            </w:r>
            <w:r>
              <w:rPr>
                <w:rFonts w:eastAsia="SimSun" w:cs="Arial"/>
                <w:sz w:val="22"/>
                <w:szCs w:val="22"/>
                <w:vertAlign w:val="superscript"/>
                <w:lang w:eastAsia="zh-CN" w:bidi="hi-IN"/>
              </w:rPr>
              <w:t>o</w:t>
            </w:r>
            <w:r>
              <w:rPr>
                <w:rFonts w:eastAsia="SimSun" w:cs="Arial"/>
                <w:sz w:val="22"/>
                <w:szCs w:val="22"/>
                <w:lang w:eastAsia="zh-CN" w:bidi="hi-IN"/>
              </w:rPr>
              <w:t xml:space="preserve"> (deformācijas sākuma t</w:t>
            </w:r>
            <w:r>
              <w:rPr>
                <w:rFonts w:eastAsia="SimSun" w:cs="Arial"/>
                <w:sz w:val="22"/>
                <w:szCs w:val="22"/>
                <w:vertAlign w:val="superscript"/>
                <w:lang w:eastAsia="zh-CN" w:bidi="hi-IN"/>
              </w:rPr>
              <w:t>o</w:t>
            </w:r>
            <w:r>
              <w:rPr>
                <w:rFonts w:eastAsia="SimSun" w:cs="Arial"/>
                <w:sz w:val="22"/>
                <w:szCs w:val="22"/>
                <w:lang w:eastAsia="zh-CN" w:bidi="hi-IN"/>
              </w:rPr>
              <w:t>)</w:t>
            </w:r>
          </w:p>
        </w:tc>
        <w:tc>
          <w:tcPr>
            <w:tcW w:w="3764" w:type="dxa"/>
            <w:tcBorders>
              <w:top w:val="single" w:sz="4" w:space="0" w:color="000001"/>
              <w:left w:val="single" w:sz="4" w:space="0" w:color="000001"/>
              <w:bottom w:val="single" w:sz="4" w:space="0" w:color="000001"/>
            </w:tcBorders>
          </w:tcPr>
          <w:p w14:paraId="025A55B9" w14:textId="77777777" w:rsidR="00CA2247" w:rsidRDefault="00000000">
            <w:pPr>
              <w:tabs>
                <w:tab w:val="left" w:pos="6379"/>
              </w:tabs>
              <w:overflowPunct w:val="0"/>
              <w:jc w:val="both"/>
              <w:rPr>
                <w:rFonts w:eastAsia="SimSun" w:cs="Calibri"/>
                <w:sz w:val="22"/>
                <w:szCs w:val="22"/>
                <w:lang w:eastAsia="zh-CN" w:bidi="hi-IN"/>
              </w:rPr>
            </w:pPr>
            <w:r>
              <w:rPr>
                <w:rFonts w:cs="Arial"/>
                <w:sz w:val="22"/>
                <w:szCs w:val="22"/>
              </w:rPr>
              <w:t xml:space="preserve">ne mazāk kā 1200 </w:t>
            </w:r>
            <w:proofErr w:type="spellStart"/>
            <w:r>
              <w:rPr>
                <w:rFonts w:cs="Arial"/>
                <w:sz w:val="22"/>
                <w:szCs w:val="22"/>
                <w:vertAlign w:val="superscript"/>
              </w:rPr>
              <w:t>o</w:t>
            </w:r>
            <w:r>
              <w:rPr>
                <w:rFonts w:cs="Arial"/>
                <w:sz w:val="22"/>
                <w:szCs w:val="22"/>
              </w:rPr>
              <w:t>C</w:t>
            </w:r>
            <w:proofErr w:type="spellEnd"/>
          </w:p>
        </w:tc>
        <w:tc>
          <w:tcPr>
            <w:tcW w:w="2336" w:type="dxa"/>
            <w:tcBorders>
              <w:top w:val="single" w:sz="4" w:space="0" w:color="000001"/>
              <w:left w:val="single" w:sz="4" w:space="0" w:color="000001"/>
              <w:bottom w:val="single" w:sz="4" w:space="0" w:color="000001"/>
              <w:right w:val="single" w:sz="4" w:space="0" w:color="000001"/>
            </w:tcBorders>
          </w:tcPr>
          <w:p w14:paraId="5E9740B8" w14:textId="77777777" w:rsidR="00CA2247" w:rsidRDefault="00CA2247">
            <w:pPr>
              <w:tabs>
                <w:tab w:val="left" w:pos="6379"/>
              </w:tabs>
              <w:overflowPunct w:val="0"/>
              <w:jc w:val="both"/>
              <w:rPr>
                <w:rFonts w:eastAsia="SimSun" w:cs="Calibri"/>
                <w:sz w:val="22"/>
                <w:szCs w:val="22"/>
                <w:lang w:eastAsia="zh-CN" w:bidi="hi-IN"/>
              </w:rPr>
            </w:pPr>
          </w:p>
        </w:tc>
      </w:tr>
      <w:tr w:rsidR="00CA2247" w14:paraId="70CB8A2C" w14:textId="77777777">
        <w:tc>
          <w:tcPr>
            <w:tcW w:w="849" w:type="dxa"/>
            <w:tcBorders>
              <w:top w:val="single" w:sz="4" w:space="0" w:color="000001"/>
              <w:left w:val="single" w:sz="4" w:space="0" w:color="000001"/>
              <w:bottom w:val="single" w:sz="4" w:space="0" w:color="000001"/>
            </w:tcBorders>
          </w:tcPr>
          <w:p w14:paraId="29F64632" w14:textId="77777777" w:rsidR="00CA2247" w:rsidRDefault="00CA2247">
            <w:pPr>
              <w:widowControl/>
              <w:numPr>
                <w:ilvl w:val="0"/>
                <w:numId w:val="7"/>
              </w:numPr>
              <w:tabs>
                <w:tab w:val="clear" w:pos="720"/>
                <w:tab w:val="left" w:pos="6379"/>
              </w:tabs>
              <w:overflowPunct w:val="0"/>
              <w:rPr>
                <w:rFonts w:eastAsia="SimSun" w:cs="Calibri"/>
                <w:sz w:val="22"/>
                <w:szCs w:val="22"/>
                <w:lang w:eastAsia="zh-CN" w:bidi="hi-IN"/>
              </w:rPr>
            </w:pPr>
          </w:p>
        </w:tc>
        <w:tc>
          <w:tcPr>
            <w:tcW w:w="2688" w:type="dxa"/>
            <w:tcBorders>
              <w:top w:val="single" w:sz="4" w:space="0" w:color="000001"/>
              <w:left w:val="single" w:sz="4" w:space="0" w:color="000001"/>
              <w:bottom w:val="single" w:sz="4" w:space="0" w:color="000001"/>
            </w:tcBorders>
          </w:tcPr>
          <w:p w14:paraId="67EFBD4F" w14:textId="77777777" w:rsidR="00CA2247" w:rsidRDefault="00000000">
            <w:pPr>
              <w:tabs>
                <w:tab w:val="left" w:pos="6379"/>
              </w:tabs>
              <w:overflowPunct w:val="0"/>
              <w:rPr>
                <w:rFonts w:eastAsia="SimSun" w:cs="Calibri"/>
                <w:sz w:val="22"/>
                <w:szCs w:val="22"/>
                <w:lang w:eastAsia="zh-CN" w:bidi="hi-IN"/>
              </w:rPr>
            </w:pPr>
            <w:r>
              <w:rPr>
                <w:rFonts w:eastAsia="SimSun" w:cs="Arial"/>
                <w:sz w:val="22"/>
                <w:szCs w:val="22"/>
                <w:lang w:eastAsia="zh-CN" w:bidi="hi-IN"/>
              </w:rPr>
              <w:t>Papildus informācija</w:t>
            </w:r>
          </w:p>
        </w:tc>
        <w:tc>
          <w:tcPr>
            <w:tcW w:w="3764" w:type="dxa"/>
            <w:tcBorders>
              <w:top w:val="single" w:sz="4" w:space="0" w:color="000001"/>
              <w:left w:val="single" w:sz="4" w:space="0" w:color="000001"/>
              <w:bottom w:val="single" w:sz="4" w:space="0" w:color="000001"/>
            </w:tcBorders>
          </w:tcPr>
          <w:p w14:paraId="733E7509" w14:textId="77777777" w:rsidR="00CA2247" w:rsidRDefault="00000000">
            <w:pPr>
              <w:tabs>
                <w:tab w:val="left" w:pos="6379"/>
              </w:tabs>
              <w:overflowPunct w:val="0"/>
              <w:jc w:val="both"/>
              <w:rPr>
                <w:rFonts w:eastAsia="SimSun" w:cs="Arial"/>
                <w:sz w:val="22"/>
                <w:szCs w:val="22"/>
                <w:lang w:eastAsia="zh-CN" w:bidi="hi-IN"/>
              </w:rPr>
            </w:pPr>
            <w:proofErr w:type="spellStart"/>
            <w:r>
              <w:rPr>
                <w:rFonts w:cs="Arial"/>
                <w:sz w:val="22"/>
                <w:szCs w:val="22"/>
              </w:rPr>
              <w:t>Kokskaidu</w:t>
            </w:r>
            <w:proofErr w:type="spellEnd"/>
            <w:r>
              <w:rPr>
                <w:rFonts w:cs="Arial"/>
                <w:sz w:val="22"/>
                <w:szCs w:val="22"/>
              </w:rPr>
              <w:t xml:space="preserve"> granulām jābūt sausām, ķīmiski tīrām no piemaisījumiem, mehāniski cietām, labi noturīgām pret sadrupšanu, bez svešķermeņiem, smiltīm, mizām un skaidu smalkumiem.</w:t>
            </w:r>
          </w:p>
        </w:tc>
        <w:tc>
          <w:tcPr>
            <w:tcW w:w="2336" w:type="dxa"/>
            <w:tcBorders>
              <w:top w:val="single" w:sz="4" w:space="0" w:color="000001"/>
              <w:left w:val="single" w:sz="4" w:space="0" w:color="000001"/>
              <w:bottom w:val="single" w:sz="4" w:space="0" w:color="000001"/>
              <w:right w:val="single" w:sz="4" w:space="0" w:color="000001"/>
            </w:tcBorders>
          </w:tcPr>
          <w:p w14:paraId="3E1CC558" w14:textId="77777777" w:rsidR="00CA2247" w:rsidRDefault="00CA2247">
            <w:pPr>
              <w:tabs>
                <w:tab w:val="left" w:pos="6379"/>
              </w:tabs>
              <w:overflowPunct w:val="0"/>
              <w:jc w:val="both"/>
              <w:rPr>
                <w:rFonts w:eastAsia="SimSun" w:cs="Arial"/>
                <w:sz w:val="22"/>
                <w:szCs w:val="22"/>
                <w:lang w:eastAsia="zh-CN" w:bidi="hi-IN"/>
              </w:rPr>
            </w:pPr>
          </w:p>
        </w:tc>
      </w:tr>
    </w:tbl>
    <w:p w14:paraId="4B80A595" w14:textId="77777777" w:rsidR="00CA2247" w:rsidRDefault="00CA2247">
      <w:pPr>
        <w:widowControl/>
        <w:tabs>
          <w:tab w:val="left" w:pos="570"/>
          <w:tab w:val="left" w:pos="6379"/>
        </w:tabs>
        <w:overflowPunct w:val="0"/>
        <w:ind w:left="1287"/>
        <w:jc w:val="both"/>
        <w:rPr>
          <w:rFonts w:eastAsia="SimSun" w:cs="Arial"/>
          <w:sz w:val="22"/>
          <w:szCs w:val="22"/>
          <w:lang w:eastAsia="zh-CN" w:bidi="hi-IN"/>
        </w:rPr>
      </w:pPr>
    </w:p>
    <w:p w14:paraId="215D18AD" w14:textId="77777777" w:rsidR="00CA2247" w:rsidRDefault="00000000">
      <w:pPr>
        <w:widowControl/>
        <w:numPr>
          <w:ilvl w:val="0"/>
          <w:numId w:val="6"/>
        </w:numPr>
        <w:tabs>
          <w:tab w:val="left" w:pos="570"/>
          <w:tab w:val="left" w:pos="6379"/>
        </w:tabs>
        <w:overflowPunct w:val="0"/>
        <w:ind w:left="573" w:hanging="573"/>
        <w:jc w:val="both"/>
        <w:rPr>
          <w:rFonts w:eastAsia="SimSun" w:cs="Calibri"/>
          <w:sz w:val="22"/>
          <w:szCs w:val="22"/>
          <w:lang w:eastAsia="zh-CN" w:bidi="hi-IN"/>
        </w:rPr>
      </w:pP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vienības cenā ir jāiekļauj visas granulu ražošanas, nodokļu izmaksas, kā arī laboratorisko testu veikšana, ko veiks sertificēta laboratorija pēc pasūtītāja pieprasījuma, lai pārbaudītu granulu atbilstību prasībām.</w:t>
      </w:r>
    </w:p>
    <w:p w14:paraId="0B886CA2" w14:textId="77777777" w:rsidR="00CA2247" w:rsidRDefault="00000000">
      <w:pPr>
        <w:widowControl/>
        <w:numPr>
          <w:ilvl w:val="0"/>
          <w:numId w:val="6"/>
        </w:numPr>
        <w:tabs>
          <w:tab w:val="left" w:pos="570"/>
          <w:tab w:val="left" w:pos="6379"/>
        </w:tabs>
        <w:overflowPunct w:val="0"/>
        <w:ind w:left="573" w:hanging="573"/>
        <w:jc w:val="both"/>
        <w:rPr>
          <w:rFonts w:eastAsia="SimSun" w:cs="Calibri"/>
          <w:sz w:val="22"/>
          <w:szCs w:val="22"/>
          <w:lang w:eastAsia="zh-CN" w:bidi="hi-IN"/>
        </w:rPr>
      </w:pPr>
      <w:r>
        <w:rPr>
          <w:rFonts w:eastAsia="SimSun" w:cs="Arial"/>
          <w:b/>
          <w:bCs/>
          <w:sz w:val="22"/>
          <w:szCs w:val="22"/>
          <w:lang w:eastAsia="zh-CN" w:bidi="hi-IN"/>
        </w:rPr>
        <w:t>Piegādes periods</w:t>
      </w:r>
      <w:r>
        <w:rPr>
          <w:rFonts w:eastAsia="SimSun" w:cs="Arial"/>
          <w:sz w:val="22"/>
          <w:szCs w:val="22"/>
          <w:lang w:eastAsia="zh-CN" w:bidi="hi-IN"/>
        </w:rPr>
        <w:t xml:space="preserve"> – no līguma noslēgšanas līdz 2026.gada 1.maijam. </w:t>
      </w:r>
    </w:p>
    <w:p w14:paraId="0BBC36C8" w14:textId="77777777" w:rsidR="00CA2247" w:rsidRDefault="00000000">
      <w:pPr>
        <w:widowControl/>
        <w:numPr>
          <w:ilvl w:val="0"/>
          <w:numId w:val="6"/>
        </w:numPr>
        <w:tabs>
          <w:tab w:val="left" w:pos="570"/>
          <w:tab w:val="left" w:pos="6379"/>
        </w:tabs>
        <w:overflowPunct w:val="0"/>
        <w:ind w:left="573" w:hanging="573"/>
        <w:jc w:val="both"/>
        <w:rPr>
          <w:rFonts w:eastAsia="SimSun" w:cs="Calibri"/>
          <w:sz w:val="22"/>
          <w:szCs w:val="22"/>
          <w:lang w:eastAsia="zh-CN" w:bidi="hi-IN"/>
        </w:rPr>
      </w:pPr>
      <w:r>
        <w:rPr>
          <w:rFonts w:eastAsia="SimSun" w:cs="Arial"/>
          <w:b/>
          <w:bCs/>
          <w:sz w:val="22"/>
          <w:szCs w:val="22"/>
          <w:lang w:eastAsia="zh-CN" w:bidi="hi-IN"/>
        </w:rPr>
        <w:t xml:space="preserve">Transports – </w:t>
      </w:r>
      <w:r>
        <w:rPr>
          <w:rFonts w:eastAsia="SimSun" w:cs="Arial"/>
          <w:sz w:val="22"/>
          <w:szCs w:val="22"/>
          <w:lang w:eastAsia="zh-CN" w:bidi="hi-IN"/>
        </w:rPr>
        <w:t>piegāde uz SIA “Dobeles enerģija” angāru, Īles ielā 4, Dobelē, Dobeles novadā</w:t>
      </w:r>
      <w:r>
        <w:rPr>
          <w:rFonts w:eastAsia="SimSun" w:cs="Arial"/>
          <w:color w:val="000000"/>
          <w:sz w:val="22"/>
          <w:szCs w:val="22"/>
          <w:lang w:eastAsia="zh-CN" w:bidi="hi-IN"/>
        </w:rPr>
        <w:t>.</w:t>
      </w:r>
    </w:p>
    <w:p w14:paraId="4E8E4569" w14:textId="77777777" w:rsidR="00CA2247" w:rsidRDefault="00000000">
      <w:pPr>
        <w:widowControl/>
        <w:numPr>
          <w:ilvl w:val="0"/>
          <w:numId w:val="6"/>
        </w:numPr>
        <w:tabs>
          <w:tab w:val="left" w:pos="570"/>
          <w:tab w:val="left" w:pos="6379"/>
        </w:tabs>
        <w:overflowPunct w:val="0"/>
        <w:spacing w:before="6" w:after="6"/>
        <w:ind w:left="573" w:hanging="573"/>
        <w:jc w:val="both"/>
        <w:rPr>
          <w:rFonts w:eastAsia="SimSun" w:cs="Calibri"/>
          <w:sz w:val="22"/>
          <w:szCs w:val="22"/>
          <w:lang w:eastAsia="zh-CN" w:bidi="hi-IN"/>
        </w:rPr>
      </w:pPr>
      <w:r>
        <w:rPr>
          <w:rFonts w:eastAsia="SimSun" w:cs="Arial"/>
          <w:b/>
          <w:bCs/>
          <w:sz w:val="22"/>
          <w:szCs w:val="22"/>
          <w:lang w:eastAsia="zh-CN" w:bidi="hi-IN"/>
        </w:rPr>
        <w:t>Fasējums un daudzums:</w:t>
      </w:r>
    </w:p>
    <w:p w14:paraId="4309B42C" w14:textId="77777777" w:rsidR="00CA2247" w:rsidRDefault="00000000">
      <w:pPr>
        <w:widowControl/>
        <w:overflowPunct w:val="0"/>
        <w:jc w:val="both"/>
        <w:rPr>
          <w:rFonts w:eastAsia="SimSun" w:cs="Calibri"/>
          <w:sz w:val="22"/>
          <w:szCs w:val="22"/>
          <w:lang w:eastAsia="zh-CN" w:bidi="hi-IN"/>
        </w:rPr>
      </w:pPr>
      <w:r>
        <w:rPr>
          <w:rFonts w:eastAsia="SimSun" w:cs="Arial"/>
          <w:sz w:val="22"/>
          <w:szCs w:val="22"/>
          <w:lang w:eastAsia="zh-CN" w:bidi="hi-IN"/>
        </w:rPr>
        <w:t xml:space="preserve">Iepirkuma apjoms atkarīgs no </w:t>
      </w:r>
      <w:proofErr w:type="spellStart"/>
      <w:r>
        <w:rPr>
          <w:rFonts w:eastAsia="SimSun" w:cs="Arial"/>
          <w:sz w:val="22"/>
          <w:szCs w:val="22"/>
          <w:lang w:eastAsia="zh-CN" w:bidi="hi-IN"/>
        </w:rPr>
        <w:t>ārgaisa</w:t>
      </w:r>
      <w:proofErr w:type="spellEnd"/>
      <w:r>
        <w:rPr>
          <w:rFonts w:eastAsia="SimSun" w:cs="Arial"/>
          <w:sz w:val="22"/>
          <w:szCs w:val="22"/>
          <w:lang w:eastAsia="zh-CN" w:bidi="hi-IN"/>
        </w:rPr>
        <w:t xml:space="preserve"> temperatūras un kurināšanas intensitātes. Pasūtītājs ir tiesīgs samazināt vai palielināt apjomu (20% no Iepirkuma apjoma), vienojoties ar Piegādāju.</w:t>
      </w:r>
    </w:p>
    <w:p w14:paraId="6651CC75" w14:textId="77777777" w:rsidR="00CA2247" w:rsidRDefault="00000000">
      <w:pPr>
        <w:widowControl/>
        <w:overflowPunct w:val="0"/>
        <w:ind w:left="1800"/>
        <w:jc w:val="right"/>
        <w:rPr>
          <w:rFonts w:eastAsia="SimSun" w:cs="Calibri"/>
          <w:sz w:val="22"/>
          <w:szCs w:val="22"/>
          <w:lang w:eastAsia="zh-CN" w:bidi="hi-IN"/>
        </w:rPr>
      </w:pPr>
      <w:r>
        <w:rPr>
          <w:rFonts w:eastAsia="SimSun" w:cs="Arial"/>
          <w:b/>
          <w:bCs/>
          <w:sz w:val="22"/>
          <w:szCs w:val="22"/>
          <w:lang w:eastAsia="zh-CN" w:bidi="hi-IN"/>
        </w:rPr>
        <w:t>Tabula Nr.2</w:t>
      </w:r>
    </w:p>
    <w:p w14:paraId="6B1D817D" w14:textId="77777777" w:rsidR="00CA2247" w:rsidRDefault="00000000">
      <w:pPr>
        <w:widowControl/>
        <w:tabs>
          <w:tab w:val="left" w:pos="570"/>
          <w:tab w:val="left" w:pos="6379"/>
        </w:tabs>
        <w:overflowPunct w:val="0"/>
        <w:spacing w:before="6" w:after="6"/>
        <w:ind w:left="1287"/>
        <w:jc w:val="center"/>
        <w:rPr>
          <w:rFonts w:eastAsia="SimSun" w:cs="Calibri"/>
          <w:sz w:val="22"/>
          <w:szCs w:val="22"/>
          <w:lang w:eastAsia="zh-CN" w:bidi="hi-IN"/>
        </w:rPr>
      </w:pPr>
      <w:r>
        <w:rPr>
          <w:rFonts w:eastAsia="SimSun" w:cs="Arial"/>
          <w:b/>
          <w:bCs/>
          <w:sz w:val="22"/>
          <w:szCs w:val="22"/>
          <w:lang w:eastAsia="zh-CN" w:bidi="hi-IN"/>
        </w:rPr>
        <w:t>Iepirkuma apjoms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1410"/>
        <w:gridCol w:w="5001"/>
        <w:gridCol w:w="3234"/>
      </w:tblGrid>
      <w:tr w:rsidR="00CA2247" w14:paraId="3EA1320A" w14:textId="77777777">
        <w:tc>
          <w:tcPr>
            <w:tcW w:w="1410" w:type="dxa"/>
            <w:tcBorders>
              <w:top w:val="single" w:sz="2" w:space="0" w:color="000000"/>
              <w:left w:val="single" w:sz="2" w:space="0" w:color="000000"/>
              <w:bottom w:val="single" w:sz="2" w:space="0" w:color="000000"/>
            </w:tcBorders>
          </w:tcPr>
          <w:p w14:paraId="65FD8235" w14:textId="77777777" w:rsidR="00CA2247" w:rsidRDefault="00000000">
            <w:pPr>
              <w:suppressLineNumbers/>
              <w:overflowPunct w:val="0"/>
              <w:jc w:val="center"/>
              <w:rPr>
                <w:rFonts w:eastAsia="SimSun" w:cs="Arial"/>
                <w:b/>
                <w:bCs/>
                <w:sz w:val="22"/>
                <w:szCs w:val="22"/>
                <w:lang w:eastAsia="zh-CN" w:bidi="hi-IN"/>
              </w:rPr>
            </w:pPr>
            <w:proofErr w:type="spellStart"/>
            <w:r>
              <w:rPr>
                <w:rFonts w:eastAsia="SimSun" w:cs="Arial"/>
                <w:b/>
                <w:bCs/>
                <w:sz w:val="22"/>
                <w:szCs w:val="22"/>
                <w:lang w:eastAsia="zh-CN" w:bidi="hi-IN"/>
              </w:rPr>
              <w:t>Nr.p.k</w:t>
            </w:r>
            <w:proofErr w:type="spellEnd"/>
            <w:r>
              <w:rPr>
                <w:rFonts w:eastAsia="SimSun" w:cs="Arial"/>
                <w:b/>
                <w:bCs/>
                <w:sz w:val="22"/>
                <w:szCs w:val="22"/>
                <w:lang w:eastAsia="zh-CN" w:bidi="hi-IN"/>
              </w:rPr>
              <w:t>.</w:t>
            </w:r>
          </w:p>
        </w:tc>
        <w:tc>
          <w:tcPr>
            <w:tcW w:w="5001" w:type="dxa"/>
            <w:tcBorders>
              <w:top w:val="single" w:sz="2" w:space="0" w:color="000000"/>
              <w:left w:val="single" w:sz="2" w:space="0" w:color="000000"/>
              <w:bottom w:val="single" w:sz="2" w:space="0" w:color="000000"/>
            </w:tcBorders>
          </w:tcPr>
          <w:p w14:paraId="49791760"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Fasējums</w:t>
            </w:r>
          </w:p>
        </w:tc>
        <w:tc>
          <w:tcPr>
            <w:tcW w:w="3234" w:type="dxa"/>
            <w:tcBorders>
              <w:top w:val="single" w:sz="2" w:space="0" w:color="000000"/>
              <w:left w:val="single" w:sz="2" w:space="0" w:color="000000"/>
              <w:bottom w:val="single" w:sz="2" w:space="0" w:color="000000"/>
              <w:right w:val="single" w:sz="2" w:space="0" w:color="000000"/>
            </w:tcBorders>
          </w:tcPr>
          <w:p w14:paraId="45829BD6"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Daudzums, tonnas</w:t>
            </w:r>
          </w:p>
        </w:tc>
      </w:tr>
      <w:tr w:rsidR="00CA2247" w14:paraId="42072D47" w14:textId="77777777">
        <w:tc>
          <w:tcPr>
            <w:tcW w:w="1410" w:type="dxa"/>
            <w:tcBorders>
              <w:left w:val="single" w:sz="2" w:space="0" w:color="000000"/>
              <w:bottom w:val="single" w:sz="2" w:space="0" w:color="000000"/>
            </w:tcBorders>
          </w:tcPr>
          <w:p w14:paraId="4909868B" w14:textId="77777777" w:rsidR="00CA2247" w:rsidRDefault="00000000">
            <w:pPr>
              <w:suppressLineNumbers/>
              <w:overflowPunct w:val="0"/>
              <w:jc w:val="center"/>
              <w:rPr>
                <w:rFonts w:eastAsia="SimSun" w:cs="Arial"/>
                <w:color w:val="auto"/>
                <w:sz w:val="22"/>
                <w:szCs w:val="22"/>
                <w:lang w:eastAsia="zh-CN" w:bidi="hi-IN"/>
              </w:rPr>
            </w:pPr>
            <w:r>
              <w:rPr>
                <w:rFonts w:eastAsia="SimSun" w:cs="Arial"/>
                <w:color w:val="auto"/>
                <w:sz w:val="22"/>
                <w:szCs w:val="22"/>
                <w:lang w:eastAsia="zh-CN" w:bidi="hi-IN"/>
              </w:rPr>
              <w:t>1.</w:t>
            </w:r>
          </w:p>
        </w:tc>
        <w:tc>
          <w:tcPr>
            <w:tcW w:w="5001" w:type="dxa"/>
            <w:tcBorders>
              <w:left w:val="single" w:sz="2" w:space="0" w:color="000000"/>
              <w:bottom w:val="single" w:sz="2" w:space="0" w:color="000000"/>
            </w:tcBorders>
          </w:tcPr>
          <w:p w14:paraId="0D7B6554" w14:textId="77777777" w:rsidR="00CA2247" w:rsidRDefault="00000000">
            <w:pPr>
              <w:tabs>
                <w:tab w:val="left" w:pos="6379"/>
              </w:tabs>
              <w:overflowPunct w:val="0"/>
              <w:spacing w:before="6" w:after="6"/>
              <w:jc w:val="both"/>
              <w:rPr>
                <w:rFonts w:eastAsia="SimSun" w:cs="Calibri"/>
                <w:color w:val="auto"/>
                <w:sz w:val="22"/>
                <w:szCs w:val="22"/>
                <w:lang w:eastAsia="zh-CN" w:bidi="hi-IN"/>
              </w:rPr>
            </w:pPr>
            <w:proofErr w:type="spellStart"/>
            <w:r>
              <w:rPr>
                <w:rFonts w:eastAsia="SimSun" w:cs="Arial"/>
                <w:color w:val="auto"/>
                <w:sz w:val="22"/>
                <w:szCs w:val="22"/>
                <w:lang w:eastAsia="zh-CN" w:bidi="hi-IN"/>
              </w:rPr>
              <w:t>Big</w:t>
            </w:r>
            <w:proofErr w:type="spellEnd"/>
            <w:r>
              <w:rPr>
                <w:rFonts w:eastAsia="SimSun" w:cs="Arial"/>
                <w:color w:val="auto"/>
                <w:sz w:val="22"/>
                <w:szCs w:val="22"/>
                <w:lang w:eastAsia="zh-CN" w:bidi="hi-IN"/>
              </w:rPr>
              <w:t xml:space="preserve"> </w:t>
            </w:r>
            <w:proofErr w:type="spellStart"/>
            <w:r>
              <w:rPr>
                <w:rFonts w:eastAsia="SimSun" w:cs="Arial"/>
                <w:color w:val="auto"/>
                <w:sz w:val="22"/>
                <w:szCs w:val="22"/>
                <w:lang w:eastAsia="zh-CN" w:bidi="hi-IN"/>
              </w:rPr>
              <w:t>Bag</w:t>
            </w:r>
            <w:proofErr w:type="spellEnd"/>
            <w:r>
              <w:rPr>
                <w:rFonts w:eastAsia="SimSun" w:cs="Arial"/>
                <w:color w:val="auto"/>
                <w:sz w:val="22"/>
                <w:szCs w:val="22"/>
                <w:lang w:eastAsia="zh-CN" w:bidi="hi-IN"/>
              </w:rPr>
              <w:t xml:space="preserve"> (~1000 kg) maisos ar iespēju izbērt uzglabāšanas bunkurā no maisa apakšas un pārvietošanas cilpām maisa augšā. Viena BIG BAG maisa svars nepārsni</w:t>
            </w:r>
            <w:r>
              <w:rPr>
                <w:rFonts w:eastAsia="SimSun" w:cs="Arial"/>
                <w:color w:val="000000"/>
                <w:sz w:val="22"/>
                <w:szCs w:val="22"/>
                <w:lang w:eastAsia="zh-CN" w:bidi="hi-IN"/>
              </w:rPr>
              <w:t>edz 1200 kg.</w:t>
            </w:r>
          </w:p>
        </w:tc>
        <w:tc>
          <w:tcPr>
            <w:tcW w:w="3234" w:type="dxa"/>
            <w:tcBorders>
              <w:left w:val="single" w:sz="2" w:space="0" w:color="000000"/>
              <w:bottom w:val="single" w:sz="2" w:space="0" w:color="000000"/>
              <w:right w:val="single" w:sz="2" w:space="0" w:color="000000"/>
            </w:tcBorders>
            <w:vAlign w:val="center"/>
          </w:tcPr>
          <w:p w14:paraId="51EB1165" w14:textId="77777777" w:rsidR="00CA2247" w:rsidRDefault="00000000">
            <w:pPr>
              <w:suppressLineNumbers/>
              <w:overflowPunct w:val="0"/>
              <w:jc w:val="center"/>
              <w:rPr>
                <w:rFonts w:ascii="Liberation Serif" w:eastAsia="SimSun" w:hAnsi="Liberation Serif" w:cs="Arial" w:hint="eastAsia"/>
                <w:sz w:val="22"/>
                <w:szCs w:val="22"/>
                <w:lang w:eastAsia="zh-CN" w:bidi="hi-IN"/>
              </w:rPr>
            </w:pPr>
            <w:r w:rsidRPr="00607DE2">
              <w:rPr>
                <w:rFonts w:eastAsia="SimSun" w:cs="Arial"/>
                <w:color w:val="000000"/>
                <w:sz w:val="22"/>
                <w:szCs w:val="22"/>
                <w:lang w:eastAsia="zh-CN" w:bidi="hi-IN"/>
              </w:rPr>
              <w:t>200</w:t>
            </w:r>
          </w:p>
        </w:tc>
      </w:tr>
    </w:tbl>
    <w:p w14:paraId="2860D19D" w14:textId="77777777" w:rsidR="00CA2247" w:rsidRDefault="00CA2247">
      <w:pPr>
        <w:widowControl/>
        <w:tabs>
          <w:tab w:val="left" w:pos="570"/>
          <w:tab w:val="left" w:pos="6379"/>
        </w:tabs>
        <w:overflowPunct w:val="0"/>
        <w:spacing w:before="6" w:after="6"/>
        <w:ind w:left="1287"/>
        <w:jc w:val="both"/>
        <w:rPr>
          <w:rFonts w:eastAsia="SimSun" w:cs="Arial"/>
          <w:sz w:val="22"/>
          <w:szCs w:val="22"/>
          <w:lang w:eastAsia="zh-CN" w:bidi="hi-IN"/>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CA2247" w14:paraId="6A4CFF2D" w14:textId="77777777">
        <w:tc>
          <w:tcPr>
            <w:tcW w:w="4960" w:type="dxa"/>
          </w:tcPr>
          <w:p w14:paraId="25563F31"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Vārds, Uzvārds:</w:t>
            </w:r>
          </w:p>
        </w:tc>
        <w:tc>
          <w:tcPr>
            <w:tcW w:w="4960" w:type="dxa"/>
            <w:tcBorders>
              <w:bottom w:val="single" w:sz="2" w:space="0" w:color="000001"/>
            </w:tcBorders>
          </w:tcPr>
          <w:p w14:paraId="78C2F564" w14:textId="77777777" w:rsidR="00CA2247" w:rsidRDefault="00CA2247">
            <w:pPr>
              <w:suppressLineNumbers/>
              <w:overflowPunct w:val="0"/>
              <w:snapToGrid w:val="0"/>
              <w:rPr>
                <w:rFonts w:eastAsia="SimSun" w:cs="Arial"/>
                <w:sz w:val="22"/>
                <w:szCs w:val="22"/>
                <w:lang w:eastAsia="zh-CN" w:bidi="hi-IN"/>
              </w:rPr>
            </w:pPr>
          </w:p>
        </w:tc>
      </w:tr>
      <w:tr w:rsidR="00CA2247" w14:paraId="1DADBD9C" w14:textId="77777777">
        <w:tc>
          <w:tcPr>
            <w:tcW w:w="4960" w:type="dxa"/>
          </w:tcPr>
          <w:p w14:paraId="26E6594F"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Amata nosaukums:</w:t>
            </w:r>
          </w:p>
        </w:tc>
        <w:tc>
          <w:tcPr>
            <w:tcW w:w="4960" w:type="dxa"/>
            <w:tcBorders>
              <w:top w:val="single" w:sz="2" w:space="0" w:color="000001"/>
              <w:bottom w:val="single" w:sz="2" w:space="0" w:color="000001"/>
            </w:tcBorders>
          </w:tcPr>
          <w:p w14:paraId="6DFCFE1E" w14:textId="77777777" w:rsidR="00CA2247" w:rsidRDefault="00CA2247">
            <w:pPr>
              <w:suppressLineNumbers/>
              <w:overflowPunct w:val="0"/>
              <w:snapToGrid w:val="0"/>
              <w:rPr>
                <w:rFonts w:eastAsia="SimSun" w:cs="Arial"/>
                <w:sz w:val="22"/>
                <w:szCs w:val="22"/>
                <w:lang w:eastAsia="zh-CN" w:bidi="hi-IN"/>
              </w:rPr>
            </w:pPr>
          </w:p>
        </w:tc>
      </w:tr>
      <w:tr w:rsidR="00CA2247" w14:paraId="7D737AB8" w14:textId="77777777">
        <w:tc>
          <w:tcPr>
            <w:tcW w:w="4960" w:type="dxa"/>
          </w:tcPr>
          <w:p w14:paraId="2D4FD520"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Paraksts:</w:t>
            </w:r>
          </w:p>
        </w:tc>
        <w:tc>
          <w:tcPr>
            <w:tcW w:w="4960" w:type="dxa"/>
            <w:tcBorders>
              <w:top w:val="single" w:sz="2" w:space="0" w:color="000001"/>
              <w:bottom w:val="single" w:sz="2" w:space="0" w:color="000001"/>
            </w:tcBorders>
          </w:tcPr>
          <w:p w14:paraId="6AB00317" w14:textId="77777777" w:rsidR="00CA2247" w:rsidRDefault="00CA2247">
            <w:pPr>
              <w:suppressLineNumbers/>
              <w:overflowPunct w:val="0"/>
              <w:snapToGrid w:val="0"/>
              <w:rPr>
                <w:rFonts w:eastAsia="SimSun" w:cs="Arial"/>
                <w:sz w:val="22"/>
                <w:szCs w:val="22"/>
                <w:lang w:eastAsia="zh-CN" w:bidi="hi-IN"/>
              </w:rPr>
            </w:pPr>
          </w:p>
        </w:tc>
      </w:tr>
      <w:tr w:rsidR="00CA2247" w14:paraId="14BD9B40" w14:textId="77777777">
        <w:tc>
          <w:tcPr>
            <w:tcW w:w="4960" w:type="dxa"/>
          </w:tcPr>
          <w:p w14:paraId="5237DE3A"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Datums:</w:t>
            </w:r>
          </w:p>
        </w:tc>
        <w:tc>
          <w:tcPr>
            <w:tcW w:w="4960" w:type="dxa"/>
            <w:tcBorders>
              <w:top w:val="single" w:sz="2" w:space="0" w:color="000001"/>
              <w:bottom w:val="single" w:sz="2" w:space="0" w:color="000001"/>
            </w:tcBorders>
          </w:tcPr>
          <w:p w14:paraId="44553ACD" w14:textId="77777777" w:rsidR="00CA2247" w:rsidRDefault="00CA2247">
            <w:pPr>
              <w:suppressLineNumbers/>
              <w:overflowPunct w:val="0"/>
              <w:snapToGrid w:val="0"/>
              <w:rPr>
                <w:rFonts w:eastAsia="SimSun" w:cs="Arial"/>
                <w:sz w:val="22"/>
                <w:szCs w:val="22"/>
                <w:lang w:eastAsia="zh-CN" w:bidi="hi-IN"/>
              </w:rPr>
            </w:pPr>
          </w:p>
        </w:tc>
      </w:tr>
    </w:tbl>
    <w:p w14:paraId="48F99262" w14:textId="77777777" w:rsidR="00CA2247" w:rsidRDefault="00000000">
      <w:pPr>
        <w:widowControl/>
        <w:tabs>
          <w:tab w:val="left" w:pos="6379"/>
        </w:tabs>
        <w:overflowPunct w:val="0"/>
        <w:ind w:left="720"/>
        <w:jc w:val="center"/>
        <w:rPr>
          <w:rFonts w:eastAsia="SimSun" w:cs="Arial"/>
          <w:sz w:val="22"/>
          <w:szCs w:val="22"/>
          <w:lang w:eastAsia="zh-CN" w:bidi="hi-IN"/>
        </w:rPr>
      </w:pPr>
      <w:r>
        <w:rPr>
          <w:rFonts w:eastAsia="SimSun" w:cs="Arial"/>
          <w:sz w:val="22"/>
          <w:szCs w:val="22"/>
          <w:lang w:eastAsia="zh-CN" w:bidi="hi-IN"/>
        </w:rPr>
        <w:t>Z.v.</w:t>
      </w:r>
      <w:r>
        <w:br w:type="page"/>
      </w:r>
    </w:p>
    <w:p w14:paraId="297192EB" w14:textId="77777777" w:rsidR="00CA2247" w:rsidRDefault="00000000">
      <w:pPr>
        <w:pStyle w:val="ListParagraph"/>
        <w:ind w:left="-432"/>
        <w:jc w:val="right"/>
        <w:rPr>
          <w:b/>
          <w:bCs/>
          <w:sz w:val="22"/>
          <w:szCs w:val="22"/>
        </w:rPr>
      </w:pPr>
      <w:r>
        <w:rPr>
          <w:b/>
          <w:bCs/>
          <w:sz w:val="22"/>
          <w:szCs w:val="22"/>
        </w:rPr>
        <w:lastRenderedPageBreak/>
        <w:t>2.pielikums</w:t>
      </w:r>
    </w:p>
    <w:p w14:paraId="051E08A2" w14:textId="77777777" w:rsidR="00CA2247" w:rsidRDefault="00000000">
      <w:pPr>
        <w:pStyle w:val="Subtitle"/>
        <w:numPr>
          <w:ilvl w:val="0"/>
          <w:numId w:val="3"/>
        </w:numPr>
        <w:spacing w:line="276" w:lineRule="auto"/>
        <w:jc w:val="right"/>
        <w:rPr>
          <w:sz w:val="22"/>
          <w:szCs w:val="22"/>
        </w:rPr>
      </w:pPr>
      <w:r>
        <w:rPr>
          <w:bCs/>
          <w:sz w:val="22"/>
          <w:szCs w:val="22"/>
          <w:lang w:val="lv-LV"/>
        </w:rPr>
        <w:t xml:space="preserve">Tirgus izpēte </w:t>
      </w:r>
      <w:r>
        <w:rPr>
          <w:rFonts w:cs="Arial"/>
          <w:iCs/>
          <w:sz w:val="22"/>
          <w:szCs w:val="22"/>
          <w:lang w:val="lv-LV" w:eastAsia="zh-CN" w:bidi="hi-IN"/>
        </w:rPr>
        <w:t>“</w:t>
      </w:r>
      <w:proofErr w:type="spellStart"/>
      <w:r>
        <w:rPr>
          <w:rFonts w:cs="Arial"/>
          <w:iCs/>
          <w:sz w:val="22"/>
          <w:szCs w:val="22"/>
          <w:lang w:val="lv-LV" w:eastAsia="zh-CN" w:bidi="hi-IN"/>
        </w:rPr>
        <w:t>Kokskaidu</w:t>
      </w:r>
      <w:proofErr w:type="spellEnd"/>
      <w:r>
        <w:rPr>
          <w:rFonts w:cs="Arial"/>
          <w:iCs/>
          <w:sz w:val="22"/>
          <w:szCs w:val="22"/>
          <w:lang w:val="lv-LV" w:eastAsia="zh-CN" w:bidi="hi-IN"/>
        </w:rPr>
        <w:t xml:space="preserve"> granulu piegāde BIG-BAG maisos”</w:t>
      </w:r>
    </w:p>
    <w:p w14:paraId="1BA23364" w14:textId="77777777" w:rsidR="00CA2247" w:rsidRDefault="00CA2247">
      <w:pPr>
        <w:pStyle w:val="tv213limenis2"/>
        <w:spacing w:before="0" w:after="0"/>
        <w:jc w:val="center"/>
        <w:rPr>
          <w:rFonts w:ascii="Times New Roman" w:hAnsi="Times New Roman" w:cs="Times New Roman"/>
          <w:b/>
          <w:bCs/>
          <w:sz w:val="22"/>
          <w:szCs w:val="22"/>
        </w:rPr>
      </w:pPr>
    </w:p>
    <w:p w14:paraId="389A4172" w14:textId="77777777" w:rsidR="00CA2247" w:rsidRDefault="00000000">
      <w:pPr>
        <w:pStyle w:val="tv213limenis2"/>
        <w:spacing w:before="0" w:after="0"/>
        <w:jc w:val="center"/>
        <w:rPr>
          <w:rFonts w:ascii="Times New Roman" w:hAnsi="Times New Roman" w:cs="Times New Roman"/>
          <w:b/>
          <w:bCs/>
          <w:sz w:val="22"/>
          <w:szCs w:val="22"/>
        </w:rPr>
      </w:pPr>
      <w:r>
        <w:rPr>
          <w:rFonts w:ascii="Times New Roman" w:hAnsi="Times New Roman" w:cs="Times New Roman"/>
          <w:b/>
          <w:bCs/>
          <w:sz w:val="22"/>
          <w:szCs w:val="22"/>
        </w:rPr>
        <w:t>FINANŠU PIEDĀVĀJUMS</w:t>
      </w:r>
    </w:p>
    <w:p w14:paraId="10CD7C26" w14:textId="77777777" w:rsidR="00CA2247" w:rsidRDefault="00CA2247">
      <w:pPr>
        <w:pStyle w:val="tv213limenis2"/>
        <w:spacing w:before="0" w:after="0"/>
        <w:jc w:val="center"/>
        <w:rPr>
          <w:rFonts w:ascii="Times New Roman" w:hAnsi="Times New Roman" w:cs="Times New Roman"/>
          <w:b/>
          <w:bCs/>
          <w:sz w:val="22"/>
          <w:szCs w:val="22"/>
        </w:rPr>
      </w:pPr>
    </w:p>
    <w:p w14:paraId="36206717" w14:textId="77777777" w:rsidR="00CA2247" w:rsidRDefault="00CA2247">
      <w:pPr>
        <w:widowControl/>
        <w:tabs>
          <w:tab w:val="left" w:pos="6379"/>
        </w:tabs>
        <w:overflowPunct w:val="0"/>
        <w:jc w:val="center"/>
        <w:rPr>
          <w:rFonts w:eastAsia="SimSun" w:cs="Arial"/>
          <w:b/>
          <w:bCs/>
          <w:sz w:val="22"/>
          <w:szCs w:val="22"/>
          <w:lang w:eastAsia="zh-CN" w:bidi="hi-IN"/>
        </w:rPr>
      </w:pPr>
    </w:p>
    <w:p w14:paraId="141FBA6B" w14:textId="77777777" w:rsidR="00CA2247" w:rsidRDefault="00000000">
      <w:pPr>
        <w:widowControl/>
        <w:tabs>
          <w:tab w:val="left" w:pos="6379"/>
        </w:tabs>
        <w:overflowPunct w:val="0"/>
        <w:jc w:val="both"/>
        <w:rPr>
          <w:rFonts w:eastAsia="SimSun" w:cs="Arial"/>
          <w:sz w:val="22"/>
          <w:szCs w:val="22"/>
          <w:lang w:eastAsia="zh-CN" w:bidi="hi-IN"/>
        </w:rPr>
      </w:pPr>
      <w:r>
        <w:rPr>
          <w:rFonts w:eastAsia="SimSun" w:cs="Arial"/>
          <w:b/>
          <w:bCs/>
          <w:sz w:val="22"/>
          <w:szCs w:val="22"/>
          <w:lang w:eastAsia="zh-CN" w:bidi="hi-IN"/>
        </w:rPr>
        <w:t>Piegādātājs</w:t>
      </w:r>
      <w:r>
        <w:rPr>
          <w:rFonts w:eastAsia="SimSun" w:cs="Arial"/>
          <w:sz w:val="22"/>
          <w:szCs w:val="22"/>
          <w:lang w:eastAsia="zh-CN" w:bidi="hi-IN"/>
        </w:rPr>
        <w:t xml:space="preserve"> - ___________________________________________________________________</w:t>
      </w:r>
    </w:p>
    <w:p w14:paraId="203F6547" w14:textId="77777777" w:rsidR="00CA2247" w:rsidRDefault="00000000">
      <w:pPr>
        <w:widowControl/>
        <w:tabs>
          <w:tab w:val="left" w:pos="6379"/>
        </w:tabs>
        <w:overflowPunct w:val="0"/>
        <w:ind w:left="927"/>
        <w:jc w:val="center"/>
        <w:rPr>
          <w:rFonts w:eastAsia="SimSun" w:cs="Calibri"/>
          <w:sz w:val="22"/>
          <w:szCs w:val="22"/>
          <w:lang w:eastAsia="zh-CN" w:bidi="hi-IN"/>
        </w:rPr>
      </w:pPr>
      <w:r>
        <w:rPr>
          <w:rFonts w:eastAsia="SimSun" w:cs="Arial"/>
          <w:sz w:val="22"/>
          <w:szCs w:val="22"/>
          <w:lang w:eastAsia="zh-CN" w:bidi="hi-IN"/>
        </w:rPr>
        <w:t>(pretendenta nosaukums, reģistrācijas Nr.)</w:t>
      </w:r>
    </w:p>
    <w:p w14:paraId="3B1D166E" w14:textId="77777777" w:rsidR="00CA2247" w:rsidRDefault="00CA2247">
      <w:pPr>
        <w:widowControl/>
        <w:tabs>
          <w:tab w:val="left" w:pos="6379"/>
        </w:tabs>
        <w:overflowPunct w:val="0"/>
        <w:ind w:left="927"/>
        <w:jc w:val="center"/>
        <w:rPr>
          <w:rFonts w:eastAsia="SimSun" w:cs="Arial"/>
          <w:sz w:val="22"/>
          <w:szCs w:val="22"/>
          <w:lang w:eastAsia="zh-CN" w:bidi="hi-IN"/>
        </w:rPr>
      </w:pPr>
    </w:p>
    <w:p w14:paraId="65F2584B" w14:textId="77777777" w:rsidR="00CA2247" w:rsidRDefault="00CA2247">
      <w:pPr>
        <w:widowControl/>
        <w:tabs>
          <w:tab w:val="left" w:pos="6379"/>
        </w:tabs>
        <w:overflowPunct w:val="0"/>
        <w:ind w:left="927"/>
        <w:jc w:val="center"/>
        <w:rPr>
          <w:rFonts w:eastAsia="SimSun" w:cs="Arial"/>
          <w:sz w:val="22"/>
          <w:szCs w:val="22"/>
          <w:lang w:eastAsia="zh-CN" w:bidi="hi-IN"/>
        </w:rPr>
      </w:pPr>
    </w:p>
    <w:p w14:paraId="1D322963" w14:textId="437EB273" w:rsidR="00CA2247" w:rsidRDefault="00000000">
      <w:pPr>
        <w:widowControl/>
        <w:tabs>
          <w:tab w:val="left" w:pos="6379"/>
        </w:tabs>
        <w:overflowPunct w:val="0"/>
        <w:jc w:val="both"/>
        <w:rPr>
          <w:rFonts w:eastAsia="SimSun" w:cs="Arial"/>
          <w:sz w:val="22"/>
          <w:szCs w:val="22"/>
          <w:lang w:eastAsia="zh-CN" w:bidi="hi-IN"/>
        </w:rPr>
      </w:pPr>
      <w:r>
        <w:rPr>
          <w:rFonts w:eastAsia="SimSun" w:cs="Arial"/>
          <w:sz w:val="22"/>
          <w:szCs w:val="22"/>
          <w:lang w:eastAsia="zh-CN" w:bidi="hi-IN"/>
        </w:rPr>
        <w:t>Esam iepazinušies ar Tirgus izpētes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piegāde BIG-BAG maisos”</w:t>
      </w:r>
      <w:r w:rsidR="000810D6">
        <w:rPr>
          <w:rFonts w:eastAsia="SimSun" w:cs="Arial"/>
          <w:sz w:val="22"/>
          <w:szCs w:val="22"/>
          <w:lang w:eastAsia="zh-CN" w:bidi="hi-IN"/>
        </w:rPr>
        <w:t xml:space="preserve"> </w:t>
      </w:r>
      <w:r>
        <w:rPr>
          <w:rFonts w:eastAsia="SimSun" w:cs="Arial"/>
          <w:sz w:val="22"/>
          <w:szCs w:val="22"/>
          <w:lang w:eastAsia="zh-CN" w:bidi="hi-IN"/>
        </w:rPr>
        <w:t xml:space="preserve">dokumentiem, mēs piedāvājam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granulas saskaņā ar nolikuma tehniskās specifikācijas piedāvājumu un piekrīt</w:t>
      </w:r>
      <w:r w:rsidR="000810D6">
        <w:rPr>
          <w:rFonts w:eastAsia="SimSun" w:cs="Arial"/>
          <w:sz w:val="22"/>
          <w:szCs w:val="22"/>
          <w:lang w:eastAsia="zh-CN" w:bidi="hi-IN"/>
        </w:rPr>
        <w:t>am</w:t>
      </w:r>
      <w:r>
        <w:rPr>
          <w:rFonts w:eastAsia="SimSun" w:cs="Arial"/>
          <w:sz w:val="22"/>
          <w:szCs w:val="22"/>
          <w:lang w:eastAsia="zh-CN" w:bidi="hi-IN"/>
        </w:rPr>
        <w:t xml:space="preserve"> visiem nolikuma noteikumiem.</w:t>
      </w:r>
    </w:p>
    <w:p w14:paraId="286A8346" w14:textId="77777777" w:rsidR="00CA2247" w:rsidRDefault="00CA2247">
      <w:pPr>
        <w:widowControl/>
        <w:tabs>
          <w:tab w:val="left" w:pos="6379"/>
        </w:tabs>
        <w:overflowPunct w:val="0"/>
        <w:jc w:val="both"/>
        <w:rPr>
          <w:rFonts w:eastAsia="SimSun" w:cs="Arial"/>
          <w:sz w:val="22"/>
          <w:szCs w:val="22"/>
          <w:lang w:eastAsia="zh-CN" w:bidi="hi-IN"/>
        </w:rPr>
      </w:pPr>
    </w:p>
    <w:p w14:paraId="193AD2C6" w14:textId="77777777" w:rsidR="00CA2247" w:rsidRDefault="00000000">
      <w:pPr>
        <w:widowControl/>
        <w:tabs>
          <w:tab w:val="left" w:pos="6379"/>
        </w:tabs>
        <w:overflowPunct w:val="0"/>
        <w:jc w:val="both"/>
        <w:rPr>
          <w:rFonts w:eastAsia="SimSun" w:cs="Arial"/>
          <w:sz w:val="22"/>
          <w:szCs w:val="22"/>
          <w:lang w:eastAsia="zh-CN" w:bidi="hi-IN"/>
        </w:rPr>
      </w:pPr>
      <w:r>
        <w:rPr>
          <w:rFonts w:eastAsia="SimSun" w:cs="Arial"/>
          <w:sz w:val="22"/>
          <w:szCs w:val="22"/>
          <w:lang w:eastAsia="zh-CN" w:bidi="hi-IN"/>
        </w:rPr>
        <w:t xml:space="preserve">Piedāvātajā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w:t>
      </w:r>
      <w:proofErr w:type="spellStart"/>
      <w:r>
        <w:rPr>
          <w:rFonts w:eastAsia="SimSun" w:cs="Arial"/>
          <w:sz w:val="22"/>
          <w:szCs w:val="22"/>
          <w:lang w:eastAsia="zh-CN" w:bidi="hi-IN"/>
        </w:rPr>
        <w:t>granuļu</w:t>
      </w:r>
      <w:proofErr w:type="spellEnd"/>
      <w:r>
        <w:rPr>
          <w:rFonts w:eastAsia="SimSun" w:cs="Arial"/>
          <w:sz w:val="22"/>
          <w:szCs w:val="22"/>
          <w:lang w:eastAsia="zh-CN" w:bidi="hi-IN"/>
        </w:rPr>
        <w:t xml:space="preserve"> cenā ir iekļautas visas izmaksas, kas saistās ar Tehniskās specifikācijas prasībām, ietverot visas iespējamās izmaksas – darbinieku algu, transporta izmaksas, cenu svārstības, atlaides, nodevas, uzglabāšanas maksa u.c. izdevumus. Papildus izmaksas, kas nav norādītas Finanšu piedāvājumā, netiks ņemtas vērā, noslēdzot Līgumu.</w:t>
      </w:r>
    </w:p>
    <w:p w14:paraId="00B4AE34" w14:textId="77777777" w:rsidR="00CA2247" w:rsidRDefault="00CA2247">
      <w:pPr>
        <w:widowControl/>
        <w:tabs>
          <w:tab w:val="left" w:pos="6379"/>
        </w:tabs>
        <w:overflowPunct w:val="0"/>
        <w:jc w:val="both"/>
        <w:rPr>
          <w:rFonts w:eastAsia="SimSun" w:cs="Arial"/>
          <w:sz w:val="22"/>
          <w:szCs w:val="22"/>
          <w:lang w:eastAsia="zh-CN" w:bidi="hi-IN"/>
        </w:rPr>
      </w:pPr>
    </w:p>
    <w:p w14:paraId="2E8BC42D" w14:textId="77777777" w:rsidR="00CA2247" w:rsidRDefault="00000000">
      <w:pPr>
        <w:widowControl/>
        <w:tabs>
          <w:tab w:val="left" w:pos="6379"/>
        </w:tabs>
        <w:overflowPunct w:val="0"/>
        <w:jc w:val="both"/>
        <w:rPr>
          <w:rFonts w:eastAsia="SimSun" w:cs="Arial"/>
          <w:sz w:val="22"/>
          <w:szCs w:val="22"/>
          <w:lang w:eastAsia="zh-CN" w:bidi="hi-IN"/>
        </w:rPr>
      </w:pPr>
      <w:r>
        <w:rPr>
          <w:rFonts w:eastAsia="SimSun" w:cs="Arial"/>
          <w:sz w:val="22"/>
          <w:szCs w:val="22"/>
          <w:lang w:eastAsia="zh-CN" w:bidi="hi-IN"/>
        </w:rPr>
        <w:t>Finanšu piedāvājuma cenu norāda eiro (EUR) bez pievienotās vērtības nodokļa, norādot cenu ar 2 (diviem) cipariem aiz komata.</w:t>
      </w:r>
    </w:p>
    <w:p w14:paraId="42F1D089" w14:textId="77777777" w:rsidR="00CA2247" w:rsidRDefault="00CA2247">
      <w:pPr>
        <w:widowControl/>
        <w:tabs>
          <w:tab w:val="left" w:pos="6379"/>
        </w:tabs>
        <w:overflowPunct w:val="0"/>
        <w:jc w:val="both"/>
        <w:rPr>
          <w:rFonts w:eastAsia="SimSun" w:cs="Arial"/>
          <w:sz w:val="22"/>
          <w:szCs w:val="22"/>
          <w:lang w:eastAsia="zh-CN" w:bidi="hi-IN"/>
        </w:rPr>
      </w:pPr>
    </w:p>
    <w:p w14:paraId="51D9E31C" w14:textId="77777777" w:rsidR="00CA2247" w:rsidRDefault="00000000">
      <w:pPr>
        <w:widowControl/>
        <w:tabs>
          <w:tab w:val="left" w:pos="6379"/>
        </w:tabs>
        <w:overflowPunct w:val="0"/>
        <w:jc w:val="right"/>
        <w:rPr>
          <w:rFonts w:eastAsia="SimSun" w:cs="Arial"/>
          <w:sz w:val="22"/>
          <w:szCs w:val="22"/>
          <w:lang w:eastAsia="zh-CN" w:bidi="hi-IN"/>
        </w:rPr>
      </w:pPr>
      <w:r>
        <w:rPr>
          <w:rFonts w:eastAsia="SimSun" w:cs="Arial"/>
          <w:b/>
          <w:bCs/>
          <w:sz w:val="22"/>
          <w:szCs w:val="22"/>
          <w:lang w:eastAsia="zh-CN" w:bidi="hi-IN"/>
        </w:rPr>
        <w:t>Tabula Nr.1</w:t>
      </w:r>
    </w:p>
    <w:p w14:paraId="2EEA8855" w14:textId="77777777" w:rsidR="00CA2247" w:rsidRDefault="00000000">
      <w:pPr>
        <w:widowControl/>
        <w:tabs>
          <w:tab w:val="left" w:pos="6379"/>
        </w:tabs>
        <w:overflowPunct w:val="0"/>
        <w:jc w:val="center"/>
        <w:rPr>
          <w:rFonts w:eastAsia="SimSun" w:cs="Arial"/>
          <w:sz w:val="22"/>
          <w:szCs w:val="22"/>
          <w:lang w:eastAsia="zh-CN" w:bidi="hi-IN"/>
        </w:rPr>
      </w:pPr>
      <w:r>
        <w:rPr>
          <w:rFonts w:eastAsia="SimSun" w:cs="Arial"/>
          <w:b/>
          <w:bCs/>
          <w:sz w:val="22"/>
          <w:szCs w:val="22"/>
          <w:lang w:eastAsia="zh-CN" w:bidi="hi-IN"/>
        </w:rPr>
        <w:t>Finanšu piedāvājums  ar nemainīgu cenu</w:t>
      </w:r>
    </w:p>
    <w:p w14:paraId="767CF294" w14:textId="77777777" w:rsidR="00CA2247" w:rsidRDefault="00CA2247">
      <w:pPr>
        <w:widowControl/>
        <w:tabs>
          <w:tab w:val="left" w:pos="6379"/>
        </w:tabs>
        <w:overflowPunct w:val="0"/>
        <w:jc w:val="center"/>
        <w:rPr>
          <w:rFonts w:eastAsia="SimSun" w:cs="Arial"/>
          <w:sz w:val="22"/>
          <w:szCs w:val="22"/>
          <w:lang w:eastAsia="zh-CN" w:bidi="hi-IN"/>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5507"/>
        <w:gridCol w:w="1802"/>
        <w:gridCol w:w="1032"/>
        <w:gridCol w:w="1304"/>
      </w:tblGrid>
      <w:tr w:rsidR="00CA2247" w14:paraId="627C99F8" w14:textId="77777777">
        <w:tc>
          <w:tcPr>
            <w:tcW w:w="5506" w:type="dxa"/>
            <w:tcBorders>
              <w:top w:val="single" w:sz="2" w:space="0" w:color="000000"/>
              <w:left w:val="single" w:sz="2" w:space="0" w:color="000000"/>
              <w:bottom w:val="single" w:sz="2" w:space="0" w:color="000000"/>
            </w:tcBorders>
            <w:shd w:val="clear" w:color="auto" w:fill="CCCCCC"/>
            <w:vAlign w:val="center"/>
          </w:tcPr>
          <w:p w14:paraId="3272FF78"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Nosaukums</w:t>
            </w:r>
          </w:p>
        </w:tc>
        <w:tc>
          <w:tcPr>
            <w:tcW w:w="1802" w:type="dxa"/>
            <w:tcBorders>
              <w:top w:val="single" w:sz="2" w:space="0" w:color="000000"/>
              <w:left w:val="single" w:sz="2" w:space="0" w:color="000000"/>
              <w:bottom w:val="single" w:sz="2" w:space="0" w:color="000000"/>
            </w:tcBorders>
            <w:shd w:val="clear" w:color="auto" w:fill="CCCCCC"/>
            <w:vAlign w:val="center"/>
          </w:tcPr>
          <w:p w14:paraId="00BF610F"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Cena bez PVN, EUR/tonna</w:t>
            </w:r>
          </w:p>
        </w:tc>
        <w:tc>
          <w:tcPr>
            <w:tcW w:w="1032" w:type="dxa"/>
            <w:tcBorders>
              <w:top w:val="single" w:sz="2" w:space="0" w:color="000000"/>
              <w:left w:val="single" w:sz="2" w:space="0" w:color="000000"/>
              <w:bottom w:val="single" w:sz="2" w:space="0" w:color="000000"/>
            </w:tcBorders>
            <w:shd w:val="clear" w:color="auto" w:fill="CCCCCC"/>
            <w:vAlign w:val="center"/>
          </w:tcPr>
          <w:p w14:paraId="48FB3458"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Apjoms, tonnas</w:t>
            </w:r>
          </w:p>
        </w:tc>
        <w:tc>
          <w:tcPr>
            <w:tcW w:w="130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68140123" w14:textId="77777777" w:rsidR="00CA2247" w:rsidRDefault="00000000">
            <w:pPr>
              <w:suppressLineNumbers/>
              <w:overflowPunct w:val="0"/>
              <w:jc w:val="center"/>
              <w:rPr>
                <w:rFonts w:eastAsia="SimSun" w:cs="Arial"/>
                <w:b/>
                <w:bCs/>
                <w:sz w:val="22"/>
                <w:szCs w:val="22"/>
                <w:lang w:eastAsia="zh-CN" w:bidi="hi-IN"/>
              </w:rPr>
            </w:pPr>
            <w:r>
              <w:rPr>
                <w:rFonts w:eastAsia="SimSun" w:cs="Arial"/>
                <w:b/>
                <w:bCs/>
                <w:sz w:val="22"/>
                <w:szCs w:val="22"/>
                <w:lang w:eastAsia="zh-CN" w:bidi="hi-IN"/>
              </w:rPr>
              <w:t>Cena par visu apjomu bez PVN, EUR</w:t>
            </w:r>
          </w:p>
        </w:tc>
      </w:tr>
      <w:tr w:rsidR="00CA2247" w14:paraId="579015FF" w14:textId="77777777">
        <w:tc>
          <w:tcPr>
            <w:tcW w:w="5506" w:type="dxa"/>
            <w:tcBorders>
              <w:left w:val="single" w:sz="2" w:space="0" w:color="000000"/>
              <w:bottom w:val="single" w:sz="2" w:space="0" w:color="000000"/>
            </w:tcBorders>
            <w:vAlign w:val="center"/>
          </w:tcPr>
          <w:p w14:paraId="612B9B67" w14:textId="77777777" w:rsidR="00CA2247" w:rsidRDefault="00000000">
            <w:pPr>
              <w:tabs>
                <w:tab w:val="left" w:pos="6379"/>
              </w:tabs>
              <w:overflowPunct w:val="0"/>
              <w:jc w:val="center"/>
              <w:rPr>
                <w:rFonts w:eastAsia="SimSun" w:cs="Arial"/>
                <w:sz w:val="22"/>
                <w:szCs w:val="22"/>
                <w:lang w:eastAsia="zh-CN" w:bidi="hi-IN"/>
              </w:rPr>
            </w:pPr>
            <w:proofErr w:type="spellStart"/>
            <w:r>
              <w:rPr>
                <w:rFonts w:eastAsia="SimSun" w:cs="Arial"/>
                <w:b/>
                <w:bCs/>
                <w:i/>
                <w:iCs/>
                <w:sz w:val="22"/>
                <w:szCs w:val="22"/>
                <w:lang w:eastAsia="zh-CN" w:bidi="hi-IN"/>
              </w:rPr>
              <w:t>Kokskaidu</w:t>
            </w:r>
            <w:proofErr w:type="spellEnd"/>
            <w:r>
              <w:rPr>
                <w:rFonts w:eastAsia="SimSun" w:cs="Arial"/>
                <w:b/>
                <w:bCs/>
                <w:i/>
                <w:iCs/>
                <w:sz w:val="22"/>
                <w:szCs w:val="22"/>
                <w:lang w:eastAsia="zh-CN" w:bidi="hi-IN"/>
              </w:rPr>
              <w:t xml:space="preserve"> granulas  BIG BAG maisos</w:t>
            </w:r>
            <w:r>
              <w:rPr>
                <w:rFonts w:eastAsia="SimSun" w:cs="Arial"/>
                <w:sz w:val="22"/>
                <w:szCs w:val="22"/>
                <w:lang w:eastAsia="zh-CN" w:bidi="hi-IN"/>
              </w:rPr>
              <w:t xml:space="preserve"> ar piegādi līdz SIA “Dobeles enerģija”  angāram - Īles iela 4, Dobele, Dobeles novads</w:t>
            </w:r>
          </w:p>
        </w:tc>
        <w:tc>
          <w:tcPr>
            <w:tcW w:w="1802" w:type="dxa"/>
            <w:tcBorders>
              <w:left w:val="single" w:sz="2" w:space="0" w:color="000000"/>
              <w:bottom w:val="single" w:sz="2" w:space="0" w:color="000000"/>
            </w:tcBorders>
            <w:vAlign w:val="center"/>
          </w:tcPr>
          <w:p w14:paraId="60F5B63A" w14:textId="77777777" w:rsidR="00CA2247" w:rsidRDefault="00CA2247">
            <w:pPr>
              <w:suppressLineNumbers/>
              <w:overflowPunct w:val="0"/>
              <w:jc w:val="center"/>
              <w:rPr>
                <w:rFonts w:eastAsia="SimSun" w:cs="Arial"/>
                <w:sz w:val="22"/>
                <w:szCs w:val="22"/>
                <w:lang w:eastAsia="zh-CN" w:bidi="hi-IN"/>
              </w:rPr>
            </w:pPr>
          </w:p>
        </w:tc>
        <w:tc>
          <w:tcPr>
            <w:tcW w:w="1032" w:type="dxa"/>
            <w:tcBorders>
              <w:left w:val="single" w:sz="2" w:space="0" w:color="000000"/>
              <w:bottom w:val="single" w:sz="2" w:space="0" w:color="000000"/>
            </w:tcBorders>
            <w:vAlign w:val="center"/>
          </w:tcPr>
          <w:p w14:paraId="4D5CB9EB" w14:textId="77777777" w:rsidR="00CA2247" w:rsidRDefault="00000000">
            <w:pPr>
              <w:suppressLineNumbers/>
              <w:overflowPunct w:val="0"/>
              <w:jc w:val="center"/>
              <w:rPr>
                <w:rFonts w:eastAsia="SimSun" w:cs="Arial"/>
                <w:sz w:val="22"/>
                <w:szCs w:val="22"/>
                <w:highlight w:val="yellow"/>
                <w:lang w:eastAsia="zh-CN" w:bidi="hi-IN"/>
              </w:rPr>
            </w:pPr>
            <w:r w:rsidRPr="00607DE2">
              <w:rPr>
                <w:rFonts w:eastAsia="SimSun" w:cs="Arial"/>
                <w:sz w:val="22"/>
                <w:szCs w:val="22"/>
                <w:lang w:eastAsia="zh-CN" w:bidi="hi-IN"/>
              </w:rPr>
              <w:t>200</w:t>
            </w:r>
          </w:p>
        </w:tc>
        <w:tc>
          <w:tcPr>
            <w:tcW w:w="1304" w:type="dxa"/>
            <w:tcBorders>
              <w:left w:val="single" w:sz="2" w:space="0" w:color="000000"/>
              <w:bottom w:val="single" w:sz="2" w:space="0" w:color="000000"/>
              <w:right w:val="single" w:sz="2" w:space="0" w:color="000000"/>
            </w:tcBorders>
            <w:vAlign w:val="center"/>
          </w:tcPr>
          <w:p w14:paraId="795546F5" w14:textId="77777777" w:rsidR="00CA2247" w:rsidRDefault="00CA2247">
            <w:pPr>
              <w:suppressLineNumbers/>
              <w:overflowPunct w:val="0"/>
              <w:jc w:val="center"/>
              <w:rPr>
                <w:rFonts w:eastAsia="SimSun" w:cs="Arial"/>
                <w:sz w:val="22"/>
                <w:szCs w:val="22"/>
                <w:lang w:eastAsia="zh-CN" w:bidi="hi-IN"/>
              </w:rPr>
            </w:pPr>
          </w:p>
        </w:tc>
      </w:tr>
      <w:tr w:rsidR="00CA2247" w14:paraId="323AC47A" w14:textId="77777777">
        <w:tc>
          <w:tcPr>
            <w:tcW w:w="8340" w:type="dxa"/>
            <w:gridSpan w:val="3"/>
            <w:tcBorders>
              <w:left w:val="single" w:sz="2" w:space="0" w:color="000000"/>
              <w:bottom w:val="single" w:sz="2" w:space="0" w:color="000000"/>
            </w:tcBorders>
            <w:vAlign w:val="center"/>
          </w:tcPr>
          <w:p w14:paraId="4DA8AE2E" w14:textId="77777777" w:rsidR="00CA2247" w:rsidRDefault="00000000">
            <w:pPr>
              <w:suppressLineNumbers/>
              <w:overflowPunct w:val="0"/>
              <w:jc w:val="right"/>
              <w:rPr>
                <w:rFonts w:eastAsia="SimSun" w:cs="Arial"/>
                <w:b/>
                <w:bCs/>
                <w:sz w:val="22"/>
                <w:szCs w:val="22"/>
                <w:lang w:eastAsia="zh-CN" w:bidi="hi-IN"/>
              </w:rPr>
            </w:pPr>
            <w:r>
              <w:rPr>
                <w:rFonts w:eastAsia="SimSun" w:cs="Arial"/>
                <w:b/>
                <w:bCs/>
                <w:sz w:val="22"/>
                <w:szCs w:val="22"/>
                <w:lang w:eastAsia="zh-CN" w:bidi="hi-IN"/>
              </w:rPr>
              <w:t>KOPĀ:</w:t>
            </w:r>
          </w:p>
        </w:tc>
        <w:tc>
          <w:tcPr>
            <w:tcW w:w="1304" w:type="dxa"/>
            <w:tcBorders>
              <w:left w:val="single" w:sz="2" w:space="0" w:color="000000"/>
              <w:bottom w:val="single" w:sz="2" w:space="0" w:color="000000"/>
              <w:right w:val="single" w:sz="2" w:space="0" w:color="000000"/>
            </w:tcBorders>
            <w:vAlign w:val="center"/>
          </w:tcPr>
          <w:p w14:paraId="5B2EECAE" w14:textId="77777777" w:rsidR="00CA2247" w:rsidRDefault="00CA2247">
            <w:pPr>
              <w:suppressLineNumbers/>
              <w:overflowPunct w:val="0"/>
              <w:jc w:val="center"/>
              <w:rPr>
                <w:rFonts w:eastAsia="SimSun" w:cs="Arial"/>
                <w:b/>
                <w:bCs/>
                <w:sz w:val="22"/>
                <w:szCs w:val="22"/>
                <w:lang w:eastAsia="zh-CN" w:bidi="hi-IN"/>
              </w:rPr>
            </w:pPr>
          </w:p>
        </w:tc>
      </w:tr>
    </w:tbl>
    <w:p w14:paraId="13903A10" w14:textId="77777777" w:rsidR="00CA2247" w:rsidRDefault="00CA2247">
      <w:pPr>
        <w:widowControl/>
        <w:tabs>
          <w:tab w:val="left" w:pos="6379"/>
        </w:tabs>
        <w:overflowPunct w:val="0"/>
        <w:jc w:val="center"/>
        <w:rPr>
          <w:rFonts w:eastAsia="SimSun" w:cs="Arial"/>
          <w:b/>
          <w:bCs/>
          <w:sz w:val="22"/>
          <w:szCs w:val="22"/>
          <w:lang w:eastAsia="zh-CN" w:bidi="hi-IN"/>
        </w:rPr>
      </w:pPr>
    </w:p>
    <w:p w14:paraId="1F104511" w14:textId="77777777" w:rsidR="00CA2247" w:rsidRDefault="00CA2247">
      <w:pPr>
        <w:widowControl/>
        <w:overflowPunct w:val="0"/>
        <w:ind w:left="284"/>
        <w:jc w:val="both"/>
        <w:rPr>
          <w:rFonts w:eastAsia="Times New Roman" w:cs="Times New Roman"/>
          <w:sz w:val="22"/>
          <w:szCs w:val="22"/>
          <w:lang w:bidi="lo-LA"/>
        </w:rPr>
      </w:pPr>
    </w:p>
    <w:p w14:paraId="4E365B11" w14:textId="77777777" w:rsidR="00CA2247" w:rsidRDefault="00CA2247">
      <w:pPr>
        <w:widowControl/>
        <w:overflowPunct w:val="0"/>
        <w:jc w:val="both"/>
        <w:rPr>
          <w:rFonts w:eastAsia="Times New Roman" w:cs="Arial"/>
          <w:b/>
          <w:bCs/>
          <w:sz w:val="22"/>
          <w:szCs w:val="22"/>
          <w:lang w:bidi="lo-LA"/>
        </w:rPr>
      </w:pPr>
    </w:p>
    <w:p w14:paraId="1650765E" w14:textId="77777777" w:rsidR="00CA2247" w:rsidRDefault="00CA2247">
      <w:pPr>
        <w:widowControl/>
        <w:overflowPunct w:val="0"/>
        <w:jc w:val="both"/>
        <w:rPr>
          <w:rFonts w:eastAsia="Times New Roman" w:cs="Arial"/>
          <w:b/>
          <w:bCs/>
          <w:sz w:val="22"/>
          <w:szCs w:val="22"/>
          <w:lang w:bidi="lo-LA"/>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CA2247" w14:paraId="7ED44853" w14:textId="77777777">
        <w:tc>
          <w:tcPr>
            <w:tcW w:w="4960" w:type="dxa"/>
          </w:tcPr>
          <w:p w14:paraId="27D9A9CD"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Vārds, Uzvārds:</w:t>
            </w:r>
          </w:p>
        </w:tc>
        <w:tc>
          <w:tcPr>
            <w:tcW w:w="4960" w:type="dxa"/>
            <w:tcBorders>
              <w:bottom w:val="single" w:sz="2" w:space="0" w:color="000001"/>
            </w:tcBorders>
          </w:tcPr>
          <w:p w14:paraId="6453D30B" w14:textId="77777777" w:rsidR="00CA2247" w:rsidRDefault="00CA2247">
            <w:pPr>
              <w:suppressLineNumbers/>
              <w:overflowPunct w:val="0"/>
              <w:snapToGrid w:val="0"/>
              <w:rPr>
                <w:rFonts w:eastAsia="SimSun" w:cs="Arial"/>
                <w:sz w:val="22"/>
                <w:szCs w:val="22"/>
                <w:lang w:eastAsia="zh-CN" w:bidi="hi-IN"/>
              </w:rPr>
            </w:pPr>
          </w:p>
        </w:tc>
      </w:tr>
      <w:tr w:rsidR="00CA2247" w14:paraId="5B4E1849" w14:textId="77777777">
        <w:tc>
          <w:tcPr>
            <w:tcW w:w="4960" w:type="dxa"/>
          </w:tcPr>
          <w:p w14:paraId="30E7979B"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Amata nosaukums:</w:t>
            </w:r>
          </w:p>
        </w:tc>
        <w:tc>
          <w:tcPr>
            <w:tcW w:w="4960" w:type="dxa"/>
            <w:tcBorders>
              <w:top w:val="single" w:sz="2" w:space="0" w:color="000001"/>
              <w:bottom w:val="single" w:sz="2" w:space="0" w:color="000001"/>
            </w:tcBorders>
          </w:tcPr>
          <w:p w14:paraId="3FAFEE19" w14:textId="77777777" w:rsidR="00CA2247" w:rsidRDefault="00CA2247">
            <w:pPr>
              <w:suppressLineNumbers/>
              <w:overflowPunct w:val="0"/>
              <w:snapToGrid w:val="0"/>
              <w:rPr>
                <w:rFonts w:eastAsia="SimSun" w:cs="Arial"/>
                <w:sz w:val="22"/>
                <w:szCs w:val="22"/>
                <w:lang w:eastAsia="zh-CN" w:bidi="hi-IN"/>
              </w:rPr>
            </w:pPr>
          </w:p>
        </w:tc>
      </w:tr>
      <w:tr w:rsidR="00CA2247" w14:paraId="13230F8F" w14:textId="77777777">
        <w:tc>
          <w:tcPr>
            <w:tcW w:w="4960" w:type="dxa"/>
          </w:tcPr>
          <w:p w14:paraId="5E06953D"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Paraksts:</w:t>
            </w:r>
          </w:p>
        </w:tc>
        <w:tc>
          <w:tcPr>
            <w:tcW w:w="4960" w:type="dxa"/>
            <w:tcBorders>
              <w:top w:val="single" w:sz="2" w:space="0" w:color="000001"/>
              <w:bottom w:val="single" w:sz="2" w:space="0" w:color="000001"/>
            </w:tcBorders>
          </w:tcPr>
          <w:p w14:paraId="3D983481" w14:textId="77777777" w:rsidR="00CA2247" w:rsidRDefault="00CA2247">
            <w:pPr>
              <w:suppressLineNumbers/>
              <w:overflowPunct w:val="0"/>
              <w:snapToGrid w:val="0"/>
              <w:rPr>
                <w:rFonts w:eastAsia="SimSun" w:cs="Arial"/>
                <w:sz w:val="22"/>
                <w:szCs w:val="22"/>
                <w:lang w:eastAsia="zh-CN" w:bidi="hi-IN"/>
              </w:rPr>
            </w:pPr>
          </w:p>
        </w:tc>
      </w:tr>
      <w:tr w:rsidR="00CA2247" w14:paraId="6C501099" w14:textId="77777777">
        <w:tc>
          <w:tcPr>
            <w:tcW w:w="4960" w:type="dxa"/>
          </w:tcPr>
          <w:p w14:paraId="43189A7F" w14:textId="77777777" w:rsidR="00CA2247" w:rsidRDefault="00000000">
            <w:pPr>
              <w:suppressLineNumbers/>
              <w:overflowPunct w:val="0"/>
              <w:jc w:val="right"/>
              <w:rPr>
                <w:rFonts w:eastAsia="SimSun" w:cs="Arial"/>
                <w:sz w:val="22"/>
                <w:szCs w:val="22"/>
                <w:lang w:eastAsia="zh-CN" w:bidi="hi-IN"/>
              </w:rPr>
            </w:pPr>
            <w:r>
              <w:rPr>
                <w:rFonts w:eastAsia="SimSun" w:cs="Arial"/>
                <w:sz w:val="22"/>
                <w:szCs w:val="22"/>
                <w:lang w:eastAsia="zh-CN" w:bidi="hi-IN"/>
              </w:rPr>
              <w:t>Datums:</w:t>
            </w:r>
          </w:p>
        </w:tc>
        <w:tc>
          <w:tcPr>
            <w:tcW w:w="4960" w:type="dxa"/>
            <w:tcBorders>
              <w:top w:val="single" w:sz="2" w:space="0" w:color="000001"/>
              <w:bottom w:val="single" w:sz="2" w:space="0" w:color="000001"/>
            </w:tcBorders>
          </w:tcPr>
          <w:p w14:paraId="21EBC0CC" w14:textId="77777777" w:rsidR="00CA2247" w:rsidRDefault="00CA2247">
            <w:pPr>
              <w:suppressLineNumbers/>
              <w:overflowPunct w:val="0"/>
              <w:snapToGrid w:val="0"/>
              <w:rPr>
                <w:rFonts w:eastAsia="SimSun" w:cs="Arial"/>
                <w:sz w:val="22"/>
                <w:szCs w:val="22"/>
                <w:lang w:eastAsia="zh-CN" w:bidi="hi-IN"/>
              </w:rPr>
            </w:pPr>
          </w:p>
        </w:tc>
      </w:tr>
    </w:tbl>
    <w:p w14:paraId="5699AA27" w14:textId="77777777" w:rsidR="00CA2247" w:rsidRDefault="00000000">
      <w:pPr>
        <w:widowControl/>
        <w:tabs>
          <w:tab w:val="left" w:pos="6379"/>
        </w:tabs>
        <w:overflowPunct w:val="0"/>
        <w:ind w:left="720"/>
        <w:jc w:val="center"/>
        <w:rPr>
          <w:rFonts w:eastAsia="SimSun" w:cs="Arial"/>
          <w:sz w:val="22"/>
          <w:szCs w:val="22"/>
          <w:lang w:eastAsia="zh-CN" w:bidi="hi-IN"/>
        </w:rPr>
      </w:pPr>
      <w:proofErr w:type="spellStart"/>
      <w:r>
        <w:rPr>
          <w:rFonts w:eastAsia="SimSun" w:cs="Arial"/>
          <w:sz w:val="22"/>
          <w:szCs w:val="22"/>
          <w:lang w:eastAsia="zh-CN" w:bidi="hi-IN"/>
        </w:rPr>
        <w:t>Z.v</w:t>
      </w:r>
      <w:proofErr w:type="spellEnd"/>
    </w:p>
    <w:p w14:paraId="60217BA6" w14:textId="77777777" w:rsidR="00CA2247" w:rsidRDefault="00000000">
      <w:pPr>
        <w:pStyle w:val="ListParagraph"/>
        <w:ind w:left="-432"/>
        <w:jc w:val="right"/>
        <w:rPr>
          <w:b/>
          <w:bCs/>
        </w:rPr>
      </w:pPr>
      <w:r>
        <w:br w:type="page"/>
      </w:r>
    </w:p>
    <w:p w14:paraId="7F917534" w14:textId="77777777" w:rsidR="00CA2247" w:rsidRDefault="00000000">
      <w:pPr>
        <w:pStyle w:val="ListParagraph"/>
        <w:numPr>
          <w:ilvl w:val="0"/>
          <w:numId w:val="2"/>
        </w:numPr>
        <w:ind w:left="-432" w:firstLine="0"/>
        <w:jc w:val="right"/>
        <w:rPr>
          <w:b/>
          <w:bCs/>
          <w:sz w:val="22"/>
          <w:szCs w:val="22"/>
        </w:rPr>
      </w:pPr>
      <w:r>
        <w:rPr>
          <w:b/>
          <w:bCs/>
          <w:sz w:val="22"/>
          <w:szCs w:val="22"/>
        </w:rPr>
        <w:lastRenderedPageBreak/>
        <w:t>3.pielikums</w:t>
      </w:r>
    </w:p>
    <w:p w14:paraId="0A4A4D4C" w14:textId="77777777" w:rsidR="00CA2247" w:rsidRDefault="00000000">
      <w:pPr>
        <w:pStyle w:val="Subtitle"/>
        <w:numPr>
          <w:ilvl w:val="0"/>
          <w:numId w:val="2"/>
        </w:numPr>
        <w:spacing w:line="276" w:lineRule="auto"/>
        <w:jc w:val="right"/>
        <w:rPr>
          <w:sz w:val="22"/>
          <w:szCs w:val="22"/>
        </w:rPr>
      </w:pPr>
      <w:r>
        <w:rPr>
          <w:bCs/>
          <w:sz w:val="22"/>
          <w:szCs w:val="22"/>
          <w:lang w:val="lv-LV"/>
        </w:rPr>
        <w:t xml:space="preserve">Tirgus izpēte </w:t>
      </w:r>
      <w:r>
        <w:rPr>
          <w:rFonts w:cs="Arial"/>
          <w:iCs/>
          <w:sz w:val="22"/>
          <w:szCs w:val="22"/>
          <w:lang w:val="lv-LV" w:eastAsia="zh-CN" w:bidi="hi-IN"/>
        </w:rPr>
        <w:t>“</w:t>
      </w:r>
      <w:proofErr w:type="spellStart"/>
      <w:r>
        <w:rPr>
          <w:rFonts w:cs="Arial"/>
          <w:iCs/>
          <w:sz w:val="22"/>
          <w:szCs w:val="22"/>
          <w:lang w:val="lv-LV" w:eastAsia="zh-CN" w:bidi="hi-IN"/>
        </w:rPr>
        <w:t>Kokskaidu</w:t>
      </w:r>
      <w:proofErr w:type="spellEnd"/>
      <w:r>
        <w:rPr>
          <w:rFonts w:cs="Arial"/>
          <w:iCs/>
          <w:sz w:val="22"/>
          <w:szCs w:val="22"/>
          <w:lang w:val="lv-LV" w:eastAsia="zh-CN" w:bidi="hi-IN"/>
        </w:rPr>
        <w:t xml:space="preserve"> granulu piegāde BIG-BAG maisos”</w:t>
      </w:r>
    </w:p>
    <w:p w14:paraId="66A981D6" w14:textId="77777777" w:rsidR="00CA2247" w:rsidRDefault="00CA2247">
      <w:pPr>
        <w:pStyle w:val="Heading3"/>
        <w:numPr>
          <w:ilvl w:val="2"/>
          <w:numId w:val="2"/>
        </w:numPr>
        <w:rPr>
          <w:sz w:val="22"/>
          <w:szCs w:val="22"/>
        </w:rPr>
      </w:pPr>
    </w:p>
    <w:p w14:paraId="0FE6E535" w14:textId="77777777" w:rsidR="00CA2247" w:rsidRDefault="00000000">
      <w:pPr>
        <w:keepNext/>
        <w:widowControl/>
        <w:numPr>
          <w:ilvl w:val="0"/>
          <w:numId w:val="12"/>
        </w:numPr>
        <w:overflowPunct w:val="0"/>
        <w:jc w:val="center"/>
        <w:outlineLvl w:val="2"/>
        <w:rPr>
          <w:rFonts w:eastAsia="SimSun" w:cs="Arial"/>
          <w:b/>
          <w:sz w:val="22"/>
          <w:szCs w:val="22"/>
          <w:u w:val="single"/>
          <w:lang w:eastAsia="zh-CN" w:bidi="hi-IN"/>
        </w:rPr>
      </w:pPr>
      <w:r>
        <w:rPr>
          <w:rFonts w:eastAsia="SimSun" w:cs="Arial"/>
          <w:b/>
          <w:bCs/>
          <w:sz w:val="22"/>
          <w:szCs w:val="22"/>
          <w:lang w:eastAsia="zh-CN" w:bidi="hi-IN"/>
        </w:rPr>
        <w:t>LĪGUMA PROJEKTS</w:t>
      </w:r>
    </w:p>
    <w:p w14:paraId="27F3DC66" w14:textId="77777777" w:rsidR="00CA2247" w:rsidRDefault="00000000">
      <w:pPr>
        <w:keepNext/>
        <w:widowControl/>
        <w:numPr>
          <w:ilvl w:val="0"/>
          <w:numId w:val="13"/>
        </w:numPr>
        <w:overflowPunct w:val="0"/>
        <w:jc w:val="center"/>
        <w:outlineLvl w:val="2"/>
        <w:rPr>
          <w:rFonts w:eastAsia="SimSun" w:cs="Arial"/>
          <w:b/>
          <w:sz w:val="22"/>
          <w:szCs w:val="22"/>
          <w:u w:val="single"/>
          <w:lang w:eastAsia="zh-CN" w:bidi="hi-IN"/>
        </w:rPr>
      </w:pPr>
      <w:r>
        <w:rPr>
          <w:rFonts w:eastAsia="SimSun" w:cs="Arial"/>
          <w:b/>
          <w:sz w:val="22"/>
          <w:szCs w:val="22"/>
          <w:u w:val="single"/>
          <w:lang w:eastAsia="zh-CN" w:bidi="hi-IN"/>
        </w:rPr>
        <w:t>LĪGUMS  Nr.______</w:t>
      </w:r>
    </w:p>
    <w:p w14:paraId="515B0D18" w14:textId="77777777" w:rsidR="00CA2247" w:rsidRDefault="00000000">
      <w:pPr>
        <w:widowControl/>
        <w:overflowPunct w:val="0"/>
        <w:rPr>
          <w:rFonts w:eastAsia="SimSun" w:cs="Arial"/>
          <w:sz w:val="22"/>
          <w:szCs w:val="22"/>
          <w:lang w:eastAsia="zh-CN" w:bidi="hi-IN"/>
        </w:rPr>
      </w:pPr>
      <w:r>
        <w:rPr>
          <w:rFonts w:eastAsia="SimSun" w:cs="Arial"/>
          <w:sz w:val="22"/>
          <w:szCs w:val="22"/>
          <w:lang w:eastAsia="zh-CN" w:bidi="hi-IN"/>
        </w:rPr>
        <w:t>Dobele,</w:t>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r>
      <w:r>
        <w:rPr>
          <w:rFonts w:eastAsia="SimSun" w:cs="Arial"/>
          <w:sz w:val="22"/>
          <w:szCs w:val="22"/>
          <w:lang w:eastAsia="zh-CN" w:bidi="hi-IN"/>
        </w:rPr>
        <w:tab/>
        <w:t>2026. gada ___.______</w:t>
      </w:r>
    </w:p>
    <w:p w14:paraId="2D123BF8" w14:textId="77777777" w:rsidR="00CA2247" w:rsidRDefault="00CA2247">
      <w:pPr>
        <w:widowControl/>
        <w:overflowPunct w:val="0"/>
        <w:rPr>
          <w:rFonts w:eastAsia="SimSun" w:cs="Arial"/>
          <w:sz w:val="22"/>
          <w:szCs w:val="22"/>
          <w:lang w:eastAsia="zh-CN" w:bidi="hi-IN"/>
        </w:rPr>
      </w:pPr>
    </w:p>
    <w:p w14:paraId="2F93624D" w14:textId="77777777" w:rsidR="00CA2247" w:rsidRDefault="00000000">
      <w:pPr>
        <w:widowControl/>
        <w:overflowPunct w:val="0"/>
        <w:spacing w:after="140" w:line="288" w:lineRule="auto"/>
        <w:jc w:val="both"/>
        <w:rPr>
          <w:rFonts w:eastAsia="SimSun" w:cs="Arial"/>
          <w:sz w:val="22"/>
          <w:szCs w:val="22"/>
          <w:lang w:eastAsia="zh-CN" w:bidi="hi-IN"/>
        </w:rPr>
      </w:pPr>
      <w:r>
        <w:rPr>
          <w:rFonts w:eastAsia="SimSun" w:cs="Arial"/>
          <w:b/>
          <w:bCs/>
          <w:sz w:val="22"/>
          <w:szCs w:val="22"/>
          <w:lang w:eastAsia="zh-CN" w:bidi="hi-IN"/>
        </w:rPr>
        <w:t>SIA “Dobeles enerģija”</w:t>
      </w:r>
      <w:r>
        <w:rPr>
          <w:rFonts w:eastAsia="SimSun" w:cs="Arial"/>
          <w:sz w:val="22"/>
          <w:szCs w:val="22"/>
          <w:lang w:eastAsia="zh-CN" w:bidi="hi-IN"/>
        </w:rPr>
        <w:t xml:space="preserve">, </w:t>
      </w:r>
      <w:proofErr w:type="spellStart"/>
      <w:r>
        <w:rPr>
          <w:rFonts w:eastAsia="SimSun" w:cs="Arial"/>
          <w:sz w:val="22"/>
          <w:szCs w:val="22"/>
          <w:lang w:eastAsia="zh-CN" w:bidi="hi-IN"/>
        </w:rPr>
        <w:t>reģ</w:t>
      </w:r>
      <w:proofErr w:type="spellEnd"/>
      <w:r>
        <w:rPr>
          <w:rFonts w:eastAsia="SimSun" w:cs="Arial"/>
          <w:sz w:val="22"/>
          <w:szCs w:val="22"/>
          <w:lang w:eastAsia="zh-CN" w:bidi="hi-IN"/>
        </w:rPr>
        <w:t xml:space="preserve">. Nr. 45103002039, tās valdes priekšsēdētāja </w:t>
      </w:r>
      <w:r>
        <w:rPr>
          <w:rFonts w:eastAsia="SimSun" w:cs="Arial"/>
          <w:b/>
          <w:bCs/>
          <w:sz w:val="22"/>
          <w:szCs w:val="22"/>
          <w:lang w:eastAsia="zh-CN" w:bidi="hi-IN"/>
        </w:rPr>
        <w:t>Ģirta Ozoliņa</w:t>
      </w:r>
      <w:r>
        <w:rPr>
          <w:rFonts w:eastAsia="SimSun" w:cs="Arial"/>
          <w:sz w:val="22"/>
          <w:szCs w:val="22"/>
          <w:lang w:eastAsia="zh-CN" w:bidi="hi-IN"/>
        </w:rPr>
        <w:t xml:space="preserve"> personā, kurš darbojas uz statūtu pamata, turpmāk saukts “</w:t>
      </w:r>
      <w:r>
        <w:rPr>
          <w:rFonts w:eastAsia="SimSun" w:cs="Arial"/>
          <w:b/>
          <w:bCs/>
          <w:sz w:val="22"/>
          <w:szCs w:val="22"/>
          <w:lang w:eastAsia="zh-CN" w:bidi="hi-IN"/>
        </w:rPr>
        <w:t>Pasūtītājs</w:t>
      </w:r>
      <w:r>
        <w:rPr>
          <w:rFonts w:eastAsia="SimSun" w:cs="Arial"/>
          <w:sz w:val="22"/>
          <w:szCs w:val="22"/>
          <w:lang w:eastAsia="zh-CN" w:bidi="hi-IN"/>
        </w:rPr>
        <w:t xml:space="preserve">” no vienas puses un </w:t>
      </w:r>
    </w:p>
    <w:p w14:paraId="442EE935" w14:textId="77777777" w:rsidR="00CA2247" w:rsidRDefault="00000000">
      <w:pPr>
        <w:overflowPunct w:val="0"/>
        <w:spacing w:line="288" w:lineRule="auto"/>
        <w:contextualSpacing/>
        <w:jc w:val="both"/>
        <w:textAlignment w:val="baseline"/>
        <w:rPr>
          <w:rFonts w:eastAsia="SimSun" w:cs="Arial"/>
          <w:sz w:val="22"/>
          <w:szCs w:val="22"/>
          <w:lang w:eastAsia="zh-CN" w:bidi="hi-IN"/>
        </w:rPr>
      </w:pPr>
      <w:r>
        <w:rPr>
          <w:rFonts w:eastAsia="SimSun" w:cs="Arial"/>
          <w:sz w:val="22"/>
          <w:szCs w:val="22"/>
          <w:lang w:eastAsia="zh-CN" w:bidi="hi-IN"/>
        </w:rPr>
        <w:t xml:space="preserve">_________, </w:t>
      </w:r>
      <w:proofErr w:type="spellStart"/>
      <w:r>
        <w:rPr>
          <w:rFonts w:eastAsia="SimSun" w:cs="Arial"/>
          <w:sz w:val="22"/>
          <w:szCs w:val="22"/>
          <w:lang w:eastAsia="zh-CN" w:bidi="hi-IN"/>
        </w:rPr>
        <w:t>reģ</w:t>
      </w:r>
      <w:proofErr w:type="spellEnd"/>
      <w:r>
        <w:rPr>
          <w:rFonts w:eastAsia="SimSun" w:cs="Arial"/>
          <w:sz w:val="22"/>
          <w:szCs w:val="22"/>
          <w:lang w:eastAsia="zh-CN" w:bidi="hi-IN"/>
        </w:rPr>
        <w:t>. Nr. ____________, tās _________________________________ personā, kas rīkojas saskaņā ar ___________________, turpmāk saukts “</w:t>
      </w:r>
      <w:r>
        <w:rPr>
          <w:rFonts w:eastAsia="SimSun" w:cs="Arial"/>
          <w:b/>
          <w:bCs/>
          <w:sz w:val="22"/>
          <w:szCs w:val="22"/>
          <w:lang w:eastAsia="zh-CN" w:bidi="hi-IN"/>
        </w:rPr>
        <w:t>Piegādātājs</w:t>
      </w:r>
      <w:r>
        <w:rPr>
          <w:rFonts w:eastAsia="SimSun" w:cs="Arial"/>
          <w:sz w:val="22"/>
          <w:szCs w:val="22"/>
          <w:lang w:eastAsia="zh-CN" w:bidi="hi-IN"/>
        </w:rPr>
        <w:t xml:space="preserve">” no otras puses, </w:t>
      </w:r>
    </w:p>
    <w:p w14:paraId="56B569CC" w14:textId="77777777" w:rsidR="00CA2247" w:rsidRDefault="00000000">
      <w:pPr>
        <w:overflowPunct w:val="0"/>
        <w:spacing w:line="288" w:lineRule="auto"/>
        <w:contextualSpacing/>
        <w:jc w:val="both"/>
        <w:textAlignment w:val="baseline"/>
        <w:rPr>
          <w:rFonts w:eastAsia="SimSun" w:cs="Arial"/>
          <w:sz w:val="22"/>
          <w:szCs w:val="22"/>
          <w:lang w:eastAsia="zh-CN" w:bidi="hi-IN"/>
        </w:rPr>
      </w:pPr>
      <w:r>
        <w:rPr>
          <w:rFonts w:eastAsia="SimSun" w:cs="Arial"/>
          <w:sz w:val="22"/>
          <w:szCs w:val="22"/>
          <w:lang w:eastAsia="zh-CN" w:bidi="hi-IN"/>
        </w:rPr>
        <w:t>abas kopā arī „</w:t>
      </w:r>
      <w:r>
        <w:rPr>
          <w:rFonts w:eastAsia="SimSun" w:cs="Arial"/>
          <w:b/>
          <w:bCs/>
          <w:sz w:val="22"/>
          <w:szCs w:val="22"/>
          <w:lang w:eastAsia="zh-CN" w:bidi="hi-IN"/>
        </w:rPr>
        <w:t>Puses</w:t>
      </w:r>
      <w:r>
        <w:rPr>
          <w:rFonts w:eastAsia="SimSun" w:cs="Arial"/>
          <w:sz w:val="22"/>
          <w:szCs w:val="22"/>
          <w:lang w:eastAsia="zh-CN" w:bidi="hi-IN"/>
        </w:rPr>
        <w:t xml:space="preserve">”, </w:t>
      </w:r>
    </w:p>
    <w:p w14:paraId="08A8A542" w14:textId="1DB707F6" w:rsidR="00CA2247" w:rsidRDefault="00000000">
      <w:pPr>
        <w:overflowPunct w:val="0"/>
        <w:spacing w:line="288" w:lineRule="auto"/>
        <w:contextualSpacing/>
        <w:jc w:val="both"/>
        <w:textAlignment w:val="baseline"/>
        <w:rPr>
          <w:rFonts w:eastAsia="SimSun" w:cs="Arial"/>
          <w:sz w:val="22"/>
          <w:szCs w:val="22"/>
          <w:lang w:eastAsia="zh-CN" w:bidi="hi-IN"/>
        </w:rPr>
      </w:pPr>
      <w:r>
        <w:rPr>
          <w:rFonts w:eastAsia="SimSun" w:cs="Arial"/>
          <w:sz w:val="22"/>
          <w:szCs w:val="22"/>
          <w:lang w:eastAsia="zh-CN" w:bidi="hi-IN"/>
        </w:rPr>
        <w:t>pamatojoties uz Tirgus izpēt</w:t>
      </w:r>
      <w:r w:rsidR="000810D6">
        <w:rPr>
          <w:rFonts w:eastAsia="SimSun" w:cs="Arial"/>
          <w:sz w:val="22"/>
          <w:szCs w:val="22"/>
          <w:lang w:eastAsia="zh-CN" w:bidi="hi-IN"/>
        </w:rPr>
        <w:t>es</w:t>
      </w:r>
      <w:r>
        <w:rPr>
          <w:rFonts w:eastAsia="SimSun" w:cs="Arial"/>
          <w:sz w:val="22"/>
          <w:szCs w:val="22"/>
          <w:lang w:eastAsia="zh-CN" w:bidi="hi-IN"/>
        </w:rPr>
        <w:t>“</w:t>
      </w:r>
      <w:r>
        <w:rPr>
          <w:rFonts w:eastAsia="SimSun" w:cs="Arial"/>
          <w:b/>
          <w:bCs/>
          <w:caps/>
          <w:sz w:val="22"/>
          <w:szCs w:val="22"/>
          <w:lang w:eastAsia="zh-CN" w:bidi="hi-IN"/>
        </w:rPr>
        <w:t xml:space="preserve"> </w:t>
      </w:r>
      <w:proofErr w:type="spellStart"/>
      <w:r>
        <w:rPr>
          <w:rFonts w:eastAsia="SimSun" w:cs="Arial"/>
          <w:b/>
          <w:bCs/>
          <w:sz w:val="22"/>
          <w:szCs w:val="22"/>
          <w:lang w:eastAsia="zh-CN" w:bidi="hi-IN"/>
        </w:rPr>
        <w:t>Kokskaidu</w:t>
      </w:r>
      <w:proofErr w:type="spellEnd"/>
      <w:r>
        <w:rPr>
          <w:rFonts w:eastAsia="SimSun" w:cs="Arial"/>
          <w:b/>
          <w:bCs/>
          <w:sz w:val="22"/>
          <w:szCs w:val="22"/>
          <w:lang w:eastAsia="zh-CN" w:bidi="hi-IN"/>
        </w:rPr>
        <w:t xml:space="preserve"> granulu piegāde BIG-BAG maisos</w:t>
      </w:r>
      <w:r>
        <w:rPr>
          <w:rFonts w:eastAsia="SimSun" w:cs="Arial"/>
          <w:b/>
          <w:bCs/>
          <w:caps/>
          <w:sz w:val="22"/>
          <w:szCs w:val="22"/>
          <w:lang w:eastAsia="zh-CN" w:bidi="hi-IN"/>
        </w:rPr>
        <w:t xml:space="preserve">” </w:t>
      </w:r>
      <w:r>
        <w:rPr>
          <w:rFonts w:eastAsia="SimSun" w:cs="Arial"/>
          <w:sz w:val="22"/>
          <w:szCs w:val="22"/>
          <w:lang w:eastAsia="zh-CN" w:bidi="hi-IN"/>
        </w:rPr>
        <w:t>rezultātiem, noslēdz sekojošu līgumu, turpmāk – Līgums:</w:t>
      </w:r>
    </w:p>
    <w:p w14:paraId="48D888E7" w14:textId="77777777" w:rsidR="00CA2247" w:rsidRDefault="00000000">
      <w:pPr>
        <w:overflowPunct w:val="0"/>
        <w:spacing w:line="288" w:lineRule="auto"/>
        <w:contextualSpacing/>
        <w:jc w:val="center"/>
        <w:textAlignment w:val="baseline"/>
        <w:rPr>
          <w:rFonts w:eastAsia="SimSun" w:cs="Arial"/>
          <w:b/>
          <w:bCs/>
          <w:sz w:val="22"/>
          <w:szCs w:val="22"/>
          <w:lang w:eastAsia="zh-CN" w:bidi="hi-IN"/>
        </w:rPr>
      </w:pPr>
      <w:r>
        <w:rPr>
          <w:rFonts w:eastAsia="SimSun" w:cs="Arial"/>
          <w:b/>
          <w:bCs/>
          <w:sz w:val="22"/>
          <w:szCs w:val="22"/>
          <w:lang w:eastAsia="zh-CN" w:bidi="hi-IN"/>
        </w:rPr>
        <w:t>Līguma priekšmets</w:t>
      </w:r>
    </w:p>
    <w:p w14:paraId="3608DB0A" w14:textId="77777777" w:rsidR="00CA2247" w:rsidRDefault="00000000">
      <w:pPr>
        <w:overflowPunct w:val="0"/>
        <w:spacing w:line="288" w:lineRule="auto"/>
        <w:contextualSpacing/>
        <w:jc w:val="both"/>
        <w:textAlignment w:val="baseline"/>
        <w:rPr>
          <w:rFonts w:eastAsia="SimSun" w:cs="Arial"/>
          <w:sz w:val="22"/>
          <w:szCs w:val="22"/>
          <w:lang w:eastAsia="zh-CN" w:bidi="hi-IN"/>
        </w:rPr>
      </w:pPr>
      <w:r>
        <w:rPr>
          <w:rFonts w:eastAsia="SimSun" w:cs="Arial"/>
          <w:sz w:val="22"/>
          <w:szCs w:val="22"/>
          <w:lang w:eastAsia="zh-CN" w:bidi="hi-IN"/>
        </w:rPr>
        <w:t xml:space="preserve">Piegādātājs vienojas ar Pasūtītāju, saskaņā ar šo Līgumu un atbilstoši tirgus izpētes nolikumā noteiktajām prasībām un daudzumiem piegādāt  vaļējas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granulas BIG -BAG maisos</w:t>
      </w:r>
      <w:r>
        <w:rPr>
          <w:rFonts w:eastAsia="SimSun" w:cs="Arial"/>
          <w:color w:val="000000"/>
          <w:sz w:val="22"/>
          <w:szCs w:val="22"/>
          <w:lang w:eastAsia="zh-CN" w:bidi="hi-IN"/>
        </w:rPr>
        <w:t xml:space="preserve"> līdz 220 tonnām (+/- 20%) ,</w:t>
      </w:r>
      <w:r>
        <w:rPr>
          <w:rFonts w:eastAsia="SimSun" w:cs="Arial"/>
          <w:sz w:val="22"/>
          <w:szCs w:val="22"/>
          <w:lang w:eastAsia="zh-CN" w:bidi="hi-IN"/>
        </w:rPr>
        <w:t>– turpmāk tekstā – Prece;</w:t>
      </w:r>
    </w:p>
    <w:p w14:paraId="0CC7CF4D" w14:textId="77777777" w:rsidR="00CA2247" w:rsidRDefault="00000000">
      <w:pPr>
        <w:overflowPunct w:val="0"/>
        <w:spacing w:line="288" w:lineRule="auto"/>
        <w:contextualSpacing/>
        <w:jc w:val="center"/>
        <w:textAlignment w:val="baseline"/>
        <w:rPr>
          <w:rFonts w:eastAsia="SimSun" w:cs="Arial"/>
          <w:b/>
          <w:bCs/>
          <w:sz w:val="22"/>
          <w:szCs w:val="22"/>
          <w:lang w:eastAsia="zh-CN" w:bidi="hi-IN"/>
        </w:rPr>
      </w:pPr>
      <w:r>
        <w:rPr>
          <w:rFonts w:eastAsia="SimSun" w:cs="Arial"/>
          <w:b/>
          <w:bCs/>
          <w:sz w:val="22"/>
          <w:szCs w:val="22"/>
          <w:lang w:eastAsia="zh-CN" w:bidi="hi-IN"/>
        </w:rPr>
        <w:t>Piegādes noteikumi</w:t>
      </w:r>
    </w:p>
    <w:p w14:paraId="68686715" w14:textId="77777777" w:rsidR="00CA2247" w:rsidRDefault="00000000">
      <w:pPr>
        <w:widowControl/>
        <w:numPr>
          <w:ilvl w:val="0"/>
          <w:numId w:val="8"/>
        </w:numPr>
        <w:overflowPunct w:val="0"/>
        <w:spacing w:before="6" w:after="6" w:line="276" w:lineRule="auto"/>
        <w:jc w:val="both"/>
        <w:rPr>
          <w:rFonts w:ascii="Liberation Serif" w:eastAsia="SimSun" w:hAnsi="Liberation Serif" w:cs="Arial" w:hint="eastAsia"/>
          <w:b/>
          <w:bCs/>
          <w:i/>
          <w:iCs/>
          <w:sz w:val="22"/>
          <w:szCs w:val="22"/>
          <w:lang w:eastAsia="zh-CN" w:bidi="hi-IN"/>
        </w:rPr>
      </w:pPr>
      <w:r>
        <w:rPr>
          <w:rFonts w:eastAsia="SimSun" w:cs="Arial"/>
          <w:b/>
          <w:bCs/>
          <w:i/>
          <w:iCs/>
          <w:sz w:val="22"/>
          <w:szCs w:val="22"/>
          <w:lang w:eastAsia="zh-CN" w:bidi="hi-IN"/>
        </w:rPr>
        <w:t xml:space="preserve"> Līguma priekšmeta piegādes no līguma parakstīšanas datuma līdz 2026.gada 1.maijam.</w:t>
      </w:r>
    </w:p>
    <w:p w14:paraId="08476D9E"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Piegādātājs vienojas ar Pasūtītāju par piegādes laiku. Preces piegāde notiek pa daļām pēc Pasūtītāja pilnvarotās personas pieprasījuma 3 darba dienu laikā.</w:t>
      </w:r>
    </w:p>
    <w:p w14:paraId="374509D6"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Atkarībā no </w:t>
      </w:r>
      <w:proofErr w:type="spellStart"/>
      <w:r>
        <w:rPr>
          <w:rFonts w:eastAsia="SimSun" w:cs="Arial"/>
          <w:sz w:val="22"/>
          <w:szCs w:val="22"/>
          <w:lang w:eastAsia="zh-CN" w:bidi="hi-IN"/>
        </w:rPr>
        <w:t>ārgaisa</w:t>
      </w:r>
      <w:proofErr w:type="spellEnd"/>
      <w:r>
        <w:rPr>
          <w:rFonts w:eastAsia="SimSun" w:cs="Arial"/>
          <w:sz w:val="22"/>
          <w:szCs w:val="22"/>
          <w:lang w:eastAsia="zh-CN" w:bidi="hi-IN"/>
        </w:rPr>
        <w:t xml:space="preserve"> temperatūras un kurināšanas intensitātes Pasūtītājs ir tiesīgs mainīt Preces daudzumu 10% robežās, iepriekš vienojoties ar Piegādātāju.</w:t>
      </w:r>
    </w:p>
    <w:p w14:paraId="6E971C7F"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Piegādātājs informē Pasūtītāju par Preces piegādi ne vēlāk kā 24 stundas pirms piegādes.</w:t>
      </w:r>
    </w:p>
    <w:p w14:paraId="362D3876"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Piegādātājs piegādā Preci ar savu transportu uz</w:t>
      </w:r>
      <w:r>
        <w:rPr>
          <w:rFonts w:eastAsia="SimSun" w:cs="Arial"/>
          <w:b/>
          <w:bCs/>
          <w:sz w:val="22"/>
          <w:szCs w:val="22"/>
          <w:lang w:eastAsia="zh-CN" w:bidi="hi-IN"/>
        </w:rPr>
        <w:t xml:space="preserve"> Īles ielu 4, Dobelē, Dobeles novadā, Latvijā;</w:t>
      </w:r>
    </w:p>
    <w:p w14:paraId="7FDBD850"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Times New Roman" w:cs="Times New Roman"/>
          <w:sz w:val="22"/>
          <w:szCs w:val="22"/>
          <w:lang w:bidi="hi-IN"/>
        </w:rPr>
        <w:t xml:space="preserve">Piegādēm jānotiek darba dienās no plkst. 8:00 līdz 16:00. Piegāde pārējā laikā pieļaujama tikai iepriekš vienojoties ar Līgumā norādīto kontaktpersonu. </w:t>
      </w:r>
    </w:p>
    <w:p w14:paraId="30065FE9"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Par Preču piegādes datumu tiek uzskatīta diena, kad Prece ir nogādāta Pasūtītāja norādītajā vietā.</w:t>
      </w:r>
    </w:p>
    <w:p w14:paraId="7F9A4861"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Veicot Preču pieņemšanu, tiek vizuāli novērtēta Preces kvalitāte un tās atbilstība tirgus izpētes Tehniskajai specifikācijai (Līgumā 1.Pielikums). </w:t>
      </w:r>
    </w:p>
    <w:p w14:paraId="5CD7B02A"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Pasūtītājam ir tiesības pieaicināt neatkarīgu ekspertu un sertificētas laboratorijas pakalpojumus piegādāto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kvalitātes novērtēšanai. </w:t>
      </w:r>
    </w:p>
    <w:p w14:paraId="598E3012"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Par piegādātās Preces neatbilstību iepirkuma Tehniskās specifikācijas prasībām atbild Piegādātājs. </w:t>
      </w:r>
    </w:p>
    <w:p w14:paraId="3ED70332"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Gadījumā, ja piegādāto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kvalitāte neatbilst prasībām, tad neatkarīgā eksperta un sertificētas laboratorijas pakalpojuma izmaksas sedz Piegādātājs, kā arī veic atbilstošas kvalitātes preces piegādi 3 (trīs) darba dienu laikā no rezultātu saņemšanas. </w:t>
      </w:r>
    </w:p>
    <w:p w14:paraId="59A27B24"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Piegādātāja kontaktpersona Līguma darbības laikā ir ___________________, tālr. ______________________, e-pasts__________________________________.</w:t>
      </w:r>
    </w:p>
    <w:p w14:paraId="495AF616" w14:textId="77777777" w:rsidR="00CA2247" w:rsidRDefault="00000000">
      <w:pPr>
        <w:widowControl/>
        <w:numPr>
          <w:ilvl w:val="0"/>
          <w:numId w:val="8"/>
        </w:numPr>
        <w:overflowPunct w:val="0"/>
        <w:spacing w:before="6" w:after="6" w:line="276" w:lineRule="auto"/>
        <w:jc w:val="both"/>
        <w:textAlignment w:val="baseline"/>
        <w:rPr>
          <w:rFonts w:eastAsia="SimSun" w:cs="Arial"/>
          <w:sz w:val="22"/>
          <w:szCs w:val="22"/>
          <w:lang w:eastAsia="zh-CN" w:bidi="hi-IN"/>
        </w:rPr>
      </w:pPr>
      <w:r>
        <w:rPr>
          <w:rFonts w:eastAsia="SimSun" w:cs="Arial"/>
          <w:sz w:val="22"/>
          <w:szCs w:val="22"/>
          <w:lang w:eastAsia="zh-CN" w:bidi="hi-IN"/>
        </w:rPr>
        <w:t>Pasūtītāja kontaktpersona Līguma darbības laikā ir</w:t>
      </w:r>
      <w:r>
        <w:rPr>
          <w:rFonts w:eastAsia="SimSun" w:cs="Arial"/>
          <w:b/>
          <w:bCs/>
          <w:sz w:val="22"/>
          <w:szCs w:val="22"/>
          <w:lang w:eastAsia="zh-CN" w:bidi="hi-IN"/>
        </w:rPr>
        <w:t xml:space="preserve"> ______________________________</w:t>
      </w:r>
      <w:r>
        <w:rPr>
          <w:rFonts w:eastAsia="SimSun" w:cs="Arial"/>
          <w:sz w:val="22"/>
          <w:szCs w:val="22"/>
          <w:lang w:eastAsia="zh-CN" w:bidi="hi-IN"/>
        </w:rPr>
        <w:t>, tālr. _________________________, e-pasts________________________________.</w:t>
      </w:r>
    </w:p>
    <w:p w14:paraId="419F73F2" w14:textId="77777777" w:rsidR="00CA2247" w:rsidRDefault="00000000">
      <w:pPr>
        <w:overflowPunct w:val="0"/>
        <w:spacing w:before="114" w:after="114" w:line="276" w:lineRule="auto"/>
        <w:jc w:val="center"/>
        <w:textAlignment w:val="baseline"/>
        <w:rPr>
          <w:rFonts w:eastAsia="SimSun" w:cs="Arial"/>
          <w:sz w:val="22"/>
          <w:szCs w:val="22"/>
          <w:lang w:eastAsia="zh-CN" w:bidi="hi-IN"/>
        </w:rPr>
      </w:pPr>
      <w:r>
        <w:rPr>
          <w:rFonts w:eastAsia="SimSun" w:cs="Arial"/>
          <w:b/>
          <w:bCs/>
          <w:sz w:val="22"/>
          <w:szCs w:val="22"/>
          <w:lang w:eastAsia="zh-CN" w:bidi="hi-IN"/>
        </w:rPr>
        <w:t>Līguma summa un norēķinu kārtība</w:t>
      </w:r>
    </w:p>
    <w:p w14:paraId="1D2FEF78" w14:textId="07C7812A" w:rsidR="00CA2247" w:rsidRDefault="00000000">
      <w:pPr>
        <w:widowControl/>
        <w:numPr>
          <w:ilvl w:val="0"/>
          <w:numId w:val="8"/>
        </w:numPr>
        <w:overflowPunct w:val="0"/>
        <w:spacing w:before="6" w:after="6" w:line="276" w:lineRule="auto"/>
        <w:jc w:val="both"/>
        <w:textAlignment w:val="baseline"/>
        <w:rPr>
          <w:rFonts w:eastAsia="SimSun" w:cs="Arial"/>
          <w:sz w:val="22"/>
          <w:szCs w:val="22"/>
          <w:lang w:eastAsia="zh-CN" w:bidi="hi-IN"/>
        </w:rPr>
      </w:pPr>
      <w:r>
        <w:rPr>
          <w:rFonts w:eastAsia="SimSun" w:cs="Times New Roman"/>
          <w:sz w:val="22"/>
          <w:szCs w:val="22"/>
          <w:lang w:eastAsia="zh-CN" w:bidi="hi-IN"/>
        </w:rPr>
        <w:t>Preces cena  ir nemainīga visā Līguma darbības laikā un ir noteikta _</w:t>
      </w:r>
      <w:r>
        <w:rPr>
          <w:rFonts w:eastAsia="SimSun" w:cs="Times New Roman"/>
          <w:b/>
          <w:bCs/>
          <w:sz w:val="22"/>
          <w:szCs w:val="22"/>
          <w:lang w:eastAsia="zh-CN" w:bidi="hi-IN"/>
        </w:rPr>
        <w:t>____EUR par vienu tonnu bez PVN</w:t>
      </w:r>
      <w:r>
        <w:rPr>
          <w:rFonts w:eastAsia="SimSun" w:cs="Times New Roman"/>
          <w:sz w:val="22"/>
          <w:szCs w:val="22"/>
          <w:lang w:eastAsia="zh-CN" w:bidi="hi-IN"/>
        </w:rPr>
        <w:t>, kas atbilst tirgus izpētes</w:t>
      </w:r>
      <w:r w:rsidR="000810D6">
        <w:rPr>
          <w:rFonts w:eastAsia="SimSun" w:cs="Times New Roman"/>
          <w:sz w:val="22"/>
          <w:szCs w:val="22"/>
          <w:lang w:eastAsia="zh-CN" w:bidi="hi-IN"/>
        </w:rPr>
        <w:t xml:space="preserve"> </w:t>
      </w:r>
      <w:r>
        <w:rPr>
          <w:rFonts w:eastAsia="SimSun" w:cs="Times New Roman"/>
          <w:bCs/>
          <w:sz w:val="22"/>
          <w:szCs w:val="22"/>
          <w:lang w:eastAsia="zh-CN" w:bidi="hi-IN"/>
        </w:rPr>
        <w:t>iesniegtajam Finanšu piedāvājumam</w:t>
      </w:r>
      <w:r w:rsidR="000810D6">
        <w:rPr>
          <w:rFonts w:eastAsia="SimSun" w:cs="Times New Roman"/>
          <w:bCs/>
          <w:sz w:val="22"/>
          <w:szCs w:val="22"/>
          <w:lang w:eastAsia="zh-CN" w:bidi="hi-IN"/>
        </w:rPr>
        <w:t>.</w:t>
      </w:r>
    </w:p>
    <w:p w14:paraId="53029F4A" w14:textId="77777777" w:rsidR="00CA2247" w:rsidRDefault="00000000">
      <w:pPr>
        <w:widowControl/>
        <w:numPr>
          <w:ilvl w:val="0"/>
          <w:numId w:val="8"/>
        </w:numPr>
        <w:overflowPunct w:val="0"/>
        <w:spacing w:before="6" w:after="6" w:line="276" w:lineRule="auto"/>
        <w:jc w:val="both"/>
        <w:textAlignment w:val="baseline"/>
        <w:rPr>
          <w:rFonts w:eastAsia="SimSun" w:cs="Arial"/>
          <w:sz w:val="22"/>
          <w:szCs w:val="22"/>
          <w:lang w:eastAsia="zh-CN" w:bidi="hi-IN"/>
        </w:rPr>
      </w:pPr>
      <w:r>
        <w:rPr>
          <w:rFonts w:eastAsia="SimSun" w:cs="Arial"/>
          <w:sz w:val="22"/>
          <w:szCs w:val="22"/>
          <w:lang w:eastAsia="zh-CN" w:bidi="hi-IN"/>
        </w:rPr>
        <w:lastRenderedPageBreak/>
        <w:t xml:space="preserve">Piedāvātajā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cenā ir iekļautas visas izmaksas, kas saistās ar Tehniskās specifikācijas prasībām, ietverot visas iespējamās izmaksas – darbinieku algu, transporta izmaksas, cenu svārstības, atlaides, nodevas, uzglabāšanas maksa u.c. izdevumus. </w:t>
      </w:r>
    </w:p>
    <w:p w14:paraId="26A5CBC7"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 xml:space="preserve">Samaksa šī Līguma ietvaros notiek, pārskaitot naudu uz Piegādātāja norādīto bankas norēķinu kontu 7 (septiņu) darba dienu laikā pēc Preces piegādes pavadzīmes abpusējas parakstīšanas. </w:t>
      </w:r>
    </w:p>
    <w:p w14:paraId="4187485E" w14:textId="77777777" w:rsidR="00CA2247" w:rsidRDefault="00000000">
      <w:pPr>
        <w:widowControl/>
        <w:numPr>
          <w:ilvl w:val="0"/>
          <w:numId w:val="8"/>
        </w:numPr>
        <w:overflowPunct w:val="0"/>
        <w:spacing w:line="276" w:lineRule="auto"/>
        <w:jc w:val="both"/>
        <w:rPr>
          <w:rFonts w:eastAsia="SimSun" w:cs="Arial"/>
          <w:sz w:val="22"/>
          <w:szCs w:val="22"/>
          <w:lang w:eastAsia="zh-CN" w:bidi="hi-IN"/>
        </w:rPr>
      </w:pPr>
      <w:r>
        <w:rPr>
          <w:rFonts w:eastAsia="SimSun" w:cs="Arial"/>
          <w:sz w:val="22"/>
          <w:szCs w:val="22"/>
          <w:lang w:eastAsia="zh-CN" w:bidi="hi-IN"/>
        </w:rPr>
        <w:t>Ja Piegādātājs piegādājis tirgus izpētes nolikuma prasībām neatbilstošu Preci un pēc Pasūtītāja pieprasījuma atsakās to apmainīt, Pasūtītājam ir tiesības bez iepriekšēja brīdinājuma lauzt Līgumu, nesamaksājot par piegādāto prasībām neatbilstošo Preci.</w:t>
      </w:r>
    </w:p>
    <w:p w14:paraId="7DF00507" w14:textId="77777777" w:rsidR="00CA2247" w:rsidRDefault="00000000">
      <w:pPr>
        <w:widowControl/>
        <w:numPr>
          <w:ilvl w:val="0"/>
          <w:numId w:val="8"/>
        </w:numPr>
        <w:overflowPunct w:val="0"/>
        <w:spacing w:before="63" w:after="63" w:line="276" w:lineRule="auto"/>
        <w:jc w:val="both"/>
        <w:textAlignment w:val="baseline"/>
        <w:rPr>
          <w:rFonts w:eastAsia="SimSun" w:cs="Arial"/>
          <w:sz w:val="22"/>
          <w:szCs w:val="22"/>
          <w:lang w:eastAsia="zh-CN" w:bidi="hi-IN"/>
        </w:rPr>
      </w:pPr>
      <w:r>
        <w:rPr>
          <w:rFonts w:eastAsia="SimSun" w:cs="Arial"/>
          <w:sz w:val="22"/>
          <w:szCs w:val="22"/>
          <w:lang w:eastAsia="zh-CN" w:bidi="hi-IN"/>
        </w:rPr>
        <w:t>Par Preces apmaksas dienu tiek uzskatīta diena, kad Pasūtītājs ir pārskaitījis naudu uz Piegādātāja bankas norēķinu kontu.</w:t>
      </w:r>
    </w:p>
    <w:p w14:paraId="7BFDD74C" w14:textId="77777777" w:rsidR="00CA2247" w:rsidRDefault="00000000">
      <w:pPr>
        <w:widowControl/>
        <w:overflowPunct w:val="0"/>
        <w:spacing w:before="69" w:after="69" w:line="276" w:lineRule="auto"/>
        <w:jc w:val="center"/>
        <w:rPr>
          <w:rFonts w:eastAsia="SimSun" w:cs="Arial"/>
          <w:sz w:val="22"/>
          <w:szCs w:val="22"/>
          <w:lang w:eastAsia="zh-CN" w:bidi="hi-IN"/>
        </w:rPr>
      </w:pPr>
      <w:r>
        <w:rPr>
          <w:rFonts w:eastAsia="SimSun" w:cs="Arial"/>
          <w:b/>
          <w:bCs/>
          <w:sz w:val="22"/>
          <w:szCs w:val="22"/>
          <w:lang w:eastAsia="zh-CN" w:bidi="hi-IN"/>
        </w:rPr>
        <w:t>Pušu atbildība</w:t>
      </w:r>
    </w:p>
    <w:p w14:paraId="54398541" w14:textId="77777777" w:rsidR="00CA2247" w:rsidRDefault="00000000">
      <w:pPr>
        <w:widowControl/>
        <w:numPr>
          <w:ilvl w:val="0"/>
          <w:numId w:val="8"/>
        </w:numPr>
        <w:overflowPunct w:val="0"/>
        <w:spacing w:before="63" w:after="63" w:line="276" w:lineRule="auto"/>
        <w:jc w:val="both"/>
        <w:rPr>
          <w:rFonts w:eastAsia="SimSun" w:cs="Arial"/>
          <w:sz w:val="22"/>
          <w:szCs w:val="22"/>
          <w:lang w:eastAsia="zh-CN" w:bidi="hi-IN"/>
        </w:rPr>
      </w:pPr>
      <w:r>
        <w:rPr>
          <w:rFonts w:eastAsia="SimSun" w:cs="Arial"/>
          <w:sz w:val="22"/>
          <w:szCs w:val="22"/>
          <w:lang w:eastAsia="zh-CN" w:bidi="hi-IN"/>
        </w:rPr>
        <w:t>Puses atbildīgas par Līguma saistību neizpildi vai nepienācīgu izpildi un Latvijas Republikas spēkā esošo normatīvo tiesību aktu ievērošanu. Saistības pret otru pusi vai trešajām personām ietver atbildību par zaudējumiem, kas nodarīti otrajai pusei vai trešajām personām, saskaņā ar Latvijas Republikas spēkā esošajiem normatīvajiem tiesību aktiem.</w:t>
      </w:r>
    </w:p>
    <w:p w14:paraId="3DB9F830" w14:textId="77777777" w:rsidR="00CA2247" w:rsidRDefault="00000000">
      <w:pPr>
        <w:widowControl/>
        <w:numPr>
          <w:ilvl w:val="0"/>
          <w:numId w:val="8"/>
        </w:numPr>
        <w:overflowPunct w:val="0"/>
        <w:spacing w:before="63" w:after="63" w:line="276" w:lineRule="auto"/>
        <w:jc w:val="both"/>
        <w:rPr>
          <w:rFonts w:eastAsia="SimSun" w:cs="Arial"/>
          <w:sz w:val="22"/>
          <w:szCs w:val="22"/>
          <w:lang w:eastAsia="zh-CN" w:bidi="hi-IN"/>
        </w:rPr>
      </w:pPr>
      <w:r>
        <w:rPr>
          <w:rFonts w:eastAsia="SimSun" w:cs="Arial"/>
          <w:sz w:val="22"/>
          <w:szCs w:val="22"/>
          <w:lang w:eastAsia="zh-CN" w:bidi="hi-IN"/>
        </w:rPr>
        <w:t>Piegādātājs ir atbildīgs par preces atbilstību Tirgus izpētes nolikumā noteiktajām prasībām un sedz visus zaudējumus, kas radušies no prasībām neatbilstošas Preces piegādes.</w:t>
      </w:r>
    </w:p>
    <w:p w14:paraId="227320A8" w14:textId="77777777" w:rsidR="00CA2247" w:rsidRDefault="00000000">
      <w:pPr>
        <w:widowControl/>
        <w:numPr>
          <w:ilvl w:val="0"/>
          <w:numId w:val="8"/>
        </w:numPr>
        <w:overflowPunct w:val="0"/>
        <w:spacing w:before="63" w:after="63" w:line="276" w:lineRule="auto"/>
        <w:jc w:val="both"/>
        <w:rPr>
          <w:rFonts w:eastAsia="SimSun" w:cs="Arial"/>
          <w:sz w:val="22"/>
          <w:szCs w:val="22"/>
          <w:lang w:eastAsia="zh-CN" w:bidi="hi-IN"/>
        </w:rPr>
      </w:pPr>
      <w:r>
        <w:rPr>
          <w:rFonts w:eastAsia="SimSun" w:cs="Arial"/>
          <w:sz w:val="22"/>
          <w:szCs w:val="22"/>
          <w:lang w:eastAsia="zh-CN" w:bidi="hi-IN"/>
        </w:rPr>
        <w:t>Ja samaksa par piegādāto Preci netiek veikta Līgumā noteiktajos termiņos, Pasūtītājs maksā līgumsodu 0.05% apmērā no termiņā neapmaksātā rēķina summas par katru nokavēto dienu, taču ne vairāk kā 6% no termiņā neapmaksātā rēķina summas.</w:t>
      </w:r>
    </w:p>
    <w:p w14:paraId="35B890FE" w14:textId="77777777" w:rsidR="00CA2247" w:rsidRDefault="00000000">
      <w:pPr>
        <w:widowControl/>
        <w:numPr>
          <w:ilvl w:val="0"/>
          <w:numId w:val="8"/>
        </w:numPr>
        <w:overflowPunct w:val="0"/>
        <w:spacing w:before="57" w:after="57" w:line="276" w:lineRule="auto"/>
        <w:jc w:val="both"/>
        <w:rPr>
          <w:rFonts w:eastAsia="SimSun" w:cs="Arial"/>
          <w:sz w:val="22"/>
          <w:szCs w:val="22"/>
          <w:lang w:eastAsia="zh-CN" w:bidi="hi-IN"/>
        </w:rPr>
      </w:pPr>
      <w:r>
        <w:rPr>
          <w:rFonts w:eastAsia="SimSun" w:cs="Arial"/>
          <w:sz w:val="22"/>
          <w:szCs w:val="22"/>
          <w:lang w:eastAsia="zh-CN" w:bidi="hi-IN"/>
        </w:rPr>
        <w:t xml:space="preserve">Ja piegādātājs kavē Preces piegādi, tad Pasūtītājs ir tiesīgs iegādāties preci no cita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piegādātāja un starpību par piegādes un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cenu sedz Piegādātājs 5 (piecu) darba dienu laikā pēc Pasūtītāja atbilstoša rēķina saņemšanas.</w:t>
      </w:r>
    </w:p>
    <w:p w14:paraId="049F3073"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Pušu atbildība citos gadījumos tiek noteikta saskaņā ar Latvijas Republikas spēkā esošajiem tiesību aktiem.</w:t>
      </w:r>
    </w:p>
    <w:p w14:paraId="6A126CE3" w14:textId="77777777" w:rsidR="00CA2247" w:rsidRDefault="00000000">
      <w:pPr>
        <w:widowControl/>
        <w:numPr>
          <w:ilvl w:val="0"/>
          <w:numId w:val="8"/>
        </w:numPr>
        <w:overflowPunct w:val="0"/>
        <w:spacing w:before="6" w:after="6" w:line="276" w:lineRule="auto"/>
        <w:jc w:val="both"/>
        <w:rPr>
          <w:rFonts w:eastAsia="SimSun" w:cs="Arial"/>
          <w:sz w:val="22"/>
          <w:szCs w:val="22"/>
          <w:lang w:eastAsia="zh-CN" w:bidi="hi-IN"/>
        </w:rPr>
      </w:pPr>
      <w:r>
        <w:rPr>
          <w:rFonts w:eastAsia="SimSun" w:cs="Arial"/>
          <w:sz w:val="22"/>
          <w:szCs w:val="22"/>
          <w:lang w:eastAsia="zh-CN" w:bidi="hi-IN"/>
        </w:rPr>
        <w:t>Līgumsoda samaksa neatbrīvo Puses no Līguma saistību pilnīgas izpildes</w:t>
      </w:r>
    </w:p>
    <w:p w14:paraId="5FE83ABF" w14:textId="77777777" w:rsidR="00CA2247" w:rsidRDefault="00000000">
      <w:pPr>
        <w:widowControl/>
        <w:overflowPunct w:val="0"/>
        <w:spacing w:before="126" w:after="126" w:line="276" w:lineRule="auto"/>
        <w:jc w:val="center"/>
        <w:rPr>
          <w:rFonts w:eastAsia="SimSun" w:cs="Arial"/>
          <w:sz w:val="22"/>
          <w:szCs w:val="22"/>
          <w:lang w:eastAsia="zh-CN" w:bidi="hi-IN"/>
        </w:rPr>
      </w:pPr>
      <w:r>
        <w:rPr>
          <w:rFonts w:eastAsia="SimSun" w:cs="Arial"/>
          <w:b/>
          <w:bCs/>
          <w:sz w:val="22"/>
          <w:szCs w:val="22"/>
          <w:lang w:eastAsia="zh-CN" w:bidi="hi-IN"/>
        </w:rPr>
        <w:t>Nepārvarama vara</w:t>
      </w:r>
    </w:p>
    <w:p w14:paraId="6B229C02" w14:textId="77777777" w:rsidR="00CA2247" w:rsidRDefault="00000000">
      <w:pPr>
        <w:widowControl/>
        <w:numPr>
          <w:ilvl w:val="0"/>
          <w:numId w:val="8"/>
        </w:numPr>
        <w:overflowPunct w:val="0"/>
        <w:spacing w:before="126" w:after="126" w:line="276" w:lineRule="auto"/>
        <w:jc w:val="both"/>
        <w:rPr>
          <w:rFonts w:eastAsia="SimSun" w:cs="Arial"/>
          <w:sz w:val="22"/>
          <w:szCs w:val="22"/>
          <w:lang w:eastAsia="zh-CN" w:bidi="hi-IN"/>
        </w:rPr>
      </w:pPr>
      <w:r>
        <w:rPr>
          <w:rFonts w:eastAsia="SimSun" w:cs="Arial"/>
          <w:sz w:val="22"/>
          <w:szCs w:val="22"/>
          <w:lang w:eastAsia="zh-CN" w:bidi="hi-IN"/>
        </w:rPr>
        <w:t xml:space="preserve">Neviena puse nav atbildīga par savu saistību pilnīgu vai daļēju neizpildīšanu, ja to izraisījusi dabas stihija, karadarbība u.c. nepārvaramas varas apstākļi, kuras Pusēm nebija iespējams paredzēt slēdzot Līgumu. Šo apstākļu iestāšanās gadījumā Piegādātājs par to paziņo Pasūtītājam 5(piecu) dienu laikā no to iestāšanās brīža. Puses </w:t>
      </w:r>
      <w:proofErr w:type="spellStart"/>
      <w:r>
        <w:rPr>
          <w:rFonts w:eastAsia="SimSun" w:cs="Arial"/>
          <w:sz w:val="22"/>
          <w:szCs w:val="22"/>
          <w:lang w:eastAsia="zh-CN" w:bidi="hi-IN"/>
        </w:rPr>
        <w:t>rakstveidā</w:t>
      </w:r>
      <w:proofErr w:type="spellEnd"/>
      <w:r>
        <w:rPr>
          <w:rFonts w:eastAsia="SimSun" w:cs="Arial"/>
          <w:sz w:val="22"/>
          <w:szCs w:val="22"/>
          <w:lang w:eastAsia="zh-CN" w:bidi="hi-IN"/>
        </w:rPr>
        <w:t xml:space="preserve"> vienojas par tālāku Līguma nosacījumu izpildi ar atsevišķu vienošanos.</w:t>
      </w:r>
    </w:p>
    <w:p w14:paraId="29C7E4C6" w14:textId="77777777" w:rsidR="00CA2247" w:rsidRDefault="00000000">
      <w:pPr>
        <w:widowControl/>
        <w:overflowPunct w:val="0"/>
        <w:spacing w:before="126" w:after="126" w:line="276" w:lineRule="auto"/>
        <w:jc w:val="center"/>
        <w:rPr>
          <w:rFonts w:eastAsia="SimSun" w:cs="Arial"/>
          <w:sz w:val="22"/>
          <w:szCs w:val="22"/>
          <w:lang w:eastAsia="zh-CN" w:bidi="hi-IN"/>
        </w:rPr>
      </w:pPr>
      <w:r>
        <w:rPr>
          <w:rFonts w:eastAsia="SimSun" w:cs="Arial"/>
          <w:b/>
          <w:bCs/>
          <w:sz w:val="22"/>
          <w:szCs w:val="22"/>
          <w:lang w:eastAsia="zh-CN" w:bidi="hi-IN"/>
        </w:rPr>
        <w:t>Nobeiguma noteikumi</w:t>
      </w:r>
    </w:p>
    <w:p w14:paraId="74A05712" w14:textId="77777777" w:rsidR="00CA2247" w:rsidRDefault="00000000">
      <w:pPr>
        <w:widowControl/>
        <w:numPr>
          <w:ilvl w:val="0"/>
          <w:numId w:val="8"/>
        </w:numPr>
        <w:overflowPunct w:val="0"/>
        <w:spacing w:before="63" w:after="63" w:line="276" w:lineRule="auto"/>
        <w:jc w:val="both"/>
        <w:rPr>
          <w:rFonts w:eastAsia="SimSun" w:cs="Arial"/>
          <w:sz w:val="22"/>
          <w:szCs w:val="22"/>
          <w:lang w:eastAsia="zh-CN" w:bidi="hi-IN"/>
        </w:rPr>
      </w:pPr>
      <w:r>
        <w:rPr>
          <w:rFonts w:eastAsia="SimSun" w:cs="Arial"/>
          <w:sz w:val="22"/>
          <w:szCs w:val="22"/>
          <w:lang w:eastAsia="zh-CN" w:bidi="hi-IN"/>
        </w:rPr>
        <w:t>Līgums stājas spēkā ar tā abpusēju parakstīšanas brīdi un ir spēkā līdz pilnīgai Līguma saistību izpildei, bet ne ilgāk kā līdz 2026.gada 1.maijam.</w:t>
      </w:r>
    </w:p>
    <w:p w14:paraId="463930E5" w14:textId="77777777" w:rsidR="00CA2247" w:rsidRDefault="00000000">
      <w:pPr>
        <w:widowControl/>
        <w:numPr>
          <w:ilvl w:val="0"/>
          <w:numId w:val="8"/>
        </w:numPr>
        <w:overflowPunct w:val="0"/>
        <w:spacing w:line="276" w:lineRule="auto"/>
        <w:jc w:val="both"/>
        <w:rPr>
          <w:rFonts w:eastAsia="SimSun" w:cs="Arial"/>
          <w:sz w:val="22"/>
          <w:szCs w:val="22"/>
          <w:lang w:eastAsia="zh-CN" w:bidi="hi-IN"/>
        </w:rPr>
      </w:pPr>
      <w:r>
        <w:rPr>
          <w:rFonts w:eastAsia="SimSun" w:cs="Arial"/>
          <w:sz w:val="22"/>
          <w:szCs w:val="22"/>
          <w:lang w:eastAsia="zh-CN" w:bidi="hi-IN"/>
        </w:rPr>
        <w:t>Jebkurām izmaiņām un papildinājumiem šajā Līgumā ir juridiskais spēks tikai tādā gadījumā, ja tie ir veikti rakstiskā veidā un tos parakstījušas abas Puses, un ja tie nav pretrunā ar Iepirkuma nolikumu.</w:t>
      </w:r>
    </w:p>
    <w:p w14:paraId="1B1595A3" w14:textId="77777777" w:rsidR="00CA2247" w:rsidRDefault="00000000">
      <w:pPr>
        <w:widowControl/>
        <w:numPr>
          <w:ilvl w:val="0"/>
          <w:numId w:val="8"/>
        </w:numPr>
        <w:overflowPunct w:val="0"/>
        <w:spacing w:before="63" w:after="63" w:line="276" w:lineRule="auto"/>
        <w:jc w:val="both"/>
        <w:rPr>
          <w:rFonts w:eastAsia="SimSun" w:cs="Arial"/>
          <w:sz w:val="22"/>
          <w:szCs w:val="22"/>
          <w:lang w:eastAsia="zh-CN" w:bidi="hi-IN"/>
        </w:rPr>
      </w:pPr>
      <w:r>
        <w:rPr>
          <w:rFonts w:eastAsia="SimSun" w:cs="Arial"/>
          <w:sz w:val="22"/>
          <w:szCs w:val="22"/>
          <w:lang w:eastAsia="zh-CN" w:bidi="hi-IN"/>
        </w:rPr>
        <w:t>Līguma izpildes laikā radušos strīdus un neatrunātus jautājumus Puses risina savstarpēji vienojoties, pamatojoties uz Latvijas Republikā spēkā esošajiem normatīvajiem aktiem. Ja vienošanās netiek panākta, strīdu nodod izskatīšanai tiesā Latvijas Republikas likumos noteiktajā kārtībā.</w:t>
      </w:r>
    </w:p>
    <w:p w14:paraId="261A5CE4" w14:textId="77777777" w:rsidR="00CA2247" w:rsidRDefault="00000000">
      <w:pPr>
        <w:widowControl/>
        <w:numPr>
          <w:ilvl w:val="0"/>
          <w:numId w:val="8"/>
        </w:numPr>
        <w:overflowPunct w:val="0"/>
        <w:spacing w:after="120" w:line="276" w:lineRule="auto"/>
        <w:jc w:val="both"/>
        <w:rPr>
          <w:rFonts w:eastAsia="SimSun" w:cs="Arial"/>
          <w:sz w:val="22"/>
          <w:szCs w:val="22"/>
          <w:lang w:eastAsia="zh-CN" w:bidi="hi-IN"/>
        </w:rPr>
      </w:pPr>
      <w:r>
        <w:rPr>
          <w:rFonts w:eastAsia="SimSun" w:cs="Arial"/>
          <w:sz w:val="22"/>
          <w:szCs w:val="22"/>
          <w:lang w:eastAsia="zh-CN" w:bidi="hi-IN"/>
        </w:rPr>
        <w:t>Līguma pirmstermiņa izbeigšana var notikt saskaņā ar šī Līguma noteikumiem.</w:t>
      </w:r>
    </w:p>
    <w:p w14:paraId="5C6A6607" w14:textId="77777777" w:rsidR="00CA2247" w:rsidRDefault="00000000">
      <w:pPr>
        <w:widowControl/>
        <w:numPr>
          <w:ilvl w:val="0"/>
          <w:numId w:val="8"/>
        </w:numPr>
        <w:overflowPunct w:val="0"/>
        <w:spacing w:after="120" w:line="276" w:lineRule="auto"/>
        <w:jc w:val="both"/>
        <w:rPr>
          <w:rFonts w:eastAsia="SimSun" w:cs="Arial"/>
          <w:sz w:val="22"/>
          <w:szCs w:val="22"/>
          <w:lang w:eastAsia="zh-CN" w:bidi="hi-IN"/>
        </w:rPr>
      </w:pPr>
      <w:r>
        <w:rPr>
          <w:rFonts w:eastAsia="SimSun" w:cs="Arial"/>
          <w:sz w:val="22"/>
          <w:szCs w:val="22"/>
          <w:lang w:eastAsia="zh-CN" w:bidi="hi-IN"/>
        </w:rPr>
        <w:t>Līgums bez iepriekšēja brīdinājuma tiek lauzts šādos gadījumos:</w:t>
      </w:r>
    </w:p>
    <w:p w14:paraId="78D8F427" w14:textId="77777777" w:rsidR="00CA2247" w:rsidRDefault="00000000">
      <w:pPr>
        <w:widowControl/>
        <w:numPr>
          <w:ilvl w:val="1"/>
          <w:numId w:val="8"/>
        </w:numPr>
        <w:tabs>
          <w:tab w:val="left" w:pos="1197"/>
        </w:tabs>
        <w:overflowPunct w:val="0"/>
        <w:spacing w:line="276" w:lineRule="auto"/>
        <w:ind w:left="1191" w:hanging="794"/>
        <w:jc w:val="both"/>
        <w:rPr>
          <w:rFonts w:eastAsia="SimSun" w:cs="Arial"/>
          <w:sz w:val="22"/>
          <w:szCs w:val="22"/>
          <w:lang w:eastAsia="zh-CN" w:bidi="hi-IN"/>
        </w:rPr>
      </w:pPr>
      <w:r>
        <w:rPr>
          <w:rFonts w:eastAsia="SimSun" w:cs="Arial"/>
          <w:sz w:val="22"/>
          <w:szCs w:val="22"/>
          <w:lang w:eastAsia="zh-CN" w:bidi="hi-IN"/>
        </w:rPr>
        <w:t>Ja Piegādātājs par piegādāto Preci prasa augstāku vienības cenu, nekā norādījis Finanšu piedāvājumā.</w:t>
      </w:r>
    </w:p>
    <w:p w14:paraId="361B85AA" w14:textId="77777777" w:rsidR="00CA2247" w:rsidRDefault="00000000">
      <w:pPr>
        <w:widowControl/>
        <w:numPr>
          <w:ilvl w:val="1"/>
          <w:numId w:val="8"/>
        </w:numPr>
        <w:tabs>
          <w:tab w:val="left" w:pos="1197"/>
        </w:tabs>
        <w:overflowPunct w:val="0"/>
        <w:spacing w:line="276" w:lineRule="auto"/>
        <w:ind w:left="1191" w:hanging="794"/>
        <w:jc w:val="both"/>
        <w:rPr>
          <w:rFonts w:eastAsia="SimSun" w:cs="Arial"/>
          <w:sz w:val="22"/>
          <w:szCs w:val="22"/>
          <w:lang w:eastAsia="zh-CN" w:bidi="hi-IN"/>
        </w:rPr>
      </w:pPr>
      <w:r>
        <w:rPr>
          <w:rFonts w:eastAsia="SimSun" w:cs="Arial"/>
          <w:sz w:val="22"/>
          <w:szCs w:val="22"/>
          <w:lang w:eastAsia="zh-CN" w:bidi="hi-IN"/>
        </w:rPr>
        <w:lastRenderedPageBreak/>
        <w:t>Ja Piegādātājs kavē vai nespēj veikt Preces piegādi.</w:t>
      </w:r>
    </w:p>
    <w:p w14:paraId="58E38A39" w14:textId="77777777" w:rsidR="00CA2247" w:rsidRDefault="00000000">
      <w:pPr>
        <w:widowControl/>
        <w:numPr>
          <w:ilvl w:val="1"/>
          <w:numId w:val="8"/>
        </w:numPr>
        <w:tabs>
          <w:tab w:val="left" w:pos="1197"/>
        </w:tabs>
        <w:overflowPunct w:val="0"/>
        <w:spacing w:line="276" w:lineRule="auto"/>
        <w:ind w:left="1191" w:hanging="794"/>
        <w:jc w:val="both"/>
        <w:rPr>
          <w:rFonts w:eastAsia="SimSun" w:cs="Arial"/>
          <w:sz w:val="22"/>
          <w:szCs w:val="22"/>
          <w:lang w:eastAsia="zh-CN" w:bidi="hi-IN"/>
        </w:rPr>
      </w:pPr>
      <w:r>
        <w:rPr>
          <w:rFonts w:eastAsia="SimSun" w:cs="Arial"/>
          <w:sz w:val="22"/>
          <w:szCs w:val="22"/>
          <w:lang w:eastAsia="zh-CN" w:bidi="hi-IN"/>
        </w:rPr>
        <w:t>Ja Piegādātājs piegādā Tirgus izpētes nolikuma prasībām neatbilstošu Preci.</w:t>
      </w:r>
    </w:p>
    <w:p w14:paraId="2C3A80C7" w14:textId="77777777" w:rsidR="00CA2247" w:rsidRDefault="00000000">
      <w:pPr>
        <w:widowControl/>
        <w:numPr>
          <w:ilvl w:val="1"/>
          <w:numId w:val="8"/>
        </w:numPr>
        <w:tabs>
          <w:tab w:val="left" w:pos="1197"/>
        </w:tabs>
        <w:overflowPunct w:val="0"/>
        <w:spacing w:after="120" w:line="276" w:lineRule="auto"/>
        <w:ind w:left="1191" w:hanging="794"/>
        <w:jc w:val="both"/>
        <w:rPr>
          <w:rFonts w:eastAsia="SimSun" w:cs="Arial"/>
          <w:sz w:val="22"/>
          <w:szCs w:val="22"/>
          <w:lang w:eastAsia="zh-CN" w:bidi="hi-IN"/>
        </w:rPr>
      </w:pPr>
      <w:r>
        <w:rPr>
          <w:rFonts w:eastAsia="SimSun" w:cs="Arial"/>
          <w:sz w:val="22"/>
          <w:szCs w:val="22"/>
          <w:lang w:eastAsia="zh-CN" w:bidi="hi-IN"/>
        </w:rPr>
        <w:t>Ja Pircējs nenorēķinās par saņemto preci ilgāk kā 10 darba dienas.</w:t>
      </w:r>
    </w:p>
    <w:p w14:paraId="5B6B247D" w14:textId="77777777" w:rsidR="00CA2247" w:rsidRDefault="00000000">
      <w:pPr>
        <w:widowControl/>
        <w:numPr>
          <w:ilvl w:val="0"/>
          <w:numId w:val="8"/>
        </w:numPr>
        <w:tabs>
          <w:tab w:val="left" w:pos="1197"/>
        </w:tabs>
        <w:overflowPunct w:val="0"/>
        <w:spacing w:line="276" w:lineRule="auto"/>
        <w:jc w:val="both"/>
        <w:rPr>
          <w:rFonts w:eastAsia="SimSun" w:cs="Arial"/>
          <w:sz w:val="22"/>
          <w:szCs w:val="22"/>
          <w:lang w:eastAsia="zh-CN" w:bidi="hi-IN"/>
        </w:rPr>
      </w:pPr>
      <w:r>
        <w:rPr>
          <w:rFonts w:eastAsia="SimSun" w:cs="Arial"/>
          <w:sz w:val="22"/>
          <w:szCs w:val="22"/>
          <w:lang w:eastAsia="zh-CN" w:bidi="hi-IN"/>
        </w:rPr>
        <w:t>Gadījumā, ja kāda no pusēm maina savu juridisko adresi, nosaukumu vai rekvizītus, tai ir pienākums rakstiski par to ziņot otrai pusei.</w:t>
      </w:r>
    </w:p>
    <w:p w14:paraId="3863B337" w14:textId="77777777" w:rsidR="00CA2247" w:rsidRDefault="00000000">
      <w:pPr>
        <w:widowControl/>
        <w:numPr>
          <w:ilvl w:val="0"/>
          <w:numId w:val="8"/>
        </w:numPr>
        <w:tabs>
          <w:tab w:val="left" w:pos="1197"/>
        </w:tabs>
        <w:overflowPunct w:val="0"/>
        <w:spacing w:line="276" w:lineRule="auto"/>
        <w:jc w:val="both"/>
        <w:rPr>
          <w:rFonts w:eastAsia="SimSun" w:cs="Arial"/>
          <w:sz w:val="22"/>
          <w:szCs w:val="22"/>
          <w:lang w:eastAsia="zh-CN" w:bidi="hi-IN"/>
        </w:rPr>
      </w:pPr>
      <w:r>
        <w:rPr>
          <w:rFonts w:eastAsia="SimSun" w:cs="Arial"/>
          <w:sz w:val="22"/>
          <w:szCs w:val="22"/>
          <w:lang w:eastAsia="zh-CN" w:bidi="hi-IN"/>
        </w:rPr>
        <w:t xml:space="preserve">Līgums ir sastādīts elektroniski uz 3 (trīs) lapām, kas parakstīts ar drošu elektronisko parakstu un satur laika zīmogu. </w:t>
      </w:r>
    </w:p>
    <w:p w14:paraId="63DF1CB8" w14:textId="77777777" w:rsidR="00CA2247" w:rsidRDefault="00000000">
      <w:pPr>
        <w:widowControl/>
        <w:numPr>
          <w:ilvl w:val="0"/>
          <w:numId w:val="8"/>
        </w:numPr>
        <w:tabs>
          <w:tab w:val="left" w:pos="1197"/>
        </w:tabs>
        <w:overflowPunct w:val="0"/>
        <w:spacing w:before="69" w:after="69" w:line="276" w:lineRule="auto"/>
        <w:jc w:val="both"/>
        <w:rPr>
          <w:rFonts w:eastAsia="SimSun" w:cs="Arial"/>
          <w:sz w:val="22"/>
          <w:szCs w:val="22"/>
          <w:lang w:eastAsia="zh-CN" w:bidi="hi-IN"/>
        </w:rPr>
      </w:pPr>
      <w:r>
        <w:rPr>
          <w:rFonts w:eastAsia="SimSun" w:cs="Arial"/>
          <w:sz w:val="22"/>
          <w:szCs w:val="22"/>
          <w:lang w:eastAsia="zh-CN" w:bidi="hi-IN"/>
        </w:rPr>
        <w:t>Līguma neatņemamas sastāvdaļas ir šādi pielikumi:</w:t>
      </w:r>
    </w:p>
    <w:p w14:paraId="015DB396" w14:textId="77777777" w:rsidR="00CA2247" w:rsidRDefault="00000000">
      <w:pPr>
        <w:widowControl/>
        <w:numPr>
          <w:ilvl w:val="0"/>
          <w:numId w:val="8"/>
        </w:numPr>
        <w:tabs>
          <w:tab w:val="left" w:pos="1197"/>
        </w:tabs>
        <w:overflowPunct w:val="0"/>
        <w:spacing w:line="276" w:lineRule="auto"/>
        <w:ind w:left="1119"/>
        <w:jc w:val="both"/>
        <w:rPr>
          <w:rFonts w:eastAsia="SimSun" w:cs="Arial"/>
          <w:sz w:val="22"/>
          <w:szCs w:val="22"/>
          <w:lang w:eastAsia="zh-CN" w:bidi="hi-IN"/>
        </w:rPr>
      </w:pPr>
      <w:r>
        <w:rPr>
          <w:rFonts w:eastAsia="SimSun" w:cs="Arial"/>
          <w:b/>
          <w:bCs/>
          <w:sz w:val="22"/>
          <w:szCs w:val="22"/>
          <w:lang w:eastAsia="zh-CN" w:bidi="hi-IN"/>
        </w:rPr>
        <w:t>1. Pielikums.</w:t>
      </w:r>
      <w:r>
        <w:rPr>
          <w:rFonts w:eastAsia="SimSun" w:cs="Arial"/>
          <w:sz w:val="22"/>
          <w:szCs w:val="22"/>
          <w:lang w:eastAsia="zh-CN" w:bidi="hi-IN"/>
        </w:rPr>
        <w:t xml:space="preserve"> Piegādātāja iesniegtā tehniskā specifikācija.</w:t>
      </w:r>
    </w:p>
    <w:p w14:paraId="02BF34D2" w14:textId="77777777" w:rsidR="00CA2247" w:rsidRDefault="00000000">
      <w:pPr>
        <w:widowControl/>
        <w:numPr>
          <w:ilvl w:val="0"/>
          <w:numId w:val="8"/>
        </w:numPr>
        <w:tabs>
          <w:tab w:val="left" w:pos="1197"/>
        </w:tabs>
        <w:overflowPunct w:val="0"/>
        <w:spacing w:line="276" w:lineRule="auto"/>
        <w:ind w:left="1119"/>
        <w:jc w:val="both"/>
        <w:rPr>
          <w:rFonts w:eastAsia="SimSun" w:cs="Arial"/>
          <w:sz w:val="22"/>
          <w:szCs w:val="22"/>
          <w:lang w:eastAsia="zh-CN" w:bidi="hi-IN"/>
        </w:rPr>
      </w:pPr>
      <w:r>
        <w:rPr>
          <w:rFonts w:eastAsia="SimSun" w:cs="Arial"/>
          <w:b/>
          <w:bCs/>
          <w:sz w:val="22"/>
          <w:szCs w:val="22"/>
          <w:lang w:eastAsia="zh-CN" w:bidi="hi-IN"/>
        </w:rPr>
        <w:t xml:space="preserve">2. Pielikums. </w:t>
      </w:r>
      <w:r>
        <w:rPr>
          <w:rFonts w:eastAsia="SimSun" w:cs="Arial"/>
          <w:sz w:val="22"/>
          <w:szCs w:val="22"/>
          <w:lang w:eastAsia="zh-CN" w:bidi="hi-IN"/>
        </w:rPr>
        <w:t>Piegādātāja iesniegtais finanšu piedāvājums.</w:t>
      </w:r>
    </w:p>
    <w:p w14:paraId="7C5A2006" w14:textId="77777777" w:rsidR="00CA2247" w:rsidRDefault="00000000">
      <w:pPr>
        <w:widowControl/>
        <w:numPr>
          <w:ilvl w:val="0"/>
          <w:numId w:val="8"/>
        </w:numPr>
        <w:tabs>
          <w:tab w:val="left" w:pos="1197"/>
        </w:tabs>
        <w:overflowPunct w:val="0"/>
        <w:spacing w:line="276" w:lineRule="auto"/>
        <w:ind w:left="1119"/>
        <w:jc w:val="both"/>
        <w:rPr>
          <w:rFonts w:eastAsia="SimSun" w:cs="Arial"/>
          <w:sz w:val="22"/>
          <w:szCs w:val="22"/>
          <w:lang w:eastAsia="zh-CN" w:bidi="hi-IN"/>
        </w:rPr>
      </w:pPr>
      <w:r>
        <w:rPr>
          <w:rFonts w:eastAsia="SimSun" w:cs="Arial"/>
          <w:b/>
          <w:bCs/>
          <w:sz w:val="22"/>
          <w:szCs w:val="22"/>
          <w:lang w:eastAsia="zh-CN" w:bidi="hi-IN"/>
        </w:rPr>
        <w:t>3. Pielikums</w:t>
      </w:r>
      <w:r>
        <w:rPr>
          <w:rFonts w:eastAsia="SimSun" w:cs="Arial"/>
          <w:sz w:val="22"/>
          <w:szCs w:val="22"/>
          <w:lang w:eastAsia="zh-CN" w:bidi="hi-IN"/>
        </w:rPr>
        <w:t xml:space="preserve">. </w:t>
      </w:r>
      <w:proofErr w:type="spellStart"/>
      <w:r>
        <w:rPr>
          <w:rFonts w:eastAsia="SimSun" w:cs="Arial"/>
          <w:sz w:val="22"/>
          <w:szCs w:val="22"/>
          <w:lang w:eastAsia="zh-CN" w:bidi="hi-IN"/>
        </w:rPr>
        <w:t>Kokskaidu</w:t>
      </w:r>
      <w:proofErr w:type="spellEnd"/>
      <w:r>
        <w:rPr>
          <w:rFonts w:eastAsia="SimSun" w:cs="Arial"/>
          <w:sz w:val="22"/>
          <w:szCs w:val="22"/>
          <w:lang w:eastAsia="zh-CN" w:bidi="hi-IN"/>
        </w:rPr>
        <w:t xml:space="preserve"> granulu kvalitātes sertifikāta kopija.</w:t>
      </w:r>
    </w:p>
    <w:p w14:paraId="288B7350" w14:textId="77777777" w:rsidR="00CA2247" w:rsidRDefault="00CA2247">
      <w:pPr>
        <w:widowControl/>
        <w:overflowPunct w:val="0"/>
        <w:spacing w:before="120" w:after="120"/>
        <w:ind w:left="357" w:hanging="357"/>
        <w:contextualSpacing/>
        <w:jc w:val="center"/>
        <w:rPr>
          <w:rFonts w:eastAsia="SimSun" w:cs="Arial"/>
          <w:b/>
          <w:sz w:val="22"/>
          <w:szCs w:val="22"/>
          <w:lang w:eastAsia="zh-CN" w:bidi="hi-IN"/>
        </w:rPr>
      </w:pPr>
    </w:p>
    <w:p w14:paraId="08D3893A" w14:textId="77777777" w:rsidR="00CA2247" w:rsidRDefault="00000000">
      <w:pPr>
        <w:widowControl/>
        <w:overflowPunct w:val="0"/>
        <w:spacing w:before="120" w:after="120"/>
        <w:ind w:left="357" w:hanging="357"/>
        <w:contextualSpacing/>
        <w:jc w:val="center"/>
        <w:rPr>
          <w:rFonts w:eastAsia="SimSun" w:cs="Arial"/>
          <w:sz w:val="22"/>
          <w:szCs w:val="22"/>
          <w:lang w:eastAsia="zh-CN" w:bidi="hi-IN"/>
        </w:rPr>
      </w:pPr>
      <w:r>
        <w:rPr>
          <w:rFonts w:eastAsia="SimSun" w:cs="Arial"/>
          <w:b/>
          <w:sz w:val="22"/>
          <w:szCs w:val="22"/>
          <w:lang w:eastAsia="zh-CN" w:bidi="hi-IN"/>
        </w:rPr>
        <w:t>Pušu pārstāvju paraksti</w:t>
      </w:r>
    </w:p>
    <w:tbl>
      <w:tblPr>
        <w:tblW w:w="9421" w:type="dxa"/>
        <w:tblInd w:w="109" w:type="dxa"/>
        <w:tblLayout w:type="fixed"/>
        <w:tblLook w:val="04A0" w:firstRow="1" w:lastRow="0" w:firstColumn="1" w:lastColumn="0" w:noHBand="0" w:noVBand="1"/>
      </w:tblPr>
      <w:tblGrid>
        <w:gridCol w:w="4229"/>
        <w:gridCol w:w="682"/>
        <w:gridCol w:w="4510"/>
      </w:tblGrid>
      <w:tr w:rsidR="00CA2247" w14:paraId="2C97F772" w14:textId="77777777">
        <w:trPr>
          <w:trHeight w:val="409"/>
        </w:trPr>
        <w:tc>
          <w:tcPr>
            <w:tcW w:w="4229" w:type="dxa"/>
            <w:shd w:val="clear" w:color="auto" w:fill="FFFFFF"/>
          </w:tcPr>
          <w:p w14:paraId="36441C49" w14:textId="77777777" w:rsidR="00CA2247" w:rsidRDefault="00000000">
            <w:pPr>
              <w:tabs>
                <w:tab w:val="left" w:pos="6237"/>
              </w:tabs>
              <w:overflowPunct w:val="0"/>
              <w:spacing w:after="160"/>
              <w:rPr>
                <w:rFonts w:eastAsia="SimSun" w:cs="Arial"/>
                <w:b/>
                <w:bCs/>
                <w:sz w:val="22"/>
                <w:szCs w:val="22"/>
                <w:lang w:eastAsia="zh-CN" w:bidi="hi-IN"/>
              </w:rPr>
            </w:pPr>
            <w:r>
              <w:rPr>
                <w:rFonts w:eastAsia="SimSun" w:cs="Arial"/>
                <w:b/>
                <w:bCs/>
                <w:sz w:val="22"/>
                <w:szCs w:val="22"/>
                <w:lang w:eastAsia="zh-CN" w:bidi="hi-IN"/>
              </w:rPr>
              <w:t>PASŪTĪTĀJS:</w:t>
            </w:r>
          </w:p>
        </w:tc>
        <w:tc>
          <w:tcPr>
            <w:tcW w:w="682" w:type="dxa"/>
            <w:shd w:val="clear" w:color="auto" w:fill="FFFFFF"/>
          </w:tcPr>
          <w:p w14:paraId="6DFDE86B" w14:textId="77777777" w:rsidR="00CA2247" w:rsidRDefault="00CA2247">
            <w:pPr>
              <w:tabs>
                <w:tab w:val="left" w:pos="6237"/>
              </w:tabs>
              <w:overflowPunct w:val="0"/>
              <w:snapToGrid w:val="0"/>
              <w:spacing w:after="160"/>
              <w:rPr>
                <w:rFonts w:eastAsia="SimSun" w:cs="Arial"/>
                <w:b/>
                <w:bCs/>
                <w:sz w:val="22"/>
                <w:szCs w:val="22"/>
                <w:lang w:eastAsia="zh-CN" w:bidi="hi-IN"/>
              </w:rPr>
            </w:pPr>
          </w:p>
        </w:tc>
        <w:tc>
          <w:tcPr>
            <w:tcW w:w="4510" w:type="dxa"/>
            <w:shd w:val="clear" w:color="auto" w:fill="FFFFFF"/>
          </w:tcPr>
          <w:p w14:paraId="40CA5126" w14:textId="77777777" w:rsidR="00CA2247" w:rsidRDefault="00000000">
            <w:pPr>
              <w:tabs>
                <w:tab w:val="left" w:pos="6237"/>
              </w:tabs>
              <w:overflowPunct w:val="0"/>
              <w:spacing w:after="160"/>
              <w:rPr>
                <w:rFonts w:eastAsia="SimSun" w:cs="Arial"/>
                <w:b/>
                <w:bCs/>
                <w:sz w:val="22"/>
                <w:szCs w:val="22"/>
                <w:lang w:eastAsia="zh-CN" w:bidi="hi-IN"/>
              </w:rPr>
            </w:pPr>
            <w:r>
              <w:rPr>
                <w:rFonts w:eastAsiaTheme="minorHAnsi" w:cs="Arial"/>
                <w:b/>
                <w:bCs/>
                <w:sz w:val="22"/>
                <w:szCs w:val="22"/>
                <w:lang w:eastAsia="zh-CN" w:bidi="hi-IN"/>
              </w:rPr>
              <w:t>IZPILDĪTĀJS</w:t>
            </w:r>
            <w:r>
              <w:rPr>
                <w:rFonts w:eastAsia="SimSun" w:cs="Arial"/>
                <w:b/>
                <w:bCs/>
                <w:sz w:val="22"/>
                <w:szCs w:val="22"/>
                <w:lang w:eastAsia="zh-CN" w:bidi="hi-IN"/>
              </w:rPr>
              <w:t>:</w:t>
            </w:r>
          </w:p>
        </w:tc>
      </w:tr>
      <w:tr w:rsidR="00CA2247" w14:paraId="22833A81" w14:textId="77777777">
        <w:trPr>
          <w:trHeight w:val="505"/>
        </w:trPr>
        <w:tc>
          <w:tcPr>
            <w:tcW w:w="4229" w:type="dxa"/>
            <w:shd w:val="clear" w:color="auto" w:fill="FFFFFF"/>
          </w:tcPr>
          <w:p w14:paraId="5CFCA5AE" w14:textId="77777777" w:rsidR="00CA2247" w:rsidRDefault="00000000">
            <w:pPr>
              <w:overflowPunct w:val="0"/>
              <w:rPr>
                <w:rFonts w:eastAsia="SimSun" w:cs="Arial"/>
                <w:b/>
                <w:sz w:val="22"/>
                <w:szCs w:val="22"/>
                <w:lang w:eastAsia="zh-CN" w:bidi="hi-IN"/>
              </w:rPr>
            </w:pPr>
            <w:r>
              <w:rPr>
                <w:rFonts w:eastAsia="SimSun" w:cs="Arial"/>
                <w:b/>
                <w:sz w:val="22"/>
                <w:szCs w:val="22"/>
                <w:lang w:eastAsia="zh-CN" w:bidi="hi-IN"/>
              </w:rPr>
              <w:t>SIA “Dobeles enerģija”</w:t>
            </w:r>
          </w:p>
        </w:tc>
        <w:tc>
          <w:tcPr>
            <w:tcW w:w="682" w:type="dxa"/>
            <w:shd w:val="clear" w:color="auto" w:fill="FFFFFF"/>
          </w:tcPr>
          <w:p w14:paraId="636CF92C" w14:textId="77777777" w:rsidR="00CA2247" w:rsidRDefault="00CA2247">
            <w:pPr>
              <w:tabs>
                <w:tab w:val="left" w:pos="6237"/>
              </w:tabs>
              <w:overflowPunct w:val="0"/>
              <w:snapToGrid w:val="0"/>
              <w:spacing w:after="160"/>
              <w:rPr>
                <w:rFonts w:eastAsia="SimSun" w:cs="Arial"/>
                <w:b/>
                <w:sz w:val="22"/>
                <w:szCs w:val="22"/>
                <w:lang w:eastAsia="zh-CN" w:bidi="hi-IN"/>
              </w:rPr>
            </w:pPr>
          </w:p>
        </w:tc>
        <w:tc>
          <w:tcPr>
            <w:tcW w:w="4510" w:type="dxa"/>
            <w:shd w:val="clear" w:color="auto" w:fill="FFFFFF"/>
          </w:tcPr>
          <w:p w14:paraId="669FFB94" w14:textId="77777777" w:rsidR="00CA2247" w:rsidRDefault="00CA2247">
            <w:pPr>
              <w:tabs>
                <w:tab w:val="left" w:pos="0"/>
              </w:tabs>
              <w:jc w:val="center"/>
              <w:rPr>
                <w:rFonts w:eastAsia="Calibri" w:cs="Arial"/>
                <w:b/>
                <w:i/>
                <w:kern w:val="0"/>
                <w:sz w:val="22"/>
                <w:szCs w:val="22"/>
                <w:lang w:eastAsia="en-US" w:bidi="hi-IN"/>
              </w:rPr>
            </w:pPr>
          </w:p>
        </w:tc>
      </w:tr>
      <w:tr w:rsidR="00CA2247" w14:paraId="19F7FF6E" w14:textId="77777777">
        <w:trPr>
          <w:trHeight w:val="409"/>
        </w:trPr>
        <w:tc>
          <w:tcPr>
            <w:tcW w:w="4229" w:type="dxa"/>
            <w:shd w:val="clear" w:color="auto" w:fill="FFFFFF"/>
          </w:tcPr>
          <w:p w14:paraId="1F682342" w14:textId="77777777" w:rsidR="00CA2247" w:rsidRDefault="00000000">
            <w:pPr>
              <w:overflowPunct w:val="0"/>
              <w:rPr>
                <w:rFonts w:eastAsia="SimSun" w:cs="Arial"/>
                <w:sz w:val="22"/>
                <w:szCs w:val="22"/>
                <w:lang w:eastAsia="zh-CN" w:bidi="hi-IN"/>
              </w:rPr>
            </w:pPr>
            <w:proofErr w:type="spellStart"/>
            <w:r>
              <w:rPr>
                <w:rFonts w:eastAsia="SimSun" w:cs="Arial"/>
                <w:sz w:val="22"/>
                <w:szCs w:val="22"/>
                <w:lang w:eastAsia="zh-CN" w:bidi="hi-IN"/>
              </w:rPr>
              <w:t>Reģ</w:t>
            </w:r>
            <w:proofErr w:type="spellEnd"/>
            <w:r>
              <w:rPr>
                <w:rFonts w:eastAsia="SimSun" w:cs="Arial"/>
                <w:sz w:val="22"/>
                <w:szCs w:val="22"/>
                <w:lang w:eastAsia="zh-CN" w:bidi="hi-IN"/>
              </w:rPr>
              <w:t>. Nr.: 45103002039</w:t>
            </w:r>
          </w:p>
        </w:tc>
        <w:tc>
          <w:tcPr>
            <w:tcW w:w="682" w:type="dxa"/>
            <w:shd w:val="clear" w:color="auto" w:fill="FFFFFF"/>
          </w:tcPr>
          <w:p w14:paraId="791D5DE2" w14:textId="77777777" w:rsidR="00CA2247" w:rsidRDefault="00CA2247">
            <w:pPr>
              <w:tabs>
                <w:tab w:val="left" w:pos="6237"/>
              </w:tabs>
              <w:overflowPunct w:val="0"/>
              <w:snapToGrid w:val="0"/>
              <w:spacing w:after="160"/>
              <w:rPr>
                <w:rFonts w:eastAsia="SimSun" w:cs="Arial"/>
                <w:sz w:val="22"/>
                <w:szCs w:val="22"/>
                <w:lang w:eastAsia="zh-CN" w:bidi="hi-IN"/>
              </w:rPr>
            </w:pPr>
          </w:p>
        </w:tc>
        <w:tc>
          <w:tcPr>
            <w:tcW w:w="4510" w:type="dxa"/>
            <w:shd w:val="clear" w:color="auto" w:fill="FFFFFF"/>
          </w:tcPr>
          <w:p w14:paraId="76A7AF2B" w14:textId="77777777" w:rsidR="00CA2247" w:rsidRDefault="00CA2247">
            <w:pPr>
              <w:tabs>
                <w:tab w:val="left" w:pos="0"/>
              </w:tabs>
              <w:jc w:val="center"/>
              <w:rPr>
                <w:rFonts w:eastAsia="Calibri" w:cs="Arial"/>
                <w:kern w:val="0"/>
                <w:sz w:val="22"/>
                <w:szCs w:val="22"/>
                <w:lang w:eastAsia="en-US" w:bidi="hi-IN"/>
              </w:rPr>
            </w:pPr>
          </w:p>
        </w:tc>
      </w:tr>
      <w:tr w:rsidR="00CA2247" w14:paraId="0FB0E199" w14:textId="77777777">
        <w:trPr>
          <w:trHeight w:val="521"/>
        </w:trPr>
        <w:tc>
          <w:tcPr>
            <w:tcW w:w="4229" w:type="dxa"/>
            <w:shd w:val="clear" w:color="auto" w:fill="FFFFFF"/>
          </w:tcPr>
          <w:p w14:paraId="5A0EEDB6" w14:textId="77777777" w:rsidR="00CA2247" w:rsidRDefault="00000000">
            <w:pPr>
              <w:shd w:val="clear" w:color="auto" w:fill="FFFFFF"/>
              <w:overflowPunct w:val="0"/>
              <w:rPr>
                <w:rFonts w:eastAsia="SimSun" w:cs="Arial"/>
                <w:sz w:val="22"/>
                <w:szCs w:val="22"/>
                <w:lang w:eastAsia="zh-CN" w:bidi="hi-IN"/>
              </w:rPr>
            </w:pPr>
            <w:r>
              <w:rPr>
                <w:rFonts w:eastAsia="SimSun" w:cs="Arial"/>
                <w:sz w:val="22"/>
                <w:szCs w:val="22"/>
                <w:lang w:eastAsia="zh-CN" w:bidi="hi-IN"/>
              </w:rPr>
              <w:t xml:space="preserve">Juridiskā adrese: </w:t>
            </w:r>
            <w:r>
              <w:rPr>
                <w:rFonts w:eastAsiaTheme="minorHAnsi" w:cs="Arial"/>
                <w:sz w:val="22"/>
                <w:szCs w:val="22"/>
                <w:lang w:eastAsia="zh-CN" w:bidi="hi-IN"/>
              </w:rPr>
              <w:t>Spodrības iela 4a</w:t>
            </w:r>
            <w:r>
              <w:rPr>
                <w:rFonts w:eastAsia="SimSun" w:cs="Arial"/>
                <w:sz w:val="22"/>
                <w:szCs w:val="22"/>
                <w:lang w:eastAsia="zh-CN" w:bidi="hi-IN"/>
              </w:rPr>
              <w:t>, Dobele, Dobeles nov., LV-3701</w:t>
            </w:r>
          </w:p>
        </w:tc>
        <w:tc>
          <w:tcPr>
            <w:tcW w:w="682" w:type="dxa"/>
            <w:shd w:val="clear" w:color="auto" w:fill="FFFFFF"/>
          </w:tcPr>
          <w:p w14:paraId="09C2354A" w14:textId="77777777" w:rsidR="00CA2247" w:rsidRDefault="00CA2247">
            <w:pPr>
              <w:tabs>
                <w:tab w:val="left" w:pos="6237"/>
              </w:tabs>
              <w:overflowPunct w:val="0"/>
              <w:snapToGrid w:val="0"/>
              <w:spacing w:after="160"/>
              <w:rPr>
                <w:rFonts w:eastAsia="SimSun" w:cs="Arial"/>
                <w:sz w:val="22"/>
                <w:szCs w:val="22"/>
                <w:lang w:eastAsia="zh-CN" w:bidi="hi-IN"/>
              </w:rPr>
            </w:pPr>
          </w:p>
        </w:tc>
        <w:tc>
          <w:tcPr>
            <w:tcW w:w="4510" w:type="dxa"/>
            <w:shd w:val="clear" w:color="auto" w:fill="FFFFFF"/>
          </w:tcPr>
          <w:p w14:paraId="7A830702" w14:textId="77777777" w:rsidR="00CA2247" w:rsidRDefault="00CA2247">
            <w:pPr>
              <w:tabs>
                <w:tab w:val="left" w:pos="0"/>
              </w:tabs>
              <w:jc w:val="center"/>
              <w:rPr>
                <w:rFonts w:eastAsia="Calibri" w:cs="Arial"/>
                <w:kern w:val="0"/>
                <w:sz w:val="22"/>
                <w:szCs w:val="22"/>
                <w:lang w:eastAsia="en-US" w:bidi="hi-IN"/>
              </w:rPr>
            </w:pPr>
          </w:p>
        </w:tc>
      </w:tr>
      <w:tr w:rsidR="00CA2247" w14:paraId="3FA4526A" w14:textId="77777777">
        <w:trPr>
          <w:trHeight w:val="906"/>
        </w:trPr>
        <w:tc>
          <w:tcPr>
            <w:tcW w:w="4229" w:type="dxa"/>
            <w:shd w:val="clear" w:color="auto" w:fill="FFFFFF"/>
          </w:tcPr>
          <w:p w14:paraId="0FCB6674" w14:textId="77777777" w:rsidR="00CA2247" w:rsidRDefault="00000000">
            <w:pPr>
              <w:overflowPunct w:val="0"/>
              <w:rPr>
                <w:rFonts w:eastAsia="SimSun" w:cs="Arial"/>
                <w:sz w:val="22"/>
                <w:szCs w:val="22"/>
                <w:lang w:eastAsia="zh-CN" w:bidi="hi-IN"/>
              </w:rPr>
            </w:pPr>
            <w:r>
              <w:rPr>
                <w:rFonts w:eastAsia="Calibri" w:cs="Arial"/>
                <w:sz w:val="22"/>
                <w:szCs w:val="22"/>
                <w:lang w:eastAsia="zh-CN" w:bidi="hi-IN"/>
              </w:rPr>
              <w:t>Konta Nr.:</w:t>
            </w:r>
            <w:r>
              <w:rPr>
                <w:rFonts w:eastAsia="SimSun" w:cs="Arial"/>
                <w:sz w:val="22"/>
                <w:szCs w:val="22"/>
                <w:lang w:eastAsia="zh-CN" w:bidi="hi-IN"/>
              </w:rPr>
              <w:t>LV13UNLA0006000206201</w:t>
            </w:r>
          </w:p>
          <w:p w14:paraId="092628A4" w14:textId="77777777" w:rsidR="00CA2247" w:rsidRDefault="00000000">
            <w:pPr>
              <w:overflowPunct w:val="0"/>
              <w:rPr>
                <w:rFonts w:eastAsia="Calibri" w:cs="Arial"/>
                <w:sz w:val="22"/>
                <w:szCs w:val="22"/>
                <w:lang w:eastAsia="zh-CN" w:bidi="hi-IN"/>
              </w:rPr>
            </w:pPr>
            <w:r>
              <w:rPr>
                <w:rFonts w:eastAsia="Calibri" w:cs="Arial"/>
                <w:sz w:val="22"/>
                <w:szCs w:val="22"/>
                <w:lang w:eastAsia="zh-CN" w:bidi="hi-IN"/>
              </w:rPr>
              <w:t>Banka: SEB Banka</w:t>
            </w:r>
          </w:p>
          <w:p w14:paraId="17F1CD69" w14:textId="77777777" w:rsidR="00CA2247" w:rsidRDefault="00000000">
            <w:pPr>
              <w:overflowPunct w:val="0"/>
              <w:rPr>
                <w:rFonts w:eastAsia="Calibri" w:cs="Arial"/>
                <w:sz w:val="22"/>
                <w:szCs w:val="22"/>
                <w:lang w:eastAsia="zh-CN" w:bidi="hi-IN"/>
              </w:rPr>
            </w:pPr>
            <w:r>
              <w:rPr>
                <w:rFonts w:eastAsia="Calibri" w:cs="Arial"/>
                <w:sz w:val="22"/>
                <w:szCs w:val="22"/>
                <w:lang w:eastAsia="zh-CN" w:bidi="hi-IN"/>
              </w:rPr>
              <w:t>Bankas kods UNLALV2X</w:t>
            </w:r>
          </w:p>
        </w:tc>
        <w:tc>
          <w:tcPr>
            <w:tcW w:w="682" w:type="dxa"/>
            <w:shd w:val="clear" w:color="auto" w:fill="FFFFFF"/>
          </w:tcPr>
          <w:p w14:paraId="3261E09B" w14:textId="77777777" w:rsidR="00CA2247" w:rsidRDefault="00CA2247">
            <w:pPr>
              <w:tabs>
                <w:tab w:val="left" w:pos="6237"/>
              </w:tabs>
              <w:overflowPunct w:val="0"/>
              <w:snapToGrid w:val="0"/>
              <w:spacing w:after="160"/>
              <w:rPr>
                <w:rFonts w:eastAsia="Calibri" w:cs="Arial"/>
                <w:sz w:val="22"/>
                <w:szCs w:val="22"/>
                <w:lang w:eastAsia="zh-CN" w:bidi="hi-IN"/>
              </w:rPr>
            </w:pPr>
          </w:p>
        </w:tc>
        <w:tc>
          <w:tcPr>
            <w:tcW w:w="4510" w:type="dxa"/>
            <w:shd w:val="clear" w:color="auto" w:fill="FFFFFF"/>
          </w:tcPr>
          <w:p w14:paraId="6FF25B45" w14:textId="77777777" w:rsidR="00CA2247" w:rsidRDefault="00CA2247">
            <w:pPr>
              <w:tabs>
                <w:tab w:val="left" w:pos="0"/>
              </w:tabs>
              <w:jc w:val="center"/>
              <w:rPr>
                <w:rFonts w:eastAsia="Calibri" w:cs="Arial"/>
                <w:kern w:val="0"/>
                <w:sz w:val="22"/>
                <w:szCs w:val="22"/>
                <w:lang w:eastAsia="en-US" w:bidi="hi-IN"/>
              </w:rPr>
            </w:pPr>
          </w:p>
        </w:tc>
      </w:tr>
      <w:tr w:rsidR="00CA2247" w14:paraId="406B5BC1" w14:textId="77777777">
        <w:trPr>
          <w:trHeight w:val="570"/>
        </w:trPr>
        <w:tc>
          <w:tcPr>
            <w:tcW w:w="4229" w:type="dxa"/>
            <w:shd w:val="clear" w:color="auto" w:fill="FFFFFF"/>
          </w:tcPr>
          <w:p w14:paraId="1DFA7929" w14:textId="77777777" w:rsidR="00CA2247" w:rsidRDefault="00000000">
            <w:pPr>
              <w:overflowPunct w:val="0"/>
              <w:rPr>
                <w:rFonts w:eastAsia="SimSun" w:cs="Arial"/>
                <w:sz w:val="22"/>
                <w:szCs w:val="22"/>
                <w:lang w:eastAsia="zh-CN" w:bidi="hi-IN"/>
              </w:rPr>
            </w:pPr>
            <w:r>
              <w:rPr>
                <w:rFonts w:eastAsia="SimSun" w:cs="Arial"/>
                <w:sz w:val="22"/>
                <w:szCs w:val="22"/>
                <w:lang w:eastAsia="zh-CN" w:bidi="hi-IN"/>
              </w:rPr>
              <w:t>_____________________</w:t>
            </w:r>
          </w:p>
          <w:p w14:paraId="2D06ECC4" w14:textId="77777777" w:rsidR="00CA2247" w:rsidRDefault="00000000">
            <w:pPr>
              <w:overflowPunct w:val="0"/>
              <w:rPr>
                <w:rFonts w:eastAsia="SimSun" w:cs="Arial"/>
                <w:sz w:val="22"/>
                <w:szCs w:val="22"/>
                <w:lang w:eastAsia="zh-CN" w:bidi="hi-IN"/>
              </w:rPr>
            </w:pPr>
            <w:proofErr w:type="spellStart"/>
            <w:r>
              <w:rPr>
                <w:rFonts w:eastAsia="SimSun" w:cs="Arial"/>
                <w:sz w:val="22"/>
                <w:szCs w:val="22"/>
                <w:lang w:eastAsia="zh-CN" w:bidi="hi-IN"/>
              </w:rPr>
              <w:t>Ģ.Ozoliņš</w:t>
            </w:r>
            <w:proofErr w:type="spellEnd"/>
          </w:p>
        </w:tc>
        <w:tc>
          <w:tcPr>
            <w:tcW w:w="682" w:type="dxa"/>
            <w:shd w:val="clear" w:color="auto" w:fill="FFFFFF"/>
          </w:tcPr>
          <w:p w14:paraId="7DB5F0FE" w14:textId="77777777" w:rsidR="00CA2247" w:rsidRDefault="00CA2247">
            <w:pPr>
              <w:tabs>
                <w:tab w:val="left" w:pos="6237"/>
              </w:tabs>
              <w:overflowPunct w:val="0"/>
              <w:snapToGrid w:val="0"/>
              <w:spacing w:after="160"/>
              <w:rPr>
                <w:rFonts w:eastAsia="Calibri" w:cs="Arial"/>
                <w:sz w:val="22"/>
                <w:szCs w:val="22"/>
                <w:lang w:eastAsia="zh-CN" w:bidi="hi-IN"/>
              </w:rPr>
            </w:pPr>
          </w:p>
        </w:tc>
        <w:tc>
          <w:tcPr>
            <w:tcW w:w="4510" w:type="dxa"/>
            <w:shd w:val="clear" w:color="auto" w:fill="FFFFFF"/>
          </w:tcPr>
          <w:p w14:paraId="47EB3FA7" w14:textId="77777777" w:rsidR="00CA2247" w:rsidRDefault="00CA2247">
            <w:pPr>
              <w:pBdr>
                <w:bottom w:val="single" w:sz="12" w:space="1" w:color="000000"/>
              </w:pBdr>
              <w:overflowPunct w:val="0"/>
              <w:rPr>
                <w:rFonts w:eastAsia="SimSun" w:cs="Arial"/>
                <w:sz w:val="22"/>
                <w:szCs w:val="22"/>
                <w:lang w:eastAsia="zh-CN" w:bidi="hi-IN"/>
              </w:rPr>
            </w:pPr>
          </w:p>
          <w:p w14:paraId="26F5BB6B" w14:textId="77777777" w:rsidR="00CA2247" w:rsidRDefault="00CA2247">
            <w:pPr>
              <w:overflowPunct w:val="0"/>
              <w:rPr>
                <w:rFonts w:eastAsia="SimSun" w:cs="Arial"/>
                <w:sz w:val="22"/>
                <w:szCs w:val="22"/>
                <w:lang w:eastAsia="zh-CN" w:bidi="hi-IN"/>
              </w:rPr>
            </w:pPr>
          </w:p>
          <w:p w14:paraId="3C23B1DE" w14:textId="77777777" w:rsidR="00CA2247" w:rsidRDefault="00CA2247">
            <w:pPr>
              <w:overflowPunct w:val="0"/>
              <w:rPr>
                <w:rFonts w:eastAsia="SimSun" w:cs="Arial"/>
                <w:sz w:val="22"/>
                <w:szCs w:val="22"/>
                <w:highlight w:val="yellow"/>
                <w:lang w:eastAsia="zh-CN" w:bidi="hi-IN"/>
              </w:rPr>
            </w:pPr>
          </w:p>
        </w:tc>
      </w:tr>
    </w:tbl>
    <w:p w14:paraId="71ABC73D" w14:textId="77777777" w:rsidR="00CA2247" w:rsidRDefault="00CA2247">
      <w:pPr>
        <w:tabs>
          <w:tab w:val="left" w:pos="6237"/>
        </w:tabs>
        <w:spacing w:after="160"/>
        <w:jc w:val="right"/>
        <w:textAlignment w:val="baseline"/>
      </w:pPr>
    </w:p>
    <w:sectPr w:rsidR="00CA2247">
      <w:footerReference w:type="even" r:id="rId8"/>
      <w:footerReference w:type="default" r:id="rId9"/>
      <w:footerReference w:type="first" r:id="rId10"/>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86F1" w14:textId="77777777" w:rsidR="00A5173E" w:rsidRDefault="00A5173E">
      <w:r>
        <w:separator/>
      </w:r>
    </w:p>
  </w:endnote>
  <w:endnote w:type="continuationSeparator" w:id="0">
    <w:p w14:paraId="57630ED5" w14:textId="77777777" w:rsidR="00A5173E" w:rsidRDefault="00A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ADD8" w14:textId="77777777" w:rsidR="00CA2247" w:rsidRDefault="00CA2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348" w14:textId="77777777" w:rsidR="00CA2247" w:rsidRDefault="00000000">
    <w:pPr>
      <w:pStyle w:val="Footer"/>
      <w:jc w:val="center"/>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208" w14:textId="77777777" w:rsidR="00CA2247" w:rsidRDefault="00000000">
    <w:pPr>
      <w:pStyle w:val="Footer"/>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7317" w14:textId="77777777" w:rsidR="00A5173E" w:rsidRDefault="00A5173E">
      <w:r>
        <w:separator/>
      </w:r>
    </w:p>
  </w:footnote>
  <w:footnote w:type="continuationSeparator" w:id="0">
    <w:p w14:paraId="23F2975B" w14:textId="77777777" w:rsidR="00A5173E" w:rsidRDefault="00A51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75D"/>
    <w:multiLevelType w:val="multilevel"/>
    <w:tmpl w:val="CBD08C6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15:restartNumberingAfterBreak="0">
    <w:nsid w:val="0FEB6726"/>
    <w:multiLevelType w:val="multilevel"/>
    <w:tmpl w:val="B0DA502C"/>
    <w:lvl w:ilvl="0">
      <w:start w:val="1"/>
      <w:numFmt w:val="decimal"/>
      <w:lvlText w:val="%1."/>
      <w:lvlJc w:val="left"/>
      <w:pPr>
        <w:tabs>
          <w:tab w:val="num" w:pos="0"/>
        </w:tabs>
        <w:ind w:left="1287" w:hanging="360"/>
      </w:pPr>
      <w:rPr>
        <w:rFonts w:ascii="Times New Roman" w:hAnsi="Times New Roman" w:cs="Times New Roman"/>
        <w:b/>
        <w:sz w:val="24"/>
        <w:szCs w:val="24"/>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BA6452"/>
    <w:multiLevelType w:val="multilevel"/>
    <w:tmpl w:val="AF7CDC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8447B6"/>
    <w:multiLevelType w:val="multilevel"/>
    <w:tmpl w:val="B63C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DCE393C"/>
    <w:multiLevelType w:val="multilevel"/>
    <w:tmpl w:val="F184FF1E"/>
    <w:lvl w:ilvl="0">
      <w:start w:val="1"/>
      <w:numFmt w:val="decimal"/>
      <w:suff w:val="nothing"/>
      <w:lvlText w:val=" %1."/>
      <w:lvlJc w:val="left"/>
      <w:pPr>
        <w:tabs>
          <w:tab w:val="num" w:pos="0"/>
        </w:tabs>
        <w:ind w:left="0" w:firstLine="0"/>
      </w:pPr>
      <w:rPr>
        <w:b w:val="0"/>
        <w:bCs w:val="0"/>
      </w:rPr>
    </w:lvl>
    <w:lvl w:ilvl="1">
      <w:start w:val="1"/>
      <w:numFmt w:val="decimal"/>
      <w:suff w:val="nothing"/>
      <w:lvlText w:val=" %1.%2."/>
      <w:lvlJc w:val="left"/>
      <w:pPr>
        <w:tabs>
          <w:tab w:val="num" w:pos="0"/>
        </w:tabs>
        <w:ind w:left="0" w:firstLine="0"/>
      </w:pPr>
    </w:lvl>
    <w:lvl w:ilvl="2">
      <w:start w:val="1"/>
      <w:numFmt w:val="lowerLetter"/>
      <w:suff w:val="nothing"/>
      <w:lvlText w:val=" %3)"/>
      <w:lvlJc w:val="left"/>
      <w:pPr>
        <w:tabs>
          <w:tab w:val="num" w:pos="0"/>
        </w:tabs>
        <w:ind w:left="0" w:firstLine="0"/>
      </w:p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5" w15:restartNumberingAfterBreak="0">
    <w:nsid w:val="5116089A"/>
    <w:multiLevelType w:val="multilevel"/>
    <w:tmpl w:val="4796C3B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6320035F"/>
    <w:multiLevelType w:val="multilevel"/>
    <w:tmpl w:val="27B4AD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E377CBC"/>
    <w:multiLevelType w:val="multilevel"/>
    <w:tmpl w:val="2FA6471A"/>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4A0C62"/>
    <w:multiLevelType w:val="multilevel"/>
    <w:tmpl w:val="6FF0B4D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8453D49"/>
    <w:multiLevelType w:val="multilevel"/>
    <w:tmpl w:val="9DFE87E6"/>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E6C42CE"/>
    <w:multiLevelType w:val="multilevel"/>
    <w:tmpl w:val="0FEE8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325161">
    <w:abstractNumId w:val="7"/>
  </w:num>
  <w:num w:numId="2" w16cid:durableId="1633560957">
    <w:abstractNumId w:val="8"/>
  </w:num>
  <w:num w:numId="3" w16cid:durableId="1101802919">
    <w:abstractNumId w:val="5"/>
  </w:num>
  <w:num w:numId="4" w16cid:durableId="426116394">
    <w:abstractNumId w:val="3"/>
  </w:num>
  <w:num w:numId="5" w16cid:durableId="79259460">
    <w:abstractNumId w:val="9"/>
  </w:num>
  <w:num w:numId="6" w16cid:durableId="1465393206">
    <w:abstractNumId w:val="1"/>
  </w:num>
  <w:num w:numId="7" w16cid:durableId="1447502651">
    <w:abstractNumId w:val="0"/>
  </w:num>
  <w:num w:numId="8" w16cid:durableId="842429312">
    <w:abstractNumId w:val="4"/>
  </w:num>
  <w:num w:numId="9" w16cid:durableId="2099015619">
    <w:abstractNumId w:val="6"/>
  </w:num>
  <w:num w:numId="10" w16cid:durableId="899822487">
    <w:abstractNumId w:val="2"/>
  </w:num>
  <w:num w:numId="11" w16cid:durableId="1747217318">
    <w:abstractNumId w:val="10"/>
  </w:num>
  <w:num w:numId="12" w16cid:durableId="858616364">
    <w:abstractNumId w:val="6"/>
    <w:lvlOverride w:ilvl="0">
      <w:startOverride w:val="1"/>
    </w:lvlOverride>
  </w:num>
  <w:num w:numId="13" w16cid:durableId="23805917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2247"/>
    <w:rsid w:val="000810D6"/>
    <w:rsid w:val="0020353B"/>
    <w:rsid w:val="00607DE2"/>
    <w:rsid w:val="00614879"/>
    <w:rsid w:val="0089321F"/>
    <w:rsid w:val="00A5173E"/>
    <w:rsid w:val="00AC4DC1"/>
    <w:rsid w:val="00BB119C"/>
    <w:rsid w:val="00CA2247"/>
    <w:rsid w:val="00E935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F4899D"/>
  <w15:docId w15:val="{91AA033A-BE1F-43F1-B5BC-835C7058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2"/>
        <w:szCs w:val="24"/>
        <w:lang w:val="lv-LV" w:eastAsia="lv-LV" w:bidi="lv-LV"/>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paragraph" w:styleId="Heading1">
    <w:name w:val="heading 1"/>
    <w:basedOn w:val="Normal"/>
    <w:next w:val="Normal"/>
    <w:uiPriority w:val="9"/>
    <w:qFormat/>
    <w:pPr>
      <w:keepNext/>
      <w:numPr>
        <w:numId w:val="1"/>
      </w:numPr>
      <w:jc w:val="center"/>
      <w:outlineLvl w:val="0"/>
    </w:pPr>
    <w:rPr>
      <w:sz w:val="28"/>
    </w:rPr>
  </w:style>
  <w:style w:type="paragraph" w:styleId="Heading2">
    <w:name w:val="heading 2"/>
    <w:basedOn w:val="Normal"/>
    <w:next w:val="Normal"/>
    <w:uiPriority w:val="9"/>
    <w:unhideWhenUsed/>
    <w:qFormat/>
    <w:pPr>
      <w:keepNext/>
      <w:numPr>
        <w:ilvl w:val="1"/>
        <w:numId w:val="1"/>
      </w:numPr>
      <w:jc w:val="right"/>
      <w:outlineLvl w:val="1"/>
    </w:pPr>
    <w:rPr>
      <w:b/>
      <w:bCs/>
    </w:rPr>
  </w:style>
  <w:style w:type="paragraph" w:styleId="Heading3">
    <w:name w:val="heading 3"/>
    <w:basedOn w:val="Normal"/>
    <w:next w:val="Normal"/>
    <w:uiPriority w:val="9"/>
    <w:unhideWhenUsed/>
    <w:qFormat/>
    <w:pPr>
      <w:keepNext/>
      <w:numPr>
        <w:ilvl w:val="2"/>
        <w:numId w:val="1"/>
      </w:numPr>
      <w:jc w:val="center"/>
      <w:outlineLvl w:val="2"/>
    </w:pPr>
    <w:rPr>
      <w:b/>
      <w:sz w:val="18"/>
      <w:u w:val="single"/>
    </w:rPr>
  </w:style>
  <w:style w:type="paragraph" w:styleId="Heading4">
    <w:name w:val="heading 4"/>
    <w:basedOn w:val="Normal"/>
    <w:next w:val="Normal"/>
    <w:uiPriority w:val="9"/>
    <w:semiHidden/>
    <w:unhideWhenUsed/>
    <w:qFormat/>
    <w:pPr>
      <w:keepNext/>
      <w:numPr>
        <w:ilvl w:val="3"/>
        <w:numId w:val="1"/>
      </w:numPr>
      <w:jc w:val="center"/>
      <w:outlineLvl w:val="3"/>
    </w:pPr>
    <w:rPr>
      <w:i/>
    </w:rPr>
  </w:style>
  <w:style w:type="paragraph" w:styleId="Heading5">
    <w:name w:val="heading 5"/>
    <w:basedOn w:val="Normal"/>
    <w:next w:val="Normal"/>
    <w:uiPriority w:val="9"/>
    <w:semiHidden/>
    <w:unhideWhenUsed/>
    <w:qFormat/>
    <w:pPr>
      <w:keepNext/>
      <w:numPr>
        <w:ilvl w:val="4"/>
        <w:numId w:val="1"/>
      </w:num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b/>
      <w:bCs/>
    </w:rPr>
  </w:style>
  <w:style w:type="character" w:customStyle="1" w:styleId="WW8Num4z1">
    <w:name w:val="WW8Num4z1"/>
    <w:qFormat/>
    <w:rPr>
      <w:b w:val="0"/>
      <w:bCs/>
      <w:caps w:val="0"/>
      <w:smallCaps w:val="0"/>
      <w:strike w:val="0"/>
      <w:dstrike w:val="0"/>
      <w:vanish w:val="0"/>
      <w:color w:val="000000"/>
      <w:position w:val="0"/>
      <w:sz w:val="24"/>
      <w:szCs w:val="22"/>
      <w:vertAlign w:val="baseline"/>
      <w:lang w:val="lv-LV"/>
    </w:rPr>
  </w:style>
  <w:style w:type="character" w:customStyle="1" w:styleId="WW8Num4z2">
    <w:name w:val="WW8Num4z2"/>
    <w:qFormat/>
    <w:rPr>
      <w:bCs/>
      <w:sz w:val="24"/>
      <w:szCs w:val="24"/>
      <w:lang w:val="lv-LV"/>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styleId="Hyperlink">
    <w:name w:val="Hyperlink"/>
    <w:basedOn w:val="DefaultParagraphFont"/>
    <w:rPr>
      <w:color w:val="0000FF"/>
      <w:u w:val="single"/>
    </w:rPr>
  </w:style>
  <w:style w:type="character" w:customStyle="1" w:styleId="FontStyle88">
    <w:name w:val="Font Style88"/>
    <w:qFormat/>
    <w:rPr>
      <w:rFonts w:ascii="Arial Narrow" w:hAnsi="Arial Narrow" w:cs="Arial Narrow"/>
      <w:sz w:val="22"/>
    </w:rPr>
  </w:style>
  <w:style w:type="character" w:customStyle="1" w:styleId="WW8Num3z0">
    <w:name w:val="WW8Num3z0"/>
    <w:qFormat/>
  </w:style>
  <w:style w:type="character" w:customStyle="1" w:styleId="WW8Num2z0">
    <w:name w:val="WW8Num2z0"/>
    <w:qFormat/>
    <w:rPr>
      <w:b/>
      <w:bCs/>
      <w:lang w:val="lv-LV"/>
    </w:rPr>
  </w:style>
  <w:style w:type="character" w:customStyle="1" w:styleId="WW8Num2z1">
    <w:name w:val="WW8Num2z1"/>
    <w:qFormat/>
    <w:rPr>
      <w:b w:val="0"/>
      <w:bCs/>
      <w:caps w:val="0"/>
      <w:smallCaps w:val="0"/>
      <w:strike w:val="0"/>
      <w:dstrike w:val="0"/>
      <w:vanish w:val="0"/>
      <w:color w:val="000000"/>
      <w:position w:val="0"/>
      <w:sz w:val="24"/>
      <w:vertAlign w:val="baseline"/>
    </w:rPr>
  </w:style>
  <w:style w:type="character" w:customStyle="1" w:styleId="WW8Num2z2">
    <w:name w:val="WW8Num2z2"/>
    <w:qFormat/>
    <w:rPr>
      <w:sz w:val="24"/>
      <w:szCs w:val="24"/>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1z0">
    <w:name w:val="WW8Num11z0"/>
    <w:qFormat/>
  </w:style>
  <w:style w:type="character" w:customStyle="1" w:styleId="WW8Num11z1">
    <w:name w:val="WW8Num11z1"/>
    <w:qFormat/>
    <w:rPr>
      <w:b w:val="0"/>
      <w:bCs/>
      <w:sz w:val="22"/>
      <w:szCs w:val="22"/>
      <w:lang w:val="lv-LV"/>
    </w:rPr>
  </w:style>
  <w:style w:type="character" w:customStyle="1" w:styleId="NumberingSymbols">
    <w:name w:val="Numbering Symbols"/>
    <w:qFormat/>
  </w:style>
  <w:style w:type="character" w:customStyle="1" w:styleId="WW8Num12z0">
    <w:name w:val="WW8Num12z0"/>
    <w:qFormat/>
    <w:rPr>
      <w:rFonts w:ascii="Times New Roman" w:hAnsi="Times New Roman" w:cs="Times New Roman"/>
      <w:b w:val="0"/>
      <w:bCs/>
      <w:i w:val="0"/>
      <w:sz w:val="22"/>
      <w:szCs w:val="22"/>
      <w:u w:val="none"/>
      <w:lang w:val="lv-LV"/>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sz w:val="22"/>
      <w:szCs w:val="22"/>
      <w:u w:val="none"/>
      <w:lang w:val="lv-LV"/>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sz w:val="22"/>
      <w:szCs w:val="22"/>
      <w:u w:val="no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b w:val="0"/>
      <w:sz w:val="22"/>
      <w:szCs w:val="22"/>
      <w:lang w:val="lv-LV"/>
    </w:rPr>
  </w:style>
  <w:style w:type="character" w:customStyle="1" w:styleId="WW8Num15z1">
    <w:name w:val="WW8Num15z1"/>
    <w:qFormat/>
    <w:rPr>
      <w:b w:val="0"/>
      <w:color w:val="000000"/>
    </w:rPr>
  </w:style>
  <w:style w:type="character" w:customStyle="1" w:styleId="WW8Num15z3">
    <w:name w:val="WW8Num15z3"/>
    <w:qFormat/>
    <w:rPr>
      <w:color w:val="000000"/>
    </w:rPr>
  </w:style>
  <w:style w:type="character" w:customStyle="1" w:styleId="WW8Num15z4">
    <w:name w:val="WW8Num15z4"/>
    <w:qFormat/>
  </w:style>
  <w:style w:type="character" w:customStyle="1" w:styleId="c2">
    <w:name w:val="c2"/>
    <w:basedOn w:val="DefaultParagraphFont"/>
    <w:qFormat/>
  </w:style>
  <w:style w:type="character" w:customStyle="1" w:styleId="FontStyle17">
    <w:name w:val="Font Style17"/>
    <w:basedOn w:val="DefaultParagraphFont"/>
    <w:qFormat/>
    <w:rPr>
      <w:rFonts w:ascii="Times New Roman" w:hAnsi="Times New Roman" w:cs="Times New Roman"/>
      <w:sz w:val="22"/>
      <w:szCs w:val="22"/>
    </w:rPr>
  </w:style>
  <w:style w:type="character" w:styleId="UnresolvedMention">
    <w:name w:val="Unresolved Mention"/>
    <w:basedOn w:val="DefaultParagraphFont"/>
    <w:uiPriority w:val="99"/>
    <w:semiHidden/>
    <w:unhideWhenUsed/>
    <w:qFormat/>
    <w:rsid w:val="00EE4A7A"/>
    <w:rPr>
      <w:color w:val="605E5C"/>
      <w:shd w:val="clear" w:color="auto" w:fill="E1DFDD"/>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3">
    <w:name w:val="Body Text 3"/>
    <w:basedOn w:val="Normal"/>
    <w:qFormat/>
    <w:pPr>
      <w:spacing w:after="120"/>
    </w:pPr>
    <w:rPr>
      <w:rFonts w:eastAsia="Calibri"/>
      <w:b/>
      <w:sz w:val="16"/>
      <w:szCs w:val="16"/>
    </w:rPr>
  </w:style>
  <w:style w:type="paragraph" w:styleId="Subtitle">
    <w:name w:val="Subtitle"/>
    <w:basedOn w:val="Normal"/>
    <w:uiPriority w:val="11"/>
    <w:qFormat/>
    <w:pPr>
      <w:jc w:val="center"/>
    </w:pPr>
    <w:rPr>
      <w:rFonts w:eastAsia="Calibri"/>
      <w:b/>
      <w:sz w:val="20"/>
      <w:szCs w:val="20"/>
      <w:lang w:val="fr-BE"/>
    </w:rPr>
  </w:style>
  <w:style w:type="paragraph" w:customStyle="1" w:styleId="HeaderandFooter">
    <w:name w:val="Header and Footer"/>
    <w:basedOn w:val="Normal"/>
    <w:qFormat/>
  </w:style>
  <w:style w:type="paragraph" w:styleId="Footer">
    <w:name w:val="footer"/>
    <w:basedOn w:val="Normal"/>
    <w:pPr>
      <w:suppressLineNumbers/>
      <w:tabs>
        <w:tab w:val="center" w:pos="4819"/>
        <w:tab w:val="right" w:pos="9638"/>
      </w:tabs>
    </w:pPr>
  </w:style>
  <w:style w:type="paragraph" w:styleId="ListParagraph">
    <w:name w:val="List Paragraph"/>
    <w:basedOn w:val="Normal"/>
    <w:qFormat/>
    <w:pPr>
      <w:jc w:val="both"/>
    </w:pPr>
    <w:rPr>
      <w:rFonts w:eastAsia="Calibri"/>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Contents">
    <w:name w:val="Table Contents"/>
    <w:basedOn w:val="Normal"/>
    <w:qFormat/>
    <w:pPr>
      <w:suppressLineNumbers/>
    </w:pPr>
  </w:style>
  <w:style w:type="paragraph" w:styleId="BodyTextIndent2">
    <w:name w:val="Body Text Indent 2"/>
    <w:basedOn w:val="Normal"/>
    <w:qFormat/>
    <w:pPr>
      <w:ind w:firstLine="720"/>
    </w:pPr>
  </w:style>
  <w:style w:type="paragraph" w:customStyle="1" w:styleId="FrameContentsuser">
    <w:name w:val="Frame Contents (user)"/>
    <w:basedOn w:val="Normal"/>
    <w:qFormat/>
  </w:style>
  <w:style w:type="paragraph" w:customStyle="1" w:styleId="TableHeading">
    <w:name w:val="Table Heading"/>
    <w:basedOn w:val="TableContents"/>
    <w:qFormat/>
    <w:pPr>
      <w:jc w:val="center"/>
    </w:pPr>
    <w:rPr>
      <w:b/>
      <w:bCs/>
    </w:rPr>
  </w:style>
  <w:style w:type="paragraph" w:styleId="Header">
    <w:name w:val="header"/>
    <w:basedOn w:val="Normal"/>
    <w:pPr>
      <w:tabs>
        <w:tab w:val="center" w:pos="4153"/>
        <w:tab w:val="right" w:pos="8306"/>
      </w:tabs>
    </w:pPr>
    <w:rPr>
      <w:sz w:val="20"/>
      <w:szCs w:val="20"/>
      <w:lang w:val="en-AU"/>
    </w:rPr>
  </w:style>
  <w:style w:type="paragraph" w:customStyle="1" w:styleId="Sarakstarindkopa1">
    <w:name w:val="Saraksta rindkopa1"/>
    <w:basedOn w:val="Normal"/>
    <w:qFormat/>
    <w:pPr>
      <w:ind w:left="720"/>
    </w:pPr>
    <w:rPr>
      <w:rFonts w:eastAsia="Lucida Sans Unicode"/>
    </w:rPr>
  </w:style>
  <w:style w:type="paragraph" w:customStyle="1" w:styleId="Sarakstarindkopa">
    <w:name w:val="Saraksta rindkopa"/>
    <w:basedOn w:val="Normal"/>
    <w:qFormat/>
    <w:rsid w:val="00D16398"/>
    <w:pPr>
      <w:widowControl/>
      <w:overflowPunct w:val="0"/>
      <w:ind w:left="720" w:firstLine="567"/>
      <w:jc w:val="right"/>
    </w:pPr>
    <w:rPr>
      <w:rFonts w:ascii="Calibri" w:eastAsia="SimSun" w:hAnsi="Calibri" w:cs="Calibri"/>
      <w:sz w:val="22"/>
      <w:szCs w:val="22"/>
      <w:lang w:eastAsia="zh-CN" w:bidi="hi-IN"/>
    </w:rPr>
  </w:style>
  <w:style w:type="numbering" w:customStyle="1" w:styleId="WW8Num4">
    <w:name w:val="WW8Num4"/>
    <w:qFormat/>
  </w:style>
  <w:style w:type="numbering" w:customStyle="1" w:styleId="WW8Num3">
    <w:name w:val="WW8Num3"/>
    <w:qFormat/>
  </w:style>
  <w:style w:type="numbering" w:customStyle="1" w:styleId="WW8Num2">
    <w:name w:val="WW8Num2"/>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gita.pudza@dobelesenerg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7</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davis zitc</cp:lastModifiedBy>
  <cp:revision>93</cp:revision>
  <cp:lastPrinted>2024-02-14T14:39:00Z</cp:lastPrinted>
  <dcterms:created xsi:type="dcterms:W3CDTF">2009-04-16T11:32:00Z</dcterms:created>
  <dcterms:modified xsi:type="dcterms:W3CDTF">2026-02-17T13:26:00Z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