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F978" w14:textId="77777777" w:rsidR="00CC1F58" w:rsidRDefault="00000000">
      <w:pPr>
        <w:spacing w:after="0" w:line="240" w:lineRule="auto"/>
        <w:ind w:right="5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APSTIPRINĀTS</w:t>
      </w:r>
    </w:p>
    <w:p w14:paraId="21E543D7" w14:textId="77777777" w:rsidR="00CC1F58" w:rsidRDefault="00000000">
      <w:pPr>
        <w:spacing w:after="0" w:line="240" w:lineRule="auto"/>
        <w:ind w:left="-567"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SIA Dobeles enerģija</w:t>
      </w:r>
    </w:p>
    <w:p w14:paraId="73686160" w14:textId="77777777" w:rsidR="00CC1F58" w:rsidRDefault="00000000">
      <w:pPr>
        <w:spacing w:after="0" w:line="240" w:lineRule="auto"/>
        <w:ind w:left="-567" w:right="57"/>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iepirkuma komisijas</w:t>
      </w:r>
    </w:p>
    <w:p w14:paraId="066C8AA7" w14:textId="2FEA6008" w:rsidR="00CC1F58" w:rsidRDefault="00000000">
      <w:pPr>
        <w:spacing w:after="0" w:line="240" w:lineRule="auto"/>
        <w:ind w:left="-567"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44AD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gada </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w:t>
      </w:r>
      <w:r w:rsidR="00244AD3">
        <w:rPr>
          <w:rFonts w:ascii="Times New Roman" w:eastAsia="Times New Roman" w:hAnsi="Times New Roman" w:cs="Times New Roman"/>
          <w:color w:val="000000"/>
          <w:sz w:val="24"/>
          <w:szCs w:val="24"/>
        </w:rPr>
        <w:t>decembra</w:t>
      </w:r>
      <w:r>
        <w:rPr>
          <w:rFonts w:ascii="Times New Roman" w:eastAsia="Times New Roman" w:hAnsi="Times New Roman" w:cs="Times New Roman"/>
          <w:sz w:val="24"/>
          <w:szCs w:val="24"/>
        </w:rPr>
        <w:t xml:space="preserve"> sēdē</w:t>
      </w:r>
    </w:p>
    <w:p w14:paraId="0D0FD601" w14:textId="0ED3FE1B" w:rsidR="00CC1F58" w:rsidRDefault="00000000">
      <w:pPr>
        <w:spacing w:after="0" w:line="240" w:lineRule="auto"/>
        <w:ind w:left="-567"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protokolu Nr. </w:t>
      </w:r>
      <w:r w:rsidRPr="00896412">
        <w:rPr>
          <w:rFonts w:ascii="Times New Roman" w:eastAsia="Times New Roman" w:hAnsi="Times New Roman" w:cs="Times New Roman"/>
          <w:sz w:val="24"/>
          <w:szCs w:val="24"/>
        </w:rPr>
        <w:t>4/10-</w:t>
      </w:r>
      <w:r w:rsidR="00896412" w:rsidRPr="00896412">
        <w:rPr>
          <w:rFonts w:ascii="Times New Roman" w:eastAsia="Times New Roman" w:hAnsi="Times New Roman" w:cs="Times New Roman"/>
          <w:sz w:val="24"/>
          <w:szCs w:val="24"/>
        </w:rPr>
        <w:t>22</w:t>
      </w:r>
    </w:p>
    <w:p w14:paraId="339193B8" w14:textId="77777777" w:rsidR="00CC1F58" w:rsidRDefault="00CC1F58">
      <w:pPr>
        <w:spacing w:after="0" w:line="240" w:lineRule="auto"/>
        <w:ind w:left="-567" w:right="57"/>
        <w:jc w:val="right"/>
        <w:rPr>
          <w:rFonts w:ascii="Times New Roman" w:eastAsia="Times New Roman" w:hAnsi="Times New Roman" w:cs="Times New Roman"/>
          <w:sz w:val="24"/>
          <w:szCs w:val="24"/>
        </w:rPr>
      </w:pPr>
    </w:p>
    <w:p w14:paraId="72DCCBE3" w14:textId="77777777" w:rsidR="00CC1F58" w:rsidRDefault="00CC1F58">
      <w:pPr>
        <w:spacing w:after="0" w:line="240" w:lineRule="auto"/>
        <w:ind w:left="-567" w:right="57"/>
        <w:jc w:val="right"/>
        <w:rPr>
          <w:rFonts w:ascii="Times New Roman" w:eastAsia="Times New Roman" w:hAnsi="Times New Roman" w:cs="Times New Roman"/>
          <w:sz w:val="24"/>
          <w:szCs w:val="24"/>
        </w:rPr>
      </w:pPr>
    </w:p>
    <w:p w14:paraId="1B86BFB3" w14:textId="77777777" w:rsidR="00CC1F58" w:rsidRDefault="00CC1F58">
      <w:pPr>
        <w:spacing w:after="0" w:line="240" w:lineRule="auto"/>
        <w:ind w:left="-567" w:right="57"/>
        <w:jc w:val="right"/>
        <w:rPr>
          <w:rFonts w:ascii="Times New Roman" w:eastAsia="Times New Roman" w:hAnsi="Times New Roman" w:cs="Times New Roman"/>
          <w:sz w:val="24"/>
          <w:szCs w:val="24"/>
        </w:rPr>
      </w:pPr>
    </w:p>
    <w:p w14:paraId="1B74EFCD" w14:textId="77777777" w:rsidR="00CC1F58" w:rsidRDefault="00CC1F58">
      <w:pPr>
        <w:spacing w:after="0" w:line="240" w:lineRule="auto"/>
        <w:ind w:left="-567" w:right="57"/>
        <w:jc w:val="right"/>
        <w:rPr>
          <w:rFonts w:ascii="Times New Roman" w:eastAsia="Times New Roman" w:hAnsi="Times New Roman" w:cs="Times New Roman"/>
          <w:sz w:val="24"/>
          <w:szCs w:val="24"/>
        </w:rPr>
      </w:pPr>
    </w:p>
    <w:p w14:paraId="702040AB" w14:textId="77777777" w:rsidR="00CC1F58" w:rsidRDefault="00CC1F58">
      <w:pPr>
        <w:spacing w:after="0" w:line="240" w:lineRule="auto"/>
        <w:ind w:left="-567" w:right="57"/>
        <w:jc w:val="right"/>
        <w:rPr>
          <w:rFonts w:ascii="Times New Roman" w:eastAsia="Times New Roman" w:hAnsi="Times New Roman" w:cs="Times New Roman"/>
          <w:sz w:val="24"/>
          <w:szCs w:val="24"/>
        </w:rPr>
      </w:pPr>
    </w:p>
    <w:p w14:paraId="205DDEFA" w14:textId="77777777" w:rsidR="00CC1F58" w:rsidRDefault="00CC1F58">
      <w:pPr>
        <w:spacing w:after="0" w:line="240" w:lineRule="auto"/>
        <w:ind w:right="57"/>
        <w:jc w:val="center"/>
        <w:outlineLvl w:val="4"/>
        <w:rPr>
          <w:rFonts w:ascii="Times New Roman" w:eastAsia="Calibri" w:hAnsi="Times New Roman" w:cs="Times New Roman"/>
          <w:b/>
          <w:bCs/>
          <w:iCs/>
          <w:color w:val="000000"/>
          <w:kern w:val="2"/>
          <w:sz w:val="40"/>
          <w:szCs w:val="40"/>
          <w:lang w:eastAsia="ar-SA"/>
        </w:rPr>
      </w:pPr>
    </w:p>
    <w:p w14:paraId="4C3FE43A" w14:textId="77777777" w:rsidR="00CC1F58" w:rsidRDefault="00CC1F58">
      <w:pPr>
        <w:spacing w:after="0" w:line="240" w:lineRule="auto"/>
        <w:ind w:right="57"/>
        <w:jc w:val="center"/>
        <w:outlineLvl w:val="4"/>
        <w:rPr>
          <w:rFonts w:ascii="Times New Roman" w:eastAsia="Calibri" w:hAnsi="Times New Roman" w:cs="Times New Roman"/>
          <w:b/>
          <w:bCs/>
          <w:iCs/>
          <w:color w:val="000000"/>
          <w:kern w:val="2"/>
          <w:sz w:val="32"/>
          <w:szCs w:val="32"/>
          <w:lang w:eastAsia="ar-SA"/>
        </w:rPr>
      </w:pPr>
    </w:p>
    <w:p w14:paraId="4A2362E1" w14:textId="77777777" w:rsidR="00CC1F58" w:rsidRDefault="00000000">
      <w:pPr>
        <w:keepNext/>
        <w:spacing w:after="0" w:line="240" w:lineRule="auto"/>
        <w:jc w:val="center"/>
        <w:outlineLvl w:val="4"/>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ATKLĀTS KONKURSS</w:t>
      </w:r>
    </w:p>
    <w:p w14:paraId="4A953B76" w14:textId="77777777" w:rsidR="00CC1F58" w:rsidRDefault="00000000">
      <w:pPr>
        <w:keepNext/>
        <w:spacing w:after="0" w:line="240" w:lineRule="auto"/>
        <w:jc w:val="center"/>
        <w:outlineLvl w:val="4"/>
        <w:rPr>
          <w:rFonts w:ascii="Times New Roman" w:hAnsi="Times New Roman" w:cs="Times New Roman"/>
          <w:sz w:val="24"/>
          <w:szCs w:val="24"/>
        </w:rPr>
      </w:pPr>
      <w:bookmarkStart w:id="0" w:name="_Hlk31792318"/>
      <w:r>
        <w:rPr>
          <w:rFonts w:ascii="Times New Roman" w:eastAsia="Times New Roman" w:hAnsi="Times New Roman" w:cs="Times New Roman"/>
          <w:b/>
          <w:bCs/>
          <w:sz w:val="32"/>
          <w:szCs w:val="32"/>
        </w:rPr>
        <w:t xml:space="preserve"> </w:t>
      </w:r>
      <w:bookmarkEnd w:id="0"/>
    </w:p>
    <w:p w14:paraId="5A170305" w14:textId="12D70617" w:rsidR="00CC1F58" w:rsidRDefault="00000000">
      <w:pPr>
        <w:ind w:right="57"/>
        <w:jc w:val="center"/>
        <w:rPr>
          <w:rFonts w:ascii="Times New Roman" w:hAnsi="Times New Roman" w:cs="Times New Roman"/>
          <w:b/>
          <w:sz w:val="40"/>
          <w:szCs w:val="40"/>
        </w:rPr>
      </w:pPr>
      <w:bookmarkStart w:id="1" w:name="_Hlk25917113"/>
      <w:bookmarkStart w:id="2" w:name="_Hlk71812576"/>
      <w:r>
        <w:rPr>
          <w:rFonts w:ascii="Times New Roman" w:hAnsi="Times New Roman" w:cs="Times New Roman"/>
          <w:b/>
          <w:sz w:val="40"/>
          <w:szCs w:val="40"/>
        </w:rPr>
        <w:t xml:space="preserve">Būvprojekta izstrāde un autoruzraudzības nodrošināšana </w:t>
      </w:r>
      <w:bookmarkEnd w:id="1"/>
      <w:bookmarkEnd w:id="2"/>
      <w:r>
        <w:rPr>
          <w:rFonts w:ascii="Times New Roman" w:hAnsi="Times New Roman" w:cs="Times New Roman"/>
          <w:b/>
          <w:sz w:val="40"/>
          <w:szCs w:val="40"/>
        </w:rPr>
        <w:t xml:space="preserve"> siltumtrases </w:t>
      </w:r>
      <w:r w:rsidR="001A43FE">
        <w:rPr>
          <w:rFonts w:ascii="Times New Roman" w:hAnsi="Times New Roman" w:cs="Times New Roman"/>
          <w:b/>
          <w:sz w:val="40"/>
          <w:szCs w:val="40"/>
        </w:rPr>
        <w:t xml:space="preserve">Bērzes ielas masīva </w:t>
      </w:r>
      <w:r>
        <w:rPr>
          <w:rFonts w:ascii="Times New Roman" w:hAnsi="Times New Roman" w:cs="Times New Roman"/>
          <w:b/>
          <w:sz w:val="40"/>
          <w:szCs w:val="40"/>
        </w:rPr>
        <w:t xml:space="preserve">savienojošā posma izbūvei </w:t>
      </w:r>
    </w:p>
    <w:p w14:paraId="3FDBB8E6" w14:textId="77777777" w:rsidR="00CC1F58" w:rsidRDefault="00CC1F58">
      <w:pPr>
        <w:ind w:right="57"/>
        <w:jc w:val="center"/>
        <w:rPr>
          <w:rFonts w:ascii="Times New Roman" w:hAnsi="Times New Roman" w:cs="Times New Roman"/>
          <w:b/>
          <w:bCs/>
          <w:sz w:val="36"/>
          <w:szCs w:val="36"/>
        </w:rPr>
      </w:pPr>
    </w:p>
    <w:p w14:paraId="6B51207A" w14:textId="6A47E37E" w:rsidR="00CC1F58" w:rsidRDefault="00000000">
      <w:pPr>
        <w:ind w:right="57"/>
        <w:jc w:val="center"/>
        <w:rPr>
          <w:rFonts w:ascii="Times New Roman" w:hAnsi="Times New Roman" w:cs="Times New Roman"/>
          <w:b/>
          <w:bCs/>
          <w:sz w:val="36"/>
          <w:szCs w:val="36"/>
        </w:rPr>
      </w:pPr>
      <w:r>
        <w:rPr>
          <w:rFonts w:ascii="Times New Roman" w:hAnsi="Times New Roman" w:cs="Times New Roman"/>
          <w:b/>
          <w:bCs/>
          <w:sz w:val="36"/>
          <w:szCs w:val="36"/>
        </w:rPr>
        <w:t>Identifikācijas Nr. DE 202</w:t>
      </w:r>
      <w:r w:rsidR="001A43FE">
        <w:rPr>
          <w:rFonts w:ascii="Times New Roman" w:hAnsi="Times New Roman" w:cs="Times New Roman"/>
          <w:b/>
          <w:bCs/>
          <w:sz w:val="36"/>
          <w:szCs w:val="36"/>
        </w:rPr>
        <w:t>5</w:t>
      </w:r>
      <w:r>
        <w:rPr>
          <w:rFonts w:ascii="Times New Roman" w:hAnsi="Times New Roman" w:cs="Times New Roman"/>
          <w:b/>
          <w:bCs/>
          <w:sz w:val="36"/>
          <w:szCs w:val="36"/>
        </w:rPr>
        <w:t>/</w:t>
      </w:r>
      <w:r w:rsidR="00244AD3">
        <w:rPr>
          <w:rFonts w:ascii="Times New Roman" w:hAnsi="Times New Roman" w:cs="Times New Roman"/>
          <w:b/>
          <w:bCs/>
          <w:sz w:val="36"/>
          <w:szCs w:val="36"/>
        </w:rPr>
        <w:t>8</w:t>
      </w:r>
    </w:p>
    <w:p w14:paraId="2257C8C1" w14:textId="77777777" w:rsidR="00CC1F58" w:rsidRDefault="00CC1F58">
      <w:pPr>
        <w:ind w:left="-567" w:right="57"/>
        <w:jc w:val="center"/>
        <w:rPr>
          <w:rFonts w:ascii="Times New Roman" w:hAnsi="Times New Roman" w:cs="Times New Roman"/>
          <w:b/>
          <w:bCs/>
          <w:sz w:val="36"/>
          <w:szCs w:val="36"/>
        </w:rPr>
      </w:pPr>
    </w:p>
    <w:p w14:paraId="1CBD6543" w14:textId="77777777" w:rsidR="00CC1F58" w:rsidRDefault="00000000">
      <w:pPr>
        <w:pStyle w:val="Heading4"/>
        <w:ind w:left="-567" w:right="57"/>
        <w:jc w:val="center"/>
        <w:rPr>
          <w:sz w:val="52"/>
          <w:szCs w:val="52"/>
        </w:rPr>
      </w:pPr>
      <w:r>
        <w:rPr>
          <w:bCs w:val="0"/>
          <w:sz w:val="52"/>
          <w:szCs w:val="52"/>
        </w:rPr>
        <w:t>NOLIKUMS</w:t>
      </w:r>
    </w:p>
    <w:p w14:paraId="28E28A51"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15E10A23"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754EA9D8"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65D6A818"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76FB9ED2"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2E08D307"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23948D62"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1500BA47"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57F6E8D1"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364E8E84" w14:textId="77777777" w:rsidR="00CC1F58" w:rsidRDefault="00CC1F58">
      <w:pPr>
        <w:spacing w:after="0" w:line="240" w:lineRule="auto"/>
        <w:ind w:left="-567" w:right="57"/>
        <w:jc w:val="both"/>
        <w:rPr>
          <w:rFonts w:ascii="Times New Roman" w:eastAsia="Times New Roman" w:hAnsi="Times New Roman" w:cs="Times New Roman"/>
          <w:sz w:val="24"/>
          <w:szCs w:val="24"/>
        </w:rPr>
      </w:pPr>
    </w:p>
    <w:p w14:paraId="7EBE29B4" w14:textId="77777777" w:rsidR="00CC1F58" w:rsidRDefault="00000000">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Dobele</w:t>
      </w:r>
    </w:p>
    <w:p w14:paraId="6052D0BB" w14:textId="4C89B1B7" w:rsidR="00CC1F58" w:rsidRDefault="00000000">
      <w:pPr>
        <w:spacing w:after="0" w:line="240" w:lineRule="auto"/>
        <w:ind w:left="-56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244AD3">
        <w:rPr>
          <w:rFonts w:ascii="Times New Roman" w:eastAsia="Times New Roman" w:hAnsi="Times New Roman" w:cs="Times New Roman"/>
          <w:b/>
          <w:sz w:val="24"/>
          <w:szCs w:val="24"/>
        </w:rPr>
        <w:t>5</w:t>
      </w:r>
    </w:p>
    <w:p w14:paraId="641E76F7" w14:textId="77777777" w:rsidR="00CC1F58" w:rsidRDefault="00000000">
      <w:pPr>
        <w:rPr>
          <w:rFonts w:ascii="Times New Roman" w:eastAsia="Times New Roman" w:hAnsi="Times New Roman" w:cs="Times New Roman"/>
          <w:b/>
          <w:sz w:val="24"/>
          <w:szCs w:val="24"/>
        </w:rPr>
      </w:pPr>
      <w:r>
        <w:br w:type="page"/>
      </w:r>
    </w:p>
    <w:p w14:paraId="7FC6C42F" w14:textId="77777777" w:rsidR="00CC1F58" w:rsidRDefault="00000000">
      <w:pPr>
        <w:pStyle w:val="Stils1"/>
        <w:numPr>
          <w:ilvl w:val="0"/>
          <w:numId w:val="1"/>
        </w:numPr>
        <w:tabs>
          <w:tab w:val="left" w:pos="3402"/>
        </w:tabs>
        <w:ind w:right="57"/>
        <w:jc w:val="center"/>
        <w:outlineLvl w:val="0"/>
        <w:rPr>
          <w:i w:val="0"/>
          <w:sz w:val="24"/>
          <w:szCs w:val="24"/>
        </w:rPr>
      </w:pPr>
      <w:bookmarkStart w:id="3" w:name="_Toc442794822"/>
      <w:bookmarkStart w:id="4" w:name="_Toc466890237"/>
      <w:bookmarkStart w:id="5" w:name="_Toc488740811"/>
      <w:bookmarkStart w:id="6" w:name="_Toc488741119"/>
      <w:bookmarkStart w:id="7" w:name="_Toc488741574"/>
      <w:bookmarkStart w:id="8" w:name="_Toc494275649"/>
      <w:r>
        <w:rPr>
          <w:i w:val="0"/>
          <w:sz w:val="24"/>
          <w:szCs w:val="24"/>
        </w:rPr>
        <w:lastRenderedPageBreak/>
        <w:t>VISPĀRĪGĀ INFORMĀCIJA</w:t>
      </w:r>
      <w:bookmarkEnd w:id="3"/>
      <w:bookmarkEnd w:id="4"/>
      <w:bookmarkEnd w:id="5"/>
      <w:bookmarkEnd w:id="6"/>
      <w:bookmarkEnd w:id="7"/>
      <w:bookmarkEnd w:id="8"/>
    </w:p>
    <w:p w14:paraId="076132D8" w14:textId="77777777" w:rsidR="00CC1F58" w:rsidRDefault="00000000">
      <w:pPr>
        <w:pStyle w:val="Stils2"/>
        <w:numPr>
          <w:ilvl w:val="1"/>
          <w:numId w:val="1"/>
        </w:numPr>
        <w:ind w:left="567" w:right="57" w:hanging="567"/>
        <w:jc w:val="left"/>
        <w:rPr>
          <w:b/>
          <w:sz w:val="24"/>
          <w:szCs w:val="24"/>
        </w:rPr>
      </w:pPr>
      <w:r>
        <w:rPr>
          <w:b/>
          <w:sz w:val="24"/>
          <w:szCs w:val="24"/>
        </w:rPr>
        <w:t xml:space="preserve">Nolikumā lietotie jēdzieni un saīsinājumi: </w:t>
      </w:r>
    </w:p>
    <w:p w14:paraId="36E82E02" w14:textId="77777777" w:rsidR="00CC1F58" w:rsidRDefault="00000000">
      <w:pPr>
        <w:pStyle w:val="Stils2"/>
        <w:numPr>
          <w:ilvl w:val="2"/>
          <w:numId w:val="1"/>
        </w:numPr>
        <w:ind w:left="993" w:right="57" w:hanging="709"/>
        <w:rPr>
          <w:sz w:val="24"/>
          <w:szCs w:val="24"/>
        </w:rPr>
      </w:pPr>
      <w:bookmarkStart w:id="9" w:name="_Hlk18573930"/>
      <w:r>
        <w:rPr>
          <w:b/>
          <w:sz w:val="24"/>
          <w:szCs w:val="24"/>
        </w:rPr>
        <w:t>EIS</w:t>
      </w:r>
      <w:bookmarkEnd w:id="9"/>
      <w:r>
        <w:rPr>
          <w:b/>
          <w:sz w:val="24"/>
          <w:szCs w:val="24"/>
        </w:rPr>
        <w:t xml:space="preserve"> </w:t>
      </w:r>
      <w:r>
        <w:rPr>
          <w:b/>
          <w:i/>
          <w:sz w:val="24"/>
          <w:szCs w:val="24"/>
        </w:rPr>
        <w:t xml:space="preserve">- </w:t>
      </w:r>
      <w:r>
        <w:rPr>
          <w:sz w:val="24"/>
          <w:szCs w:val="24"/>
        </w:rPr>
        <w:t xml:space="preserve">Valsts reģionālās attīstības aģentūras pārziņā esoša valsts informācijas sistēma tīmekļvietnē </w:t>
      </w:r>
      <w:hyperlink r:id="rId8">
        <w:r w:rsidR="00CC1F58">
          <w:rPr>
            <w:rStyle w:val="Hyperlink"/>
            <w:sz w:val="24"/>
            <w:szCs w:val="24"/>
          </w:rPr>
          <w:t>www.eis.gov.lv</w:t>
        </w:r>
      </w:hyperlink>
      <w:r>
        <w:rPr>
          <w:sz w:val="24"/>
          <w:szCs w:val="24"/>
        </w:rPr>
        <w:t>, kas sastāv no e-izziņu, e-pasūtījumu, e-konkursu un e-izsoļu apakšsistēmām.</w:t>
      </w:r>
    </w:p>
    <w:p w14:paraId="0439DCA5" w14:textId="67C201F5" w:rsidR="00CC1F58" w:rsidRDefault="00000000">
      <w:pPr>
        <w:widowControl w:val="0"/>
        <w:numPr>
          <w:ilvl w:val="2"/>
          <w:numId w:val="1"/>
        </w:numPr>
        <w:spacing w:after="0" w:line="240" w:lineRule="auto"/>
        <w:ind w:left="993" w:hanging="709"/>
        <w:jc w:val="both"/>
        <w:rPr>
          <w:rFonts w:ascii="Times New Roman" w:eastAsia="Calibri" w:hAnsi="Times New Roman" w:cs="Times New Roman"/>
          <w:sz w:val="24"/>
          <w:szCs w:val="24"/>
        </w:rPr>
      </w:pPr>
      <w:r>
        <w:rPr>
          <w:rFonts w:ascii="Times New Roman" w:hAnsi="Times New Roman" w:cs="Times New Roman"/>
          <w:b/>
          <w:sz w:val="24"/>
          <w:szCs w:val="24"/>
        </w:rPr>
        <w:t xml:space="preserve"> Iepirkums</w:t>
      </w:r>
      <w:r>
        <w:rPr>
          <w:rFonts w:ascii="Times New Roman" w:hAnsi="Times New Roman" w:cs="Times New Roman"/>
          <w:b/>
          <w:i/>
          <w:sz w:val="24"/>
          <w:szCs w:val="24"/>
        </w:rPr>
        <w:t xml:space="preserve"> – </w:t>
      </w:r>
      <w:r>
        <w:rPr>
          <w:rFonts w:ascii="Times New Roman" w:hAnsi="Times New Roman" w:cs="Times New Roman"/>
          <w:i/>
          <w:sz w:val="24"/>
          <w:szCs w:val="24"/>
        </w:rPr>
        <w:t xml:space="preserve">“Būvprojekta izstrāde un autoruzraudzības nodrošināšana siltumtrases </w:t>
      </w:r>
      <w:r w:rsidR="00244AD3">
        <w:rPr>
          <w:rFonts w:ascii="Times New Roman" w:hAnsi="Times New Roman" w:cs="Times New Roman"/>
          <w:i/>
          <w:sz w:val="24"/>
          <w:szCs w:val="24"/>
        </w:rPr>
        <w:t xml:space="preserve">Bērzes ielas masīva </w:t>
      </w:r>
      <w:r>
        <w:rPr>
          <w:rFonts w:ascii="Times New Roman" w:hAnsi="Times New Roman" w:cs="Times New Roman"/>
          <w:i/>
          <w:sz w:val="24"/>
          <w:szCs w:val="24"/>
        </w:rPr>
        <w:t>savienojošā posma izbūvei”</w:t>
      </w:r>
      <w:r>
        <w:rPr>
          <w:rFonts w:ascii="Times New Roman" w:hAnsi="Times New Roman" w:cs="Times New Roman"/>
          <w:sz w:val="24"/>
          <w:szCs w:val="24"/>
        </w:rPr>
        <w:t xml:space="preserve">, kas tiek veikts </w:t>
      </w:r>
      <w:r>
        <w:rPr>
          <w:rFonts w:ascii="Times New Roman" w:eastAsia="Calibri" w:hAnsi="Times New Roman" w:cs="Times New Roman"/>
          <w:sz w:val="24"/>
          <w:szCs w:val="24"/>
        </w:rPr>
        <w:t xml:space="preserve">atbilstoši </w:t>
      </w:r>
      <w:r>
        <w:rPr>
          <w:rFonts w:ascii="Times New Roman" w:eastAsia="Calibri" w:hAnsi="Times New Roman" w:cs="Times New Roman"/>
          <w:color w:val="000000"/>
          <w:sz w:val="24"/>
          <w:szCs w:val="24"/>
        </w:rPr>
        <w:t>Sabiedriskā pakalpojuma sniedzēja</w:t>
      </w:r>
      <w:r>
        <w:rPr>
          <w:rFonts w:ascii="Times New Roman" w:eastAsia="Calibri" w:hAnsi="Times New Roman" w:cs="Times New Roman"/>
          <w:sz w:val="24"/>
          <w:szCs w:val="24"/>
        </w:rPr>
        <w:t xml:space="preserve"> iepirkumu likumam un </w:t>
      </w:r>
      <w:r>
        <w:rPr>
          <w:rFonts w:ascii="Times New Roman" w:eastAsia="Calibri" w:hAnsi="Times New Roman" w:cs="Times New Roman"/>
          <w:color w:val="000000"/>
          <w:sz w:val="24"/>
          <w:szCs w:val="24"/>
        </w:rPr>
        <w:t>to vadlīnijām</w:t>
      </w:r>
      <w:r>
        <w:rPr>
          <w:rFonts w:ascii="Times New Roman" w:eastAsia="Calibri" w:hAnsi="Times New Roman" w:cs="Times New Roman"/>
          <w:sz w:val="24"/>
          <w:szCs w:val="24"/>
        </w:rPr>
        <w:t>.</w:t>
      </w:r>
    </w:p>
    <w:p w14:paraId="3AD25838" w14:textId="7541B1CE" w:rsidR="00CC1F58" w:rsidRDefault="00000000">
      <w:pPr>
        <w:pStyle w:val="Stils2"/>
        <w:numPr>
          <w:ilvl w:val="2"/>
          <w:numId w:val="1"/>
        </w:numPr>
        <w:ind w:left="993" w:right="57" w:hanging="709"/>
        <w:rPr>
          <w:color w:val="auto"/>
          <w:sz w:val="24"/>
          <w:szCs w:val="24"/>
        </w:rPr>
      </w:pPr>
      <w:r>
        <w:rPr>
          <w:b/>
          <w:color w:val="auto"/>
          <w:sz w:val="24"/>
          <w:szCs w:val="24"/>
        </w:rPr>
        <w:t>Iepirkuma identifikācijas numurs:</w:t>
      </w:r>
      <w:r>
        <w:rPr>
          <w:color w:val="auto"/>
          <w:sz w:val="24"/>
          <w:szCs w:val="24"/>
        </w:rPr>
        <w:t xml:space="preserve"> DE 202</w:t>
      </w:r>
      <w:r w:rsidR="00244AD3">
        <w:rPr>
          <w:color w:val="auto"/>
          <w:sz w:val="24"/>
          <w:szCs w:val="24"/>
        </w:rPr>
        <w:t>5</w:t>
      </w:r>
      <w:r>
        <w:rPr>
          <w:color w:val="auto"/>
          <w:sz w:val="24"/>
          <w:szCs w:val="24"/>
        </w:rPr>
        <w:t>/</w:t>
      </w:r>
      <w:r w:rsidR="00244AD3">
        <w:rPr>
          <w:color w:val="auto"/>
          <w:sz w:val="24"/>
          <w:szCs w:val="24"/>
        </w:rPr>
        <w:t>8</w:t>
      </w:r>
      <w:r>
        <w:rPr>
          <w:color w:val="auto"/>
          <w:sz w:val="24"/>
          <w:szCs w:val="24"/>
        </w:rPr>
        <w:t xml:space="preserve">. </w:t>
      </w:r>
    </w:p>
    <w:p w14:paraId="328F319D" w14:textId="70D7C06F" w:rsidR="00CC1F58" w:rsidRDefault="00000000">
      <w:pPr>
        <w:pStyle w:val="Stils2"/>
        <w:numPr>
          <w:ilvl w:val="2"/>
          <w:numId w:val="1"/>
        </w:numPr>
        <w:ind w:left="993" w:right="57" w:hanging="709"/>
        <w:rPr>
          <w:color w:val="auto"/>
          <w:sz w:val="24"/>
          <w:szCs w:val="24"/>
        </w:rPr>
      </w:pPr>
      <w:r>
        <w:rPr>
          <w:b/>
          <w:color w:val="auto"/>
          <w:sz w:val="24"/>
          <w:szCs w:val="24"/>
        </w:rPr>
        <w:t>Komisija</w:t>
      </w:r>
      <w:r>
        <w:rPr>
          <w:color w:val="auto"/>
          <w:sz w:val="24"/>
          <w:szCs w:val="24"/>
        </w:rPr>
        <w:t xml:space="preserve"> – Iepirkuma komisija, kas izveidota ar SIA “Dobeles enerģija” valdes priekšsēdētāja </w:t>
      </w:r>
      <w:r w:rsidR="00244AD3" w:rsidRPr="00244AD3">
        <w:rPr>
          <w:color w:val="auto"/>
          <w:sz w:val="24"/>
          <w:szCs w:val="24"/>
        </w:rPr>
        <w:t>11</w:t>
      </w:r>
      <w:r w:rsidRPr="00244AD3">
        <w:rPr>
          <w:color w:val="auto"/>
          <w:sz w:val="24"/>
          <w:szCs w:val="24"/>
        </w:rPr>
        <w:t>.0</w:t>
      </w:r>
      <w:r w:rsidR="00244AD3" w:rsidRPr="00244AD3">
        <w:rPr>
          <w:color w:val="auto"/>
          <w:sz w:val="24"/>
          <w:szCs w:val="24"/>
        </w:rPr>
        <w:t>9</w:t>
      </w:r>
      <w:r w:rsidRPr="00244AD3">
        <w:rPr>
          <w:color w:val="auto"/>
          <w:sz w:val="24"/>
          <w:szCs w:val="24"/>
        </w:rPr>
        <w:t>.202</w:t>
      </w:r>
      <w:r w:rsidR="00244AD3" w:rsidRPr="00244AD3">
        <w:rPr>
          <w:color w:val="auto"/>
          <w:sz w:val="24"/>
          <w:szCs w:val="24"/>
        </w:rPr>
        <w:t>4</w:t>
      </w:r>
      <w:r w:rsidRPr="00244AD3">
        <w:rPr>
          <w:color w:val="auto"/>
          <w:sz w:val="24"/>
          <w:szCs w:val="24"/>
        </w:rPr>
        <w:t>.</w:t>
      </w:r>
      <w:r>
        <w:rPr>
          <w:color w:val="auto"/>
          <w:sz w:val="24"/>
          <w:szCs w:val="24"/>
        </w:rPr>
        <w:t xml:space="preserve"> rīkojumu Nr. </w:t>
      </w:r>
      <w:r w:rsidR="00244AD3" w:rsidRPr="00244AD3">
        <w:rPr>
          <w:color w:val="auto"/>
          <w:sz w:val="24"/>
          <w:szCs w:val="24"/>
        </w:rPr>
        <w:t>49</w:t>
      </w:r>
      <w:r w:rsidRPr="00244AD3">
        <w:rPr>
          <w:color w:val="auto"/>
          <w:sz w:val="24"/>
          <w:szCs w:val="24"/>
        </w:rPr>
        <w:t>-r.</w:t>
      </w:r>
    </w:p>
    <w:p w14:paraId="3A6F22A3" w14:textId="77777777" w:rsidR="00CC1F58" w:rsidRDefault="00CC1F58">
      <w:pPr>
        <w:pStyle w:val="Stils2"/>
        <w:tabs>
          <w:tab w:val="left" w:pos="142"/>
        </w:tabs>
        <w:ind w:left="993" w:right="57"/>
        <w:rPr>
          <w:sz w:val="24"/>
          <w:szCs w:val="24"/>
        </w:rPr>
      </w:pPr>
    </w:p>
    <w:p w14:paraId="54908F72" w14:textId="77777777" w:rsidR="00CC1F58" w:rsidRDefault="00000000">
      <w:pPr>
        <w:pStyle w:val="Stils2"/>
        <w:numPr>
          <w:ilvl w:val="1"/>
          <w:numId w:val="1"/>
        </w:numPr>
        <w:ind w:left="426" w:right="57" w:hanging="426"/>
        <w:jc w:val="left"/>
        <w:rPr>
          <w:b/>
          <w:sz w:val="24"/>
          <w:szCs w:val="24"/>
        </w:rPr>
      </w:pPr>
      <w:r>
        <w:rPr>
          <w:b/>
          <w:sz w:val="24"/>
          <w:szCs w:val="24"/>
        </w:rPr>
        <w:t>Pasūtītājs un tā kontaktpersonas:</w:t>
      </w:r>
    </w:p>
    <w:p w14:paraId="48DBE626" w14:textId="77777777" w:rsidR="00CC1F58" w:rsidRDefault="00000000">
      <w:pPr>
        <w:pStyle w:val="Stils2"/>
        <w:ind w:left="-567" w:right="-2"/>
        <w:jc w:val="right"/>
        <w:rPr>
          <w:bCs/>
          <w:sz w:val="24"/>
          <w:szCs w:val="24"/>
        </w:rPr>
      </w:pPr>
      <w:r>
        <w:rPr>
          <w:bCs/>
          <w:sz w:val="24"/>
          <w:szCs w:val="24"/>
        </w:rPr>
        <w:t>1. tabula</w:t>
      </w:r>
    </w:p>
    <w:tbl>
      <w:tblPr>
        <w:tblW w:w="9746" w:type="dxa"/>
        <w:tblInd w:w="109" w:type="dxa"/>
        <w:tblLayout w:type="fixed"/>
        <w:tblLook w:val="04A0" w:firstRow="1" w:lastRow="0" w:firstColumn="1" w:lastColumn="0" w:noHBand="0" w:noVBand="1"/>
      </w:tblPr>
      <w:tblGrid>
        <w:gridCol w:w="3347"/>
        <w:gridCol w:w="6399"/>
      </w:tblGrid>
      <w:tr w:rsidR="00CC1F58" w14:paraId="3E4EB96A" w14:textId="77777777">
        <w:tc>
          <w:tcPr>
            <w:tcW w:w="3347" w:type="dxa"/>
            <w:tcBorders>
              <w:top w:val="single" w:sz="4" w:space="0" w:color="000000"/>
              <w:left w:val="single" w:sz="4" w:space="0" w:color="000000"/>
              <w:bottom w:val="single" w:sz="4" w:space="0" w:color="000000"/>
              <w:right w:val="single" w:sz="4" w:space="0" w:color="000000"/>
            </w:tcBorders>
            <w:shd w:val="clear" w:color="auto" w:fill="D9D9D9"/>
          </w:tcPr>
          <w:p w14:paraId="37192290"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color w:val="000000"/>
                <w:sz w:val="24"/>
                <w:szCs w:val="24"/>
                <w:lang w:eastAsia="lv-LV"/>
              </w:rPr>
              <w:t>Pasūtītāja nosaukums:</w:t>
            </w:r>
          </w:p>
        </w:tc>
        <w:tc>
          <w:tcPr>
            <w:tcW w:w="6398" w:type="dxa"/>
            <w:tcBorders>
              <w:top w:val="single" w:sz="4" w:space="0" w:color="000000"/>
              <w:left w:val="single" w:sz="4" w:space="0" w:color="000000"/>
              <w:bottom w:val="single" w:sz="4" w:space="0" w:color="000000"/>
              <w:right w:val="single" w:sz="4" w:space="0" w:color="000000"/>
            </w:tcBorders>
          </w:tcPr>
          <w:p w14:paraId="5A4FB139" w14:textId="77777777" w:rsidR="00CC1F58"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SIA Dobeles enerģija</w:t>
            </w:r>
          </w:p>
        </w:tc>
      </w:tr>
      <w:tr w:rsidR="00CC1F58" w14:paraId="491CF8C6" w14:textId="77777777">
        <w:tc>
          <w:tcPr>
            <w:tcW w:w="3347" w:type="dxa"/>
            <w:tcBorders>
              <w:top w:val="single" w:sz="4" w:space="0" w:color="000000"/>
              <w:left w:val="single" w:sz="4" w:space="0" w:color="000000"/>
              <w:bottom w:val="single" w:sz="4" w:space="0" w:color="000000"/>
              <w:right w:val="single" w:sz="4" w:space="0" w:color="000000"/>
            </w:tcBorders>
            <w:shd w:val="clear" w:color="auto" w:fill="D9D9D9"/>
          </w:tcPr>
          <w:p w14:paraId="6D2BEBF3"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Juridiskā adrese:</w:t>
            </w:r>
          </w:p>
        </w:tc>
        <w:tc>
          <w:tcPr>
            <w:tcW w:w="6398" w:type="dxa"/>
            <w:tcBorders>
              <w:top w:val="single" w:sz="4" w:space="0" w:color="000000"/>
              <w:left w:val="single" w:sz="4" w:space="0" w:color="000000"/>
              <w:bottom w:val="single" w:sz="4" w:space="0" w:color="000000"/>
              <w:right w:val="single" w:sz="4" w:space="0" w:color="000000"/>
            </w:tcBorders>
          </w:tcPr>
          <w:p w14:paraId="4907BE51" w14:textId="77777777" w:rsidR="00CC1F58"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Spodrības iela 4a, Dobele, LV-3701</w:t>
            </w:r>
          </w:p>
        </w:tc>
      </w:tr>
      <w:tr w:rsidR="00CC1F58" w14:paraId="019B8F9F" w14:textId="77777777">
        <w:tc>
          <w:tcPr>
            <w:tcW w:w="3347" w:type="dxa"/>
            <w:tcBorders>
              <w:left w:val="single" w:sz="4" w:space="0" w:color="000000"/>
              <w:bottom w:val="single" w:sz="4" w:space="0" w:color="000000"/>
              <w:right w:val="single" w:sz="4" w:space="0" w:color="000000"/>
            </w:tcBorders>
            <w:shd w:val="clear" w:color="auto" w:fill="D9D9D9"/>
          </w:tcPr>
          <w:p w14:paraId="7780AB7A"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Biroja un pasta adrese:</w:t>
            </w:r>
          </w:p>
        </w:tc>
        <w:tc>
          <w:tcPr>
            <w:tcW w:w="6398" w:type="dxa"/>
            <w:tcBorders>
              <w:left w:val="single" w:sz="4" w:space="0" w:color="000000"/>
              <w:bottom w:val="single" w:sz="4" w:space="0" w:color="000000"/>
              <w:right w:val="single" w:sz="4" w:space="0" w:color="000000"/>
            </w:tcBorders>
          </w:tcPr>
          <w:p w14:paraId="1E3F6893" w14:textId="03330040" w:rsidR="00CC1F58" w:rsidRDefault="00452D17">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Spodrības iela 4a, Dobele, LV-3701</w:t>
            </w:r>
          </w:p>
        </w:tc>
      </w:tr>
      <w:tr w:rsidR="00CC1F58" w14:paraId="7896DFED" w14:textId="77777777">
        <w:tc>
          <w:tcPr>
            <w:tcW w:w="3347" w:type="dxa"/>
            <w:tcBorders>
              <w:top w:val="single" w:sz="4" w:space="0" w:color="000000"/>
              <w:left w:val="single" w:sz="4" w:space="0" w:color="000000"/>
              <w:bottom w:val="single" w:sz="4" w:space="0" w:color="000000"/>
              <w:right w:val="single" w:sz="4" w:space="0" w:color="000000"/>
            </w:tcBorders>
            <w:shd w:val="clear" w:color="auto" w:fill="D9D9D9"/>
          </w:tcPr>
          <w:p w14:paraId="47E16D6D"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Reģistrācijas numurs:</w:t>
            </w:r>
          </w:p>
        </w:tc>
        <w:tc>
          <w:tcPr>
            <w:tcW w:w="6398" w:type="dxa"/>
            <w:tcBorders>
              <w:top w:val="single" w:sz="4" w:space="0" w:color="000000"/>
              <w:left w:val="single" w:sz="4" w:space="0" w:color="000000"/>
              <w:bottom w:val="single" w:sz="4" w:space="0" w:color="000000"/>
              <w:right w:val="single" w:sz="4" w:space="0" w:color="000000"/>
            </w:tcBorders>
          </w:tcPr>
          <w:p w14:paraId="2E2FBDF3"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45103002039</w:t>
            </w:r>
          </w:p>
        </w:tc>
      </w:tr>
      <w:tr w:rsidR="00CC1F58" w14:paraId="205D12D3"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198055" w14:textId="68AFFB0B" w:rsidR="00CC1F58" w:rsidRDefault="00000000">
            <w:pPr>
              <w:widowControl w:val="0"/>
              <w:spacing w:after="0" w:line="240" w:lineRule="auto"/>
              <w:ind w:right="57"/>
              <w:jc w:val="both"/>
              <w:rPr>
                <w:rFonts w:ascii="Times New Roman" w:hAnsi="Times New Roman" w:cs="Times New Roman"/>
                <w:sz w:val="24"/>
                <w:szCs w:val="24"/>
                <w:highlight w:val="yellow"/>
              </w:rPr>
            </w:pPr>
            <w:r>
              <w:rPr>
                <w:rFonts w:ascii="Times New Roman" w:hAnsi="Times New Roman" w:cs="Times New Roman"/>
                <w:sz w:val="24"/>
                <w:szCs w:val="24"/>
              </w:rPr>
              <w:t xml:space="preserve">Jautājumus par Iepirkumu un Iepirkuma dokumentiem </w:t>
            </w:r>
            <w:r>
              <w:rPr>
                <w:rFonts w:ascii="Times New Roman" w:hAnsi="Times New Roman" w:cs="Times New Roman"/>
                <w:b/>
                <w:bCs/>
                <w:sz w:val="24"/>
                <w:szCs w:val="24"/>
              </w:rPr>
              <w:t xml:space="preserve">nosūtīt: </w:t>
            </w:r>
            <w:r w:rsidR="00452D17">
              <w:rPr>
                <w:rFonts w:ascii="Times New Roman" w:hAnsi="Times New Roman" w:cs="Times New Roman"/>
                <w:b/>
                <w:bCs/>
                <w:sz w:val="24"/>
                <w:szCs w:val="24"/>
              </w:rPr>
              <w:t>Sigitai Pudžai</w:t>
            </w:r>
          </w:p>
        </w:tc>
      </w:tr>
      <w:tr w:rsidR="00CC1F58" w14:paraId="5FE622A6" w14:textId="77777777">
        <w:tc>
          <w:tcPr>
            <w:tcW w:w="3347" w:type="dxa"/>
            <w:tcBorders>
              <w:top w:val="single" w:sz="4" w:space="0" w:color="000000"/>
              <w:left w:val="single" w:sz="4" w:space="0" w:color="000000"/>
              <w:bottom w:val="single" w:sz="4" w:space="0" w:color="000000"/>
              <w:right w:val="single" w:sz="4" w:space="0" w:color="000000"/>
            </w:tcBorders>
            <w:shd w:val="clear" w:color="auto" w:fill="D9D9D9"/>
          </w:tcPr>
          <w:p w14:paraId="2DA7E93E"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Tālruņa numurs:</w:t>
            </w:r>
          </w:p>
        </w:tc>
        <w:tc>
          <w:tcPr>
            <w:tcW w:w="6398" w:type="dxa"/>
            <w:tcBorders>
              <w:top w:val="single" w:sz="4" w:space="0" w:color="000000"/>
              <w:left w:val="single" w:sz="4" w:space="0" w:color="000000"/>
              <w:bottom w:val="single" w:sz="4" w:space="0" w:color="000000"/>
              <w:right w:val="single" w:sz="4" w:space="0" w:color="000000"/>
            </w:tcBorders>
          </w:tcPr>
          <w:p w14:paraId="1DABB908" w14:textId="2FBE68F2" w:rsidR="00CC1F58"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+371 6370721</w:t>
            </w:r>
            <w:r w:rsidR="00452D17">
              <w:rPr>
                <w:rFonts w:ascii="Times New Roman" w:hAnsi="Times New Roman" w:cs="Times New Roman"/>
                <w:sz w:val="24"/>
                <w:szCs w:val="24"/>
              </w:rPr>
              <w:t>4</w:t>
            </w:r>
          </w:p>
        </w:tc>
      </w:tr>
      <w:tr w:rsidR="00CC1F58" w14:paraId="64C0B82E" w14:textId="77777777">
        <w:tc>
          <w:tcPr>
            <w:tcW w:w="3347" w:type="dxa"/>
            <w:tcBorders>
              <w:top w:val="single" w:sz="4" w:space="0" w:color="000000"/>
              <w:left w:val="single" w:sz="4" w:space="0" w:color="000000"/>
              <w:bottom w:val="single" w:sz="4" w:space="0" w:color="000000"/>
              <w:right w:val="single" w:sz="4" w:space="0" w:color="000000"/>
            </w:tcBorders>
            <w:shd w:val="clear" w:color="auto" w:fill="D9D9D9"/>
          </w:tcPr>
          <w:p w14:paraId="1ACC23BB"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E-pasta adrese:</w:t>
            </w:r>
          </w:p>
        </w:tc>
        <w:tc>
          <w:tcPr>
            <w:tcW w:w="6398" w:type="dxa"/>
            <w:tcBorders>
              <w:top w:val="single" w:sz="4" w:space="0" w:color="000000"/>
              <w:left w:val="single" w:sz="4" w:space="0" w:color="000000"/>
              <w:bottom w:val="single" w:sz="4" w:space="0" w:color="000000"/>
              <w:right w:val="single" w:sz="4" w:space="0" w:color="000000"/>
            </w:tcBorders>
          </w:tcPr>
          <w:p w14:paraId="24838637" w14:textId="27998186" w:rsidR="00CC1F58" w:rsidRDefault="00452D17">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Sigita.pudza@dobelesenergija.lv</w:t>
            </w:r>
          </w:p>
        </w:tc>
      </w:tr>
      <w:tr w:rsidR="00CC1F58" w14:paraId="0EDAA0A9" w14:textId="77777777">
        <w:tc>
          <w:tcPr>
            <w:tcW w:w="97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66B27F" w14:textId="77777777" w:rsidR="00CC1F58"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Kontaktpersona par Iepirkumu priekšmetu: </w:t>
            </w:r>
            <w:r>
              <w:rPr>
                <w:rFonts w:ascii="Times New Roman" w:hAnsi="Times New Roman" w:cs="Times New Roman"/>
                <w:b/>
                <w:bCs/>
                <w:sz w:val="24"/>
                <w:szCs w:val="24"/>
              </w:rPr>
              <w:t>Ģirts Ozoliņš</w:t>
            </w:r>
          </w:p>
        </w:tc>
      </w:tr>
      <w:tr w:rsidR="00CC1F58" w14:paraId="0321BF87" w14:textId="77777777">
        <w:tc>
          <w:tcPr>
            <w:tcW w:w="3347" w:type="dxa"/>
            <w:tcBorders>
              <w:top w:val="single" w:sz="4" w:space="0" w:color="000000"/>
              <w:left w:val="single" w:sz="4" w:space="0" w:color="000000"/>
              <w:bottom w:val="single" w:sz="4" w:space="0" w:color="000000"/>
              <w:right w:val="single" w:sz="4" w:space="0" w:color="000000"/>
            </w:tcBorders>
            <w:shd w:val="clear" w:color="auto" w:fill="D9D9D9"/>
          </w:tcPr>
          <w:p w14:paraId="745223CC"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Tālruņa numurs:</w:t>
            </w:r>
          </w:p>
        </w:tc>
        <w:tc>
          <w:tcPr>
            <w:tcW w:w="6398" w:type="dxa"/>
            <w:tcBorders>
              <w:top w:val="single" w:sz="4" w:space="0" w:color="000000"/>
              <w:left w:val="single" w:sz="4" w:space="0" w:color="000000"/>
              <w:bottom w:val="single" w:sz="4" w:space="0" w:color="000000"/>
              <w:right w:val="single" w:sz="4" w:space="0" w:color="000000"/>
            </w:tcBorders>
          </w:tcPr>
          <w:p w14:paraId="0E342FFD" w14:textId="77777777" w:rsidR="00CC1F58" w:rsidRDefault="00000000">
            <w:pPr>
              <w:widowControl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+371 63722437</w:t>
            </w:r>
          </w:p>
        </w:tc>
      </w:tr>
      <w:tr w:rsidR="00CC1F58" w14:paraId="5773657F" w14:textId="77777777">
        <w:tc>
          <w:tcPr>
            <w:tcW w:w="3347" w:type="dxa"/>
            <w:tcBorders>
              <w:top w:val="single" w:sz="4" w:space="0" w:color="000000"/>
              <w:left w:val="single" w:sz="4" w:space="0" w:color="000000"/>
              <w:bottom w:val="single" w:sz="4" w:space="0" w:color="000000"/>
              <w:right w:val="single" w:sz="4" w:space="0" w:color="000000"/>
            </w:tcBorders>
            <w:shd w:val="clear" w:color="auto" w:fill="D9D9D9"/>
          </w:tcPr>
          <w:p w14:paraId="40BD3D83"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E-pasta adrese:</w:t>
            </w:r>
          </w:p>
        </w:tc>
        <w:tc>
          <w:tcPr>
            <w:tcW w:w="6398" w:type="dxa"/>
            <w:tcBorders>
              <w:top w:val="single" w:sz="4" w:space="0" w:color="000000"/>
              <w:left w:val="single" w:sz="4" w:space="0" w:color="000000"/>
              <w:bottom w:val="single" w:sz="4" w:space="0" w:color="000000"/>
              <w:right w:val="single" w:sz="4" w:space="0" w:color="000000"/>
            </w:tcBorders>
          </w:tcPr>
          <w:p w14:paraId="36EDAF85" w14:textId="77777777" w:rsidR="00CC1F58" w:rsidRDefault="00000000">
            <w:pPr>
              <w:widowControl w:val="0"/>
              <w:spacing w:after="0" w:line="240" w:lineRule="auto"/>
              <w:ind w:right="57"/>
              <w:jc w:val="both"/>
              <w:rPr>
                <w:rFonts w:ascii="Times New Roman" w:hAnsi="Times New Roman" w:cs="Times New Roman"/>
                <w:b/>
                <w:bCs/>
                <w:sz w:val="24"/>
                <w:szCs w:val="24"/>
              </w:rPr>
            </w:pPr>
            <w:r>
              <w:rPr>
                <w:rFonts w:ascii="Times New Roman" w:hAnsi="Times New Roman" w:cs="Times New Roman"/>
                <w:b/>
                <w:bCs/>
                <w:sz w:val="24"/>
                <w:szCs w:val="24"/>
              </w:rPr>
              <w:t>girts.ozolins@dobelesenergija.lv</w:t>
            </w:r>
          </w:p>
        </w:tc>
      </w:tr>
    </w:tbl>
    <w:p w14:paraId="01098D5C" w14:textId="77777777" w:rsidR="00CC1F58" w:rsidRDefault="00000000">
      <w:pPr>
        <w:pStyle w:val="Stils2"/>
        <w:numPr>
          <w:ilvl w:val="1"/>
          <w:numId w:val="1"/>
        </w:numPr>
        <w:ind w:left="567" w:right="57" w:hanging="567"/>
        <w:jc w:val="left"/>
        <w:rPr>
          <w:b/>
          <w:sz w:val="24"/>
          <w:szCs w:val="24"/>
        </w:rPr>
      </w:pPr>
      <w:r>
        <w:rPr>
          <w:b/>
          <w:sz w:val="24"/>
          <w:szCs w:val="24"/>
        </w:rPr>
        <w:t>Iepirkuma priekšmets un apjoms:</w:t>
      </w:r>
    </w:p>
    <w:p w14:paraId="6680BC31" w14:textId="719A26C8" w:rsidR="00CC1F58" w:rsidRDefault="00000000">
      <w:pPr>
        <w:pStyle w:val="ListParagraph"/>
        <w:numPr>
          <w:ilvl w:val="2"/>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Iepirkuma priekšmets ir Būvprojekta izstrāde siltumtrases </w:t>
      </w:r>
      <w:r w:rsidR="00547DB1">
        <w:rPr>
          <w:rFonts w:ascii="Times New Roman" w:hAnsi="Times New Roman" w:cs="Times New Roman"/>
          <w:sz w:val="24"/>
          <w:szCs w:val="24"/>
        </w:rPr>
        <w:t xml:space="preserve">Bērzes ielas masīva </w:t>
      </w:r>
      <w:r>
        <w:rPr>
          <w:rFonts w:ascii="Times New Roman" w:hAnsi="Times New Roman" w:cs="Times New Roman"/>
          <w:sz w:val="24"/>
          <w:szCs w:val="24"/>
        </w:rPr>
        <w:t>savienojoš</w:t>
      </w:r>
      <w:r w:rsidR="00547DB1">
        <w:rPr>
          <w:rFonts w:ascii="Times New Roman" w:hAnsi="Times New Roman" w:cs="Times New Roman"/>
          <w:sz w:val="24"/>
          <w:szCs w:val="24"/>
        </w:rPr>
        <w:t>am</w:t>
      </w:r>
      <w:r>
        <w:rPr>
          <w:rFonts w:ascii="Times New Roman" w:hAnsi="Times New Roman" w:cs="Times New Roman"/>
          <w:sz w:val="24"/>
          <w:szCs w:val="24"/>
        </w:rPr>
        <w:t xml:space="preserve"> posmam un autoruzraudzības veikšana saskaņā ar Tehnisko specifikāciju (tai skaitā projektēšanas un autoruzraudzības uzdevums, nolikuma 2. pielikums), tehniskajiem noteikumiem (tiks izsniegti, noslēdzot līgumu) un Nolikumā noteiktajiem nosacījumiem, kā arī Līguma projektiem (nolikuma 7. pielikums, 8.pielikums), viss kopā – Pakalpojums.</w:t>
      </w:r>
    </w:p>
    <w:p w14:paraId="73C07F5D" w14:textId="77777777" w:rsidR="00CC1F58" w:rsidRDefault="00000000">
      <w:pPr>
        <w:pStyle w:val="ListParagraph"/>
        <w:numPr>
          <w:ilvl w:val="2"/>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CPV kods: 71320000-7 (inženiertehniskās projektēšanas pakalpojumi);</w:t>
      </w:r>
    </w:p>
    <w:p w14:paraId="3AE2F6BD" w14:textId="77777777" w:rsidR="00CC1F58" w:rsidRDefault="00000000">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Papildu CPV kods: 71248000-8 (projekta un dokumentācijas autoruzraudzība).</w:t>
      </w:r>
    </w:p>
    <w:p w14:paraId="3020967D" w14:textId="77777777" w:rsidR="00CC1F58"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 xml:space="preserve"> Pretendents var iesniegt piedāvājumu tikai par visu Iepirkuma apjomu, ievērojot Iepirkuma Nolikumā un tā pielikumos noteiktās prasības. </w:t>
      </w:r>
    </w:p>
    <w:p w14:paraId="6D3A0D7A" w14:textId="77777777" w:rsidR="00CC1F58"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 xml:space="preserve"> Pretendents nedrīkst iesniegt piedāvājuma variantus.</w:t>
      </w:r>
    </w:p>
    <w:p w14:paraId="6723F9E1" w14:textId="77777777" w:rsidR="00CC1F58" w:rsidRDefault="00000000">
      <w:pPr>
        <w:pStyle w:val="Stils2"/>
        <w:numPr>
          <w:ilvl w:val="1"/>
          <w:numId w:val="1"/>
        </w:numPr>
        <w:ind w:left="567" w:right="57" w:hanging="567"/>
        <w:jc w:val="left"/>
        <w:rPr>
          <w:b/>
          <w:sz w:val="24"/>
          <w:szCs w:val="24"/>
        </w:rPr>
      </w:pPr>
      <w:r>
        <w:rPr>
          <w:b/>
          <w:sz w:val="24"/>
          <w:szCs w:val="24"/>
        </w:rPr>
        <w:t>Iepirkuma Līguma izpildes laiks un vieta:</w:t>
      </w:r>
    </w:p>
    <w:p w14:paraId="6A36109E" w14:textId="77777777" w:rsidR="00CC1F58"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Ar uzvarējušo pretendentu tiks slēgti 2 (divi) līgumi:</w:t>
      </w:r>
    </w:p>
    <w:p w14:paraId="37285C1C" w14:textId="7C1EA6A1" w:rsidR="00CC1F58" w:rsidRDefault="00000000">
      <w:pPr>
        <w:widowControl w:val="0"/>
        <w:numPr>
          <w:ilvl w:val="3"/>
          <w:numId w:val="1"/>
        </w:numPr>
        <w:tabs>
          <w:tab w:val="left" w:pos="1560"/>
        </w:tabs>
        <w:spacing w:after="0" w:line="240" w:lineRule="auto"/>
        <w:ind w:left="851" w:hanging="82"/>
        <w:jc w:val="both"/>
        <w:rPr>
          <w:rFonts w:ascii="Times New Roman" w:hAnsi="Times New Roman" w:cs="Times New Roman"/>
          <w:sz w:val="24"/>
          <w:szCs w:val="24"/>
        </w:rPr>
      </w:pPr>
      <w:r>
        <w:rPr>
          <w:rFonts w:ascii="Times New Roman" w:hAnsi="Times New Roman" w:cs="Times New Roman"/>
          <w:sz w:val="24"/>
          <w:szCs w:val="24"/>
        </w:rPr>
        <w:t>par būvprojekta izstrādi</w:t>
      </w:r>
      <w:r w:rsidR="00094C80">
        <w:rPr>
          <w:rFonts w:ascii="Times New Roman" w:hAnsi="Times New Roman" w:cs="Times New Roman"/>
          <w:sz w:val="24"/>
          <w:szCs w:val="24"/>
        </w:rPr>
        <w:t xml:space="preserve"> </w:t>
      </w:r>
      <w:r w:rsidR="00F5024E" w:rsidRPr="00094C80">
        <w:rPr>
          <w:rFonts w:ascii="Times New Roman" w:hAnsi="Times New Roman" w:cs="Times New Roman"/>
          <w:sz w:val="24"/>
          <w:szCs w:val="24"/>
        </w:rPr>
        <w:t>“</w:t>
      </w:r>
      <w:r w:rsidR="00F5024E" w:rsidRPr="00094C80">
        <w:rPr>
          <w:rFonts w:ascii="Times New Roman" w:hAnsi="Times New Roman" w:cs="Times New Roman"/>
          <w:sz w:val="24"/>
          <w:szCs w:val="24"/>
        </w:rPr>
        <w:t>Spodrības ielas siltumapgādes sistēmas savienojošais posms ar Bērzes ielas masīvu Dobelē, Dobeles novadā.”</w:t>
      </w:r>
    </w:p>
    <w:p w14:paraId="2262686E" w14:textId="718E8880" w:rsidR="00CC1F58" w:rsidRDefault="00000000">
      <w:pPr>
        <w:widowControl w:val="0"/>
        <w:numPr>
          <w:ilvl w:val="3"/>
          <w:numId w:val="1"/>
        </w:numPr>
        <w:tabs>
          <w:tab w:val="left" w:pos="1560"/>
        </w:tabs>
        <w:spacing w:after="0" w:line="240" w:lineRule="auto"/>
        <w:ind w:left="851" w:hanging="82"/>
        <w:jc w:val="both"/>
        <w:rPr>
          <w:rFonts w:ascii="Times New Roman" w:hAnsi="Times New Roman" w:cs="Times New Roman"/>
          <w:sz w:val="24"/>
          <w:szCs w:val="24"/>
        </w:rPr>
      </w:pPr>
      <w:r>
        <w:rPr>
          <w:rFonts w:ascii="Times New Roman" w:hAnsi="Times New Roman" w:cs="Times New Roman"/>
          <w:sz w:val="24"/>
          <w:szCs w:val="24"/>
        </w:rPr>
        <w:t xml:space="preserve"> par autoruzraudzības veikšanu būvprojektam </w:t>
      </w:r>
      <w:r w:rsidR="009332EB" w:rsidRPr="009332EB">
        <w:rPr>
          <w:rFonts w:ascii="Times New Roman" w:hAnsi="Times New Roman" w:cs="Times New Roman"/>
          <w:sz w:val="24"/>
          <w:szCs w:val="24"/>
        </w:rPr>
        <w:t>“Spodrības ielas siltumapgādes sistēmas savienojošais posms ar Bērzes ielas masīvu Dobelē, Dobeles novadā.”,</w:t>
      </w:r>
    </w:p>
    <w:p w14:paraId="344CF7AA" w14:textId="0345BBCC" w:rsidR="00CC1F58" w:rsidRDefault="00000000">
      <w:pPr>
        <w:widowControl w:val="0"/>
        <w:numPr>
          <w:ilvl w:val="3"/>
          <w:numId w:val="1"/>
        </w:numPr>
        <w:tabs>
          <w:tab w:val="left" w:pos="1560"/>
        </w:tabs>
        <w:spacing w:after="0" w:line="240" w:lineRule="auto"/>
        <w:ind w:left="851" w:hanging="8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v-LV" w:bidi="lo-LA"/>
        </w:rPr>
        <w:t xml:space="preserve">Autoruzraudzības līgumu par Pretendenta iesniegto piedāvājumu Pasūtītājs slēgs pirms būvdarbu uzsākšanas (paredzamais būvdarbu uzsākšanas laiks – </w:t>
      </w:r>
      <w:r>
        <w:rPr>
          <w:rFonts w:ascii="Times New Roman" w:hAnsi="Times New Roman" w:cs="Times New Roman"/>
          <w:sz w:val="24"/>
          <w:szCs w:val="24"/>
        </w:rPr>
        <w:t>20</w:t>
      </w:r>
      <w:r w:rsidR="00D15D58">
        <w:rPr>
          <w:rFonts w:ascii="Times New Roman" w:hAnsi="Times New Roman" w:cs="Times New Roman"/>
          <w:sz w:val="24"/>
          <w:szCs w:val="24"/>
        </w:rPr>
        <w:t>2</w:t>
      </w:r>
      <w:r w:rsidR="008B43FB">
        <w:rPr>
          <w:rFonts w:ascii="Times New Roman" w:hAnsi="Times New Roman" w:cs="Times New Roman"/>
          <w:sz w:val="24"/>
          <w:szCs w:val="24"/>
        </w:rPr>
        <w:t>7</w:t>
      </w:r>
      <w:r>
        <w:rPr>
          <w:rFonts w:ascii="Times New Roman" w:hAnsi="Times New Roman" w:cs="Times New Roman"/>
          <w:sz w:val="24"/>
          <w:szCs w:val="24"/>
        </w:rPr>
        <w:t>. gads)</w:t>
      </w:r>
      <w:r>
        <w:rPr>
          <w:rFonts w:ascii="Times New Roman" w:eastAsia="Times New Roman" w:hAnsi="Times New Roman" w:cs="Times New Roman"/>
          <w:color w:val="000000"/>
          <w:sz w:val="24"/>
          <w:szCs w:val="24"/>
          <w:lang w:eastAsia="lv-LV" w:bidi="lo-LA"/>
        </w:rPr>
        <w:t xml:space="preserve"> saskaņā ar Nolikuma nosacījumiem un pievienoto autoruzraudzības līguma projektu (Nolikuma 9.pielikums).</w:t>
      </w:r>
    </w:p>
    <w:p w14:paraId="07C5F4FA" w14:textId="77777777" w:rsidR="00CC1F58" w:rsidRDefault="00000000">
      <w:pPr>
        <w:widowControl w:val="0"/>
        <w:numPr>
          <w:ilvl w:val="3"/>
          <w:numId w:val="1"/>
        </w:numPr>
        <w:tabs>
          <w:tab w:val="left" w:pos="1560"/>
        </w:tabs>
        <w:spacing w:after="0" w:line="240" w:lineRule="auto"/>
        <w:ind w:left="851" w:hanging="8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v-LV" w:bidi="lo-LA"/>
        </w:rPr>
        <w:t>Gadījumā, ja Būvprojekts netiek realizēts, tas ir – būvdarbi netiek uzsākti 2 (divu) gadu laikā no Būvprojekta apstiprināšanas (atzīme būvatļaujā par projektēšanas nosacījumu izpildi), Pasūtītājam ir tiesības neslēgt Autoruzraudzības līgumu.</w:t>
      </w:r>
    </w:p>
    <w:p w14:paraId="5053C17C" w14:textId="77777777" w:rsidR="00CC1F58"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Maksimāli iespējamie līguma izpildes termiņi:</w:t>
      </w:r>
    </w:p>
    <w:p w14:paraId="38328166" w14:textId="4AE77DD4" w:rsidR="00CC1F58" w:rsidRDefault="00000000">
      <w:pPr>
        <w:widowControl w:val="0"/>
        <w:numPr>
          <w:ilvl w:val="3"/>
          <w:numId w:val="1"/>
        </w:numPr>
        <w:spacing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Būvprojekta izstrāde – no iepirkuma līguma noslēgšanas brīža</w:t>
      </w:r>
      <w:r>
        <w:rPr>
          <w:rFonts w:ascii="Times New Roman" w:hAnsi="Times New Roman" w:cs="Times New Roman"/>
          <w:b/>
          <w:bCs/>
          <w:sz w:val="24"/>
          <w:szCs w:val="24"/>
        </w:rPr>
        <w:t xml:space="preserve"> </w:t>
      </w:r>
      <w:r w:rsidR="008B43FB">
        <w:rPr>
          <w:rFonts w:ascii="Times New Roman" w:hAnsi="Times New Roman" w:cs="Times New Roman"/>
          <w:b/>
          <w:bCs/>
          <w:sz w:val="24"/>
          <w:szCs w:val="24"/>
        </w:rPr>
        <w:t>6</w:t>
      </w:r>
      <w:r>
        <w:rPr>
          <w:rFonts w:ascii="Times New Roman" w:hAnsi="Times New Roman" w:cs="Times New Roman"/>
          <w:b/>
          <w:bCs/>
          <w:sz w:val="24"/>
          <w:szCs w:val="24"/>
        </w:rPr>
        <w:t xml:space="preserve"> (</w:t>
      </w:r>
      <w:r w:rsidR="008B43FB">
        <w:rPr>
          <w:rFonts w:ascii="Times New Roman" w:hAnsi="Times New Roman" w:cs="Times New Roman"/>
          <w:b/>
          <w:bCs/>
          <w:sz w:val="24"/>
          <w:szCs w:val="24"/>
        </w:rPr>
        <w:t>sešu</w:t>
      </w:r>
      <w:r>
        <w:rPr>
          <w:rFonts w:ascii="Times New Roman" w:hAnsi="Times New Roman" w:cs="Times New Roman"/>
          <w:b/>
          <w:bCs/>
          <w:sz w:val="24"/>
          <w:szCs w:val="24"/>
        </w:rPr>
        <w:t xml:space="preserve">) mēnešu </w:t>
      </w:r>
      <w:r>
        <w:rPr>
          <w:rFonts w:ascii="Times New Roman" w:hAnsi="Times New Roman" w:cs="Times New Roman"/>
          <w:b/>
          <w:bCs/>
          <w:sz w:val="24"/>
          <w:szCs w:val="24"/>
        </w:rPr>
        <w:lastRenderedPageBreak/>
        <w:t>laikā</w:t>
      </w:r>
      <w:r>
        <w:rPr>
          <w:rFonts w:ascii="Times New Roman" w:hAnsi="Times New Roman" w:cs="Times New Roman"/>
          <w:sz w:val="24"/>
          <w:szCs w:val="24"/>
        </w:rPr>
        <w:t>, tajā skaitā Būvprojekta saskaņošana ar visām institūcijām un Būvprojekta akceptēšana Būvvaldē.</w:t>
      </w:r>
      <w:r>
        <w:rPr>
          <w:sz w:val="24"/>
          <w:szCs w:val="24"/>
        </w:rPr>
        <w:t xml:space="preserve"> </w:t>
      </w:r>
      <w:r>
        <w:rPr>
          <w:rFonts w:ascii="Times New Roman" w:hAnsi="Times New Roman" w:cs="Times New Roman"/>
          <w:sz w:val="24"/>
          <w:szCs w:val="24"/>
        </w:rPr>
        <w:t xml:space="preserve"> </w:t>
      </w:r>
    </w:p>
    <w:p w14:paraId="049AE73F" w14:textId="77777777" w:rsidR="00CC1F58" w:rsidRDefault="00000000">
      <w:pPr>
        <w:widowControl w:val="0"/>
        <w:numPr>
          <w:ilvl w:val="3"/>
          <w:numId w:val="1"/>
        </w:numPr>
        <w:spacing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Autoruzraudzība – jāveic visā būvdarbu veikšanas laikā no autoruzraudzības līguma noslēgšanas brīža līdz objekta pieņemšanai ekspluatācijā.</w:t>
      </w:r>
    </w:p>
    <w:p w14:paraId="45A61069" w14:textId="77777777" w:rsidR="00CC1F58" w:rsidRDefault="00000000">
      <w:pPr>
        <w:widowControl w:val="0"/>
        <w:numPr>
          <w:ilvl w:val="2"/>
          <w:numId w:val="1"/>
        </w:numPr>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Autoruzraugam jāpiedalās būvniecības darbu būvsapulcēs. Būvprojekta īstenošanā autoruzraudzība jāveic saskaņā ar Ministru kabineta 19.08.2014. noteikumiem Nr. 500 “Vispārīgie būvnoteikumi” un Nolikuma 9. pielikumu “Autoruzraudzības līguma projekts” (par autoruzraudzības veikšanu).</w:t>
      </w:r>
    </w:p>
    <w:p w14:paraId="0ED072A6" w14:textId="77777777" w:rsidR="00CC1F58" w:rsidRDefault="00000000">
      <w:pPr>
        <w:pStyle w:val="ListParagraph"/>
        <w:numPr>
          <w:ilvl w:val="2"/>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Līguma izpildes vieta - Dobele, Dobeles novads (turpmāk – Objekts).</w:t>
      </w:r>
    </w:p>
    <w:p w14:paraId="6DCB105C" w14:textId="77777777" w:rsidR="00CC1F58" w:rsidRDefault="00000000">
      <w:pPr>
        <w:pStyle w:val="ListParagraph"/>
        <w:widowControl w:val="0"/>
        <w:numPr>
          <w:ilvl w:val="1"/>
          <w:numId w:val="1"/>
        </w:numPr>
        <w:spacing w:after="0" w:line="240" w:lineRule="auto"/>
        <w:ind w:left="425" w:right="57" w:hanging="425"/>
        <w:jc w:val="both"/>
      </w:pPr>
      <w:r>
        <w:rPr>
          <w:rFonts w:ascii="Times New Roman" w:hAnsi="Times New Roman" w:cs="Times New Roman"/>
          <w:b/>
          <w:bCs/>
          <w:sz w:val="24"/>
          <w:szCs w:val="24"/>
        </w:rPr>
        <w:t>Objekta apskate:</w:t>
      </w:r>
    </w:p>
    <w:p w14:paraId="223F9342" w14:textId="77777777" w:rsidR="00CC1F58" w:rsidRDefault="00000000">
      <w:pPr>
        <w:widowControl w:val="0"/>
        <w:spacing w:after="0" w:line="240" w:lineRule="auto"/>
        <w:ind w:left="1134" w:right="57" w:hanging="708"/>
        <w:jc w:val="both"/>
        <w:rPr>
          <w:rFonts w:ascii="Times New Roman" w:hAnsi="Times New Roman" w:cs="Times New Roman"/>
          <w:sz w:val="24"/>
          <w:szCs w:val="24"/>
        </w:rPr>
      </w:pPr>
      <w:r>
        <w:rPr>
          <w:rFonts w:ascii="Times New Roman" w:hAnsi="Times New Roman" w:cs="Times New Roman"/>
          <w:sz w:val="24"/>
          <w:szCs w:val="24"/>
        </w:rPr>
        <w:t xml:space="preserve">1.5.1. Pretendentam pirms piedāvājuma iesniegšanas ir iespēja veikt Objekta apsekošanu, </w:t>
      </w:r>
      <w:bookmarkStart w:id="10" w:name="_Hlk34638735"/>
      <w:r>
        <w:rPr>
          <w:rFonts w:ascii="Times New Roman" w:hAnsi="Times New Roman" w:cs="Times New Roman"/>
          <w:sz w:val="24"/>
          <w:szCs w:val="24"/>
        </w:rPr>
        <w:t>nepieciešamības gadījumā, veicot kontroluzmērījumus, izvērtējot veicamo darbu apjomu un ar būvniecību saistītās izmaksas (ja nepieciešams iepriekš sazinoties ar 1.2.apakšpunktā norādīto kontaktpersonu).</w:t>
      </w:r>
      <w:bookmarkEnd w:id="10"/>
      <w:r>
        <w:rPr>
          <w:rFonts w:ascii="Times New Roman" w:hAnsi="Times New Roman" w:cs="Times New Roman"/>
          <w:sz w:val="24"/>
          <w:szCs w:val="24"/>
        </w:rPr>
        <w:t xml:space="preserve"> </w:t>
      </w:r>
    </w:p>
    <w:p w14:paraId="7C010BF0" w14:textId="77777777" w:rsidR="00CC1F58" w:rsidRDefault="00000000">
      <w:pPr>
        <w:widowControl w:val="0"/>
        <w:spacing w:after="0" w:line="240" w:lineRule="auto"/>
        <w:ind w:left="1134" w:right="57" w:hanging="708"/>
        <w:jc w:val="both"/>
        <w:rPr>
          <w:rFonts w:ascii="Times New Roman" w:hAnsi="Times New Roman" w:cs="Times New Roman"/>
          <w:sz w:val="24"/>
          <w:szCs w:val="24"/>
        </w:rPr>
      </w:pPr>
      <w:r>
        <w:rPr>
          <w:rFonts w:ascii="Times New Roman" w:hAnsi="Times New Roman" w:cs="Times New Roman"/>
          <w:sz w:val="24"/>
          <w:szCs w:val="24"/>
        </w:rPr>
        <w:t xml:space="preserve">1.5.2. Objekts ir publiski pieejams apsekošanai - jebkuram interesantam sev izdevīgā laikā ir iespēja apskatīt Objekta teritoriju, par to neinformējot atbildīgo kontaktpersonu. </w:t>
      </w:r>
    </w:p>
    <w:p w14:paraId="4F33E289" w14:textId="77777777" w:rsidR="00CC1F58" w:rsidRDefault="00000000">
      <w:pPr>
        <w:widowControl w:val="0"/>
        <w:spacing w:after="0" w:line="240" w:lineRule="auto"/>
        <w:ind w:left="1134" w:right="57" w:hanging="708"/>
        <w:jc w:val="both"/>
        <w:rPr>
          <w:rFonts w:ascii="Times New Roman" w:hAnsi="Times New Roman" w:cs="Times New Roman"/>
          <w:bCs/>
          <w:iCs/>
          <w:sz w:val="24"/>
          <w:szCs w:val="24"/>
        </w:rPr>
      </w:pPr>
      <w:r>
        <w:rPr>
          <w:rFonts w:ascii="Times New Roman" w:hAnsi="Times New Roman" w:cs="Times New Roman"/>
          <w:sz w:val="24"/>
          <w:szCs w:val="24"/>
        </w:rPr>
        <w:t xml:space="preserve">1.5.3. Ja objekta apsekošanas laikā ieinteresētais piegādātājs konstatē papildu darbus, kas nav iekļauti tehniskajā specifikācijā (Nolikuma 2. pielikums), tam pirms piedāvājuma iesniegšanas ir jāiesniedz Pasūtītājam rakstisks iesniegums, kurā ietverts paskaidrojums par Tehniskajā specifikācijā neiekļautajiem, bet Līguma izpildei nepieciešamajiem Darbiem, nosaukt šos darbus un norādīt, kādi darbi iekļaujami. </w:t>
      </w:r>
      <w:r>
        <w:rPr>
          <w:rFonts w:ascii="Times New Roman" w:hAnsi="Times New Roman" w:cs="Times New Roman"/>
          <w:bCs/>
          <w:iCs/>
          <w:sz w:val="24"/>
          <w:szCs w:val="24"/>
        </w:rPr>
        <w:t>Pamatojoties uz minēto iesniegumu, Pasūtītājs izskatīs un pieņems lēmumu par nepieciešamību grozīt tehnisko specifikāciju (Nolikuma 2. pielikums).</w:t>
      </w:r>
      <w:bookmarkStart w:id="11" w:name="_Hlk37073980"/>
      <w:bookmarkEnd w:id="11"/>
    </w:p>
    <w:p w14:paraId="14866E6D" w14:textId="77777777" w:rsidR="00CC1F58" w:rsidRDefault="00000000">
      <w:pPr>
        <w:pStyle w:val="ListParagraph"/>
        <w:widowControl w:val="0"/>
        <w:spacing w:after="0" w:line="240" w:lineRule="auto"/>
        <w:ind w:left="1134" w:right="57" w:hanging="708"/>
        <w:jc w:val="both"/>
        <w:rPr>
          <w:rFonts w:ascii="Times New Roman" w:hAnsi="Times New Roman" w:cs="Times New Roman"/>
          <w:bCs/>
          <w:sz w:val="24"/>
          <w:szCs w:val="24"/>
          <w:u w:val="single"/>
        </w:rPr>
      </w:pPr>
      <w:r>
        <w:rPr>
          <w:rFonts w:ascii="Times New Roman" w:hAnsi="Times New Roman" w:cs="Times New Roman"/>
          <w:sz w:val="24"/>
          <w:szCs w:val="24"/>
        </w:rPr>
        <w:t xml:space="preserve">1.5.4. </w:t>
      </w:r>
      <w:r>
        <w:rPr>
          <w:rFonts w:ascii="Times New Roman" w:hAnsi="Times New Roman" w:cs="Times New Roman"/>
          <w:bCs/>
          <w:sz w:val="24"/>
          <w:szCs w:val="24"/>
          <w:u w:val="single"/>
        </w:rPr>
        <w:t>Pēc piedāvājumu iesniegšanas un Līguma izpildes laikā Pasūtītājs nepieņems iebildumus vai pretenzijas no Līguma izpildītāja puses par tehniskajā specifikācijā neiekļautajiem, bet Līguma izpildei nepieciešamajiem Darbiem.</w:t>
      </w:r>
      <w:bookmarkStart w:id="12" w:name="_Hlk66885550"/>
      <w:bookmarkEnd w:id="12"/>
    </w:p>
    <w:p w14:paraId="0446F81C" w14:textId="77777777" w:rsidR="00CC1F58" w:rsidRDefault="00000000">
      <w:pPr>
        <w:widowControl w:val="0"/>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1.5. Samaksas kārtība:</w:t>
      </w:r>
    </w:p>
    <w:p w14:paraId="31A8F99A" w14:textId="77777777" w:rsidR="00CC1F58" w:rsidRDefault="00000000">
      <w:pPr>
        <w:widowControl w:val="0"/>
        <w:spacing w:after="0" w:line="240" w:lineRule="auto"/>
        <w:ind w:left="851" w:right="57" w:hanging="567"/>
        <w:jc w:val="both"/>
      </w:pPr>
      <w:r>
        <w:rPr>
          <w:rFonts w:ascii="Times New Roman" w:hAnsi="Times New Roman" w:cs="Times New Roman"/>
          <w:sz w:val="24"/>
          <w:szCs w:val="24"/>
        </w:rPr>
        <w:t xml:space="preserve">1.5.1. </w:t>
      </w:r>
      <w:r>
        <w:rPr>
          <w:rFonts w:ascii="Times New Roman" w:hAnsi="Times New Roman" w:cs="Times New Roman"/>
          <w:sz w:val="24"/>
          <w:szCs w:val="24"/>
          <w:u w:val="single"/>
        </w:rPr>
        <w:t>Līguma ietvaros netiek paredzēts avansa maksājums, bet ir iespēja Līguma slēgšanas brīdī vienoties par samaksu p</w:t>
      </w:r>
      <w:r>
        <w:rPr>
          <w:rFonts w:ascii="Times New Roman" w:eastAsia="Calibri" w:hAnsi="Times New Roman" w:cs="Times New Roman"/>
          <w:color w:val="000000"/>
          <w:sz w:val="24"/>
          <w:szCs w:val="24"/>
          <w:u w:val="single"/>
        </w:rPr>
        <w:t>ēc</w:t>
      </w:r>
      <w:r>
        <w:rPr>
          <w:rFonts w:ascii="Times New Roman" w:hAnsi="Times New Roman" w:cs="Times New Roman"/>
          <w:sz w:val="24"/>
          <w:szCs w:val="24"/>
          <w:u w:val="single"/>
        </w:rPr>
        <w:t xml:space="preserve"> procentuāli padarītajiem darba apjomiem.</w:t>
      </w:r>
    </w:p>
    <w:p w14:paraId="3A7C61F6" w14:textId="77777777" w:rsidR="00CC1F58" w:rsidRDefault="00000000">
      <w:pPr>
        <w:widowControl w:val="0"/>
        <w:spacing w:after="0" w:line="240" w:lineRule="auto"/>
        <w:ind w:left="851" w:right="57" w:hanging="567"/>
        <w:jc w:val="both"/>
        <w:rPr>
          <w:rFonts w:ascii="Times New Roman" w:hAnsi="Times New Roman" w:cs="Times New Roman"/>
          <w:sz w:val="24"/>
          <w:szCs w:val="24"/>
        </w:rPr>
      </w:pPr>
      <w:r>
        <w:rPr>
          <w:rFonts w:ascii="Times New Roman" w:hAnsi="Times New Roman" w:cs="Times New Roman"/>
          <w:sz w:val="24"/>
          <w:szCs w:val="24"/>
        </w:rPr>
        <w:t>1.5.2.Samaksas un citi Līguma noteikumi atbilstoši Iepirkuma nolikumam pievienotajam Līguma projektam (Nolikuma 7. un 8. pielikums).</w:t>
      </w:r>
    </w:p>
    <w:p w14:paraId="50C6EC1D" w14:textId="77777777" w:rsidR="00CC1F58" w:rsidRDefault="00CC1F58">
      <w:pPr>
        <w:widowControl w:val="0"/>
        <w:spacing w:after="0" w:line="240" w:lineRule="auto"/>
        <w:ind w:right="57"/>
        <w:jc w:val="both"/>
        <w:rPr>
          <w:rFonts w:ascii="Times New Roman" w:hAnsi="Times New Roman" w:cs="Times New Roman"/>
          <w:b/>
          <w:bCs/>
          <w:sz w:val="24"/>
          <w:szCs w:val="24"/>
        </w:rPr>
      </w:pPr>
    </w:p>
    <w:p w14:paraId="7A5CF4E4" w14:textId="77777777" w:rsidR="00CC1F58" w:rsidRDefault="00000000">
      <w:pPr>
        <w:pStyle w:val="Stils1"/>
        <w:numPr>
          <w:ilvl w:val="0"/>
          <w:numId w:val="1"/>
        </w:numPr>
        <w:ind w:left="284" w:right="57" w:hanging="284"/>
        <w:jc w:val="center"/>
        <w:outlineLvl w:val="0"/>
        <w:rPr>
          <w:i w:val="0"/>
          <w:caps/>
          <w:sz w:val="24"/>
          <w:szCs w:val="24"/>
        </w:rPr>
      </w:pPr>
      <w:bookmarkStart w:id="13" w:name="_Toc442794823"/>
      <w:bookmarkStart w:id="14" w:name="_Toc466890238"/>
      <w:bookmarkStart w:id="15" w:name="_Toc488740506"/>
      <w:bookmarkStart w:id="16" w:name="_Toc488740812"/>
      <w:bookmarkStart w:id="17" w:name="_Toc488741120"/>
      <w:bookmarkStart w:id="18" w:name="_Toc488741575"/>
      <w:bookmarkStart w:id="19" w:name="_Toc494275650"/>
      <w:bookmarkStart w:id="20" w:name="_Toc527633337"/>
      <w:r>
        <w:rPr>
          <w:i w:val="0"/>
          <w:caps/>
          <w:sz w:val="24"/>
          <w:szCs w:val="24"/>
        </w:rPr>
        <w:t>nolikuma saņemšana un papildu informācijas sniegšana par nolikumu</w:t>
      </w:r>
      <w:bookmarkEnd w:id="13"/>
      <w:bookmarkEnd w:id="14"/>
      <w:bookmarkEnd w:id="15"/>
      <w:bookmarkEnd w:id="16"/>
      <w:bookmarkEnd w:id="17"/>
      <w:bookmarkEnd w:id="18"/>
      <w:bookmarkEnd w:id="19"/>
      <w:bookmarkEnd w:id="20"/>
    </w:p>
    <w:p w14:paraId="5B2BBF4B" w14:textId="77777777" w:rsidR="00CC1F58" w:rsidRDefault="00000000">
      <w:pPr>
        <w:numPr>
          <w:ilvl w:val="1"/>
          <w:numId w:val="1"/>
        </w:numPr>
        <w:spacing w:after="0" w:line="240" w:lineRule="auto"/>
        <w:ind w:left="426" w:right="57" w:hanging="426"/>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Nolikums ir brīvi un tieši elektroniski pieejams EIS tīmekļvietnē </w:t>
      </w:r>
      <w:hyperlink r:id="rId9">
        <w:r w:rsidR="00CC1F58">
          <w:rPr>
            <w:rFonts w:ascii="Times New Roman" w:eastAsia="Times New Roman" w:hAnsi="Times New Roman" w:cs="Times New Roman"/>
            <w:color w:val="0000FF"/>
            <w:sz w:val="24"/>
            <w:szCs w:val="24"/>
            <w:u w:val="single"/>
            <w:lang w:eastAsia="lv-LV" w:bidi="lo-LA"/>
          </w:rPr>
          <w:t>www.eis.gov.lv</w:t>
        </w:r>
      </w:hyperlink>
      <w:r>
        <w:rPr>
          <w:rFonts w:ascii="Times New Roman" w:eastAsia="Times New Roman" w:hAnsi="Times New Roman" w:cs="Times New Roman"/>
          <w:sz w:val="24"/>
          <w:szCs w:val="24"/>
          <w:lang w:eastAsia="lv-LV" w:bidi="lo-LA"/>
        </w:rPr>
        <w:t xml:space="preserve"> e-konkursu apakšsistēmā. </w:t>
      </w:r>
    </w:p>
    <w:p w14:paraId="385692D0" w14:textId="77777777" w:rsidR="00CC1F58" w:rsidRDefault="00000000">
      <w:pPr>
        <w:numPr>
          <w:ilvl w:val="1"/>
          <w:numId w:val="1"/>
        </w:numPr>
        <w:spacing w:after="0" w:line="240" w:lineRule="auto"/>
        <w:ind w:left="426" w:right="57" w:hanging="426"/>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color w:val="000000"/>
          <w:sz w:val="24"/>
          <w:szCs w:val="24"/>
          <w:lang w:eastAsia="lv-LV" w:bidi="lo-LA"/>
        </w:rPr>
        <w:t>Papildu informāciju par Nolikumā iekļautajām prasībām ieinteresētais Piegādātājs pieprasa rakstveidā, nosūtot informācijas pieprasījumu Pasūtītājam saskaņā ar Nolikuma 1.2. apakšpunktā minētajiem rekvizītiem vai iesniedzot EIS e-konkursu apakšsistēmā</w:t>
      </w:r>
      <w:r>
        <w:rPr>
          <w:rFonts w:ascii="Times New Roman" w:eastAsia="Times New Roman" w:hAnsi="Times New Roman" w:cs="Times New Roman"/>
          <w:sz w:val="24"/>
          <w:szCs w:val="24"/>
          <w:lang w:eastAsia="lv-LV" w:bidi="lo-LA"/>
        </w:rPr>
        <w:t xml:space="preserve">. Pieprasījumā norāda Iepirkuma identifikācijas numuru un nosaukumu. </w:t>
      </w:r>
    </w:p>
    <w:p w14:paraId="6C4B04FC" w14:textId="77777777" w:rsidR="00CC1F58" w:rsidRDefault="00000000">
      <w:pPr>
        <w:numPr>
          <w:ilvl w:val="1"/>
          <w:numId w:val="1"/>
        </w:num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sz w:val="24"/>
          <w:szCs w:val="24"/>
          <w:lang w:eastAsia="lv-LV" w:bidi="lo-LA"/>
        </w:rPr>
        <w:t>Komisija pēc ieinteresētā Piegādātāja rakstiska pieprasījuma sniedz papildu informāciju par Nolikumu, ja pieprasījums iesniegts laikus pirms piedāvājumu iesniegšanas termiņa beigām. Komisija papildu informāciju sniedz, norādot uzdoto jautājumu, 3 (trīs) darbdienu laikā, bet ne vēlāk kā 4 (četras) dienas pirms piedāvājumu iesniegšanas termiņa beigām, nosūtot uz ieinteresētā Piegādātāja, kurš uzdevis jautājumu, norādīto elektroniskā pasta adresi, izmantojot drošu elektronisko parakstu. Informāciju par uzdoto jautājumu un sniegto atbildi Pasūtītājs ievieto EIS e-konkursu apakšsistēmā</w:t>
      </w:r>
      <w:r>
        <w:rPr>
          <w:rFonts w:ascii="Times New Roman" w:eastAsia="Times New Roman" w:hAnsi="Times New Roman" w:cs="Times New Roman"/>
          <w:color w:val="000000"/>
          <w:sz w:val="24"/>
          <w:szCs w:val="24"/>
          <w:lang w:eastAsia="lv-LV" w:bidi="lo-LA"/>
        </w:rPr>
        <w:t xml:space="preserve"> un uzņēmuma mājas lapā.</w:t>
      </w:r>
    </w:p>
    <w:p w14:paraId="150B2612" w14:textId="77777777" w:rsidR="00CC1F58" w:rsidRDefault="00000000">
      <w:pPr>
        <w:numPr>
          <w:ilvl w:val="1"/>
          <w:numId w:val="1"/>
        </w:num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Ieinteresētais piegādātājs apņemas sekot līdzi turpmākajām izmaiņām Iepirkuma Nolikumā, kā arī Komisijas sniegtajām atbildēm uz ieinteresēto piegādātāju jautājumiem, kas tiks publicēts Pasūtītāja EIS e-konkursu apakšsistēmā. Ja minētos dokumentus un ziņas Pasūtītājs ir </w:t>
      </w:r>
      <w:r>
        <w:rPr>
          <w:rFonts w:ascii="Times New Roman" w:eastAsia="Times New Roman" w:hAnsi="Times New Roman" w:cs="Times New Roman"/>
          <w:color w:val="000000"/>
          <w:sz w:val="24"/>
          <w:szCs w:val="24"/>
          <w:lang w:eastAsia="lv-LV" w:bidi="lo-LA"/>
        </w:rPr>
        <w:lastRenderedPageBreak/>
        <w:t xml:space="preserve">ievietojis EIS e-konkursu apakšsistēmā, tiek uzskatīts, ka piegādātājs tos ir saņēmis un ar tiem iepazinies. </w:t>
      </w:r>
    </w:p>
    <w:p w14:paraId="67C03104" w14:textId="77777777" w:rsidR="00CC1F58" w:rsidRDefault="00000000">
      <w:pPr>
        <w:numPr>
          <w:ilvl w:val="1"/>
          <w:numId w:val="1"/>
        </w:num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Papildu informācija par Nolikumā iekļautajām prasībām pieprasāma tikai Nolikumā noteiktajā kārtībā un termiņā un ieinteresētajam Piegādātājam nav tiesību to pieprasīt kontaktpersonām. Kontaktpersonas Iepirkuma gaitā sniedz tikai organizatorisku informāciju par Iepirkumu.</w:t>
      </w:r>
    </w:p>
    <w:p w14:paraId="5325544C" w14:textId="77777777" w:rsidR="00CC1F58" w:rsidRDefault="00CC1F58">
      <w:pPr>
        <w:spacing w:after="0" w:line="240" w:lineRule="auto"/>
        <w:ind w:left="426" w:right="57"/>
        <w:jc w:val="both"/>
        <w:rPr>
          <w:rFonts w:ascii="Times New Roman" w:eastAsia="Times New Roman" w:hAnsi="Times New Roman" w:cs="Times New Roman"/>
          <w:color w:val="000000"/>
          <w:sz w:val="24"/>
          <w:szCs w:val="24"/>
          <w:lang w:eastAsia="lv-LV" w:bidi="lo-LA"/>
        </w:rPr>
      </w:pPr>
    </w:p>
    <w:p w14:paraId="5A1FCC63" w14:textId="77777777" w:rsidR="00CC1F58" w:rsidRDefault="00000000">
      <w:pPr>
        <w:pStyle w:val="ListParagraph"/>
        <w:numPr>
          <w:ilvl w:val="0"/>
          <w:numId w:val="1"/>
        </w:numPr>
        <w:spacing w:after="0" w:line="240" w:lineRule="auto"/>
        <w:ind w:right="57"/>
        <w:jc w:val="center"/>
        <w:outlineLvl w:val="0"/>
        <w:rPr>
          <w:rFonts w:ascii="Times New Roman" w:eastAsia="Times New Roman" w:hAnsi="Times New Roman" w:cs="Times New Roman"/>
          <w:b/>
          <w:caps/>
          <w:color w:val="000000"/>
          <w:sz w:val="24"/>
          <w:szCs w:val="24"/>
          <w:lang w:eastAsia="lv-LV" w:bidi="lo-LA"/>
        </w:rPr>
      </w:pPr>
      <w:bookmarkStart w:id="21" w:name="_Toc527633340"/>
      <w:bookmarkStart w:id="22" w:name="_Toc442794824"/>
      <w:bookmarkStart w:id="23" w:name="_Toc466890241"/>
      <w:bookmarkStart w:id="24" w:name="_Toc488740509"/>
      <w:bookmarkStart w:id="25" w:name="_Toc488740815"/>
      <w:bookmarkStart w:id="26" w:name="_Toc488741123"/>
      <w:bookmarkStart w:id="27" w:name="_Toc488741578"/>
      <w:bookmarkStart w:id="28" w:name="_Toc494275653"/>
      <w:r>
        <w:rPr>
          <w:rFonts w:ascii="Times New Roman" w:eastAsia="Times New Roman" w:hAnsi="Times New Roman" w:cs="Times New Roman"/>
          <w:b/>
          <w:caps/>
          <w:color w:val="000000"/>
          <w:sz w:val="24"/>
          <w:szCs w:val="24"/>
          <w:lang w:eastAsia="lv-LV" w:bidi="lo-LA"/>
        </w:rPr>
        <w:t>Piedāvājuma iesniegšanas un atvēršanas kārtība</w:t>
      </w:r>
      <w:bookmarkEnd w:id="21"/>
      <w:r>
        <w:rPr>
          <w:rFonts w:ascii="Times New Roman" w:eastAsia="Times New Roman" w:hAnsi="Times New Roman" w:cs="Times New Roman"/>
          <w:b/>
          <w:caps/>
          <w:color w:val="000000"/>
          <w:sz w:val="24"/>
          <w:szCs w:val="24"/>
          <w:lang w:eastAsia="lv-LV" w:bidi="lo-LA"/>
        </w:rPr>
        <w:t xml:space="preserve"> </w:t>
      </w:r>
      <w:bookmarkEnd w:id="22"/>
      <w:bookmarkEnd w:id="23"/>
      <w:bookmarkEnd w:id="24"/>
      <w:bookmarkEnd w:id="25"/>
      <w:bookmarkEnd w:id="26"/>
      <w:bookmarkEnd w:id="27"/>
      <w:bookmarkEnd w:id="28"/>
    </w:p>
    <w:p w14:paraId="10F0D792" w14:textId="2A981AD0" w:rsidR="00CC1F58" w:rsidRDefault="00000000">
      <w:pPr>
        <w:spacing w:after="0" w:line="240" w:lineRule="auto"/>
        <w:ind w:left="567" w:right="57" w:hanging="567"/>
        <w:jc w:val="both"/>
        <w:rPr>
          <w:rFonts w:ascii="Times New Roman" w:eastAsia="Times New Roman" w:hAnsi="Times New Roman" w:cs="Times New Roman"/>
          <w:sz w:val="24"/>
          <w:szCs w:val="24"/>
          <w:u w:val="single"/>
          <w:lang w:eastAsia="lv-LV" w:bidi="lo-LA"/>
        </w:rPr>
      </w:pPr>
      <w:r>
        <w:rPr>
          <w:rFonts w:ascii="Times New Roman" w:eastAsia="Times New Roman" w:hAnsi="Times New Roman" w:cs="Times New Roman"/>
          <w:sz w:val="24"/>
          <w:szCs w:val="24"/>
          <w:lang w:eastAsia="lv-LV" w:bidi="lo-LA"/>
        </w:rPr>
        <w:t>3.1.</w:t>
      </w:r>
      <w:r>
        <w:rPr>
          <w:rFonts w:ascii="Times New Roman" w:eastAsia="Times New Roman" w:hAnsi="Times New Roman" w:cs="Times New Roman"/>
          <w:color w:val="000000"/>
          <w:sz w:val="24"/>
          <w:szCs w:val="24"/>
          <w:lang w:eastAsia="lv-LV" w:bidi="lo-LA"/>
        </w:rPr>
        <w:t xml:space="preserve"> Piedāvājumi  iesniedzami  līdz  </w:t>
      </w:r>
      <w:r>
        <w:rPr>
          <w:rFonts w:ascii="Times New Roman" w:eastAsia="Times New Roman" w:hAnsi="Times New Roman" w:cs="Times New Roman"/>
          <w:b/>
          <w:color w:val="000000"/>
          <w:sz w:val="24"/>
          <w:szCs w:val="24"/>
          <w:lang w:eastAsia="lv-LV" w:bidi="lo-LA"/>
        </w:rPr>
        <w:t>202</w:t>
      </w:r>
      <w:r w:rsidR="00572488">
        <w:rPr>
          <w:rFonts w:ascii="Times New Roman" w:eastAsia="Times New Roman" w:hAnsi="Times New Roman" w:cs="Times New Roman"/>
          <w:b/>
          <w:color w:val="000000"/>
          <w:sz w:val="24"/>
          <w:szCs w:val="24"/>
          <w:lang w:eastAsia="lv-LV" w:bidi="lo-LA"/>
        </w:rPr>
        <w:t>5</w:t>
      </w:r>
      <w:r>
        <w:rPr>
          <w:rFonts w:ascii="Times New Roman" w:eastAsia="Times New Roman" w:hAnsi="Times New Roman" w:cs="Times New Roman"/>
          <w:b/>
          <w:color w:val="000000"/>
          <w:sz w:val="24"/>
          <w:szCs w:val="24"/>
          <w:lang w:eastAsia="lv-LV" w:bidi="lo-LA"/>
        </w:rPr>
        <w:t xml:space="preserve">.gada </w:t>
      </w:r>
      <w:r w:rsidR="00572488" w:rsidRPr="00BB52F9">
        <w:rPr>
          <w:rFonts w:ascii="Times New Roman" w:eastAsia="Times New Roman" w:hAnsi="Times New Roman" w:cs="Times New Roman"/>
          <w:b/>
          <w:color w:val="000000"/>
          <w:sz w:val="24"/>
          <w:szCs w:val="24"/>
          <w:lang w:eastAsia="lv-LV" w:bidi="lo-LA"/>
        </w:rPr>
        <w:t>2</w:t>
      </w:r>
      <w:r w:rsidR="00BB52F9" w:rsidRPr="00BB52F9">
        <w:rPr>
          <w:rFonts w:ascii="Times New Roman" w:eastAsia="Times New Roman" w:hAnsi="Times New Roman" w:cs="Times New Roman"/>
          <w:b/>
          <w:color w:val="000000"/>
          <w:sz w:val="24"/>
          <w:szCs w:val="24"/>
          <w:lang w:eastAsia="lv-LV" w:bidi="lo-LA"/>
        </w:rPr>
        <w:t>3</w:t>
      </w:r>
      <w:r w:rsidRPr="00BB52F9">
        <w:rPr>
          <w:rFonts w:ascii="Times New Roman" w:eastAsia="Times New Roman" w:hAnsi="Times New Roman" w:cs="Times New Roman"/>
          <w:b/>
          <w:color w:val="000000"/>
          <w:sz w:val="24"/>
          <w:szCs w:val="24"/>
          <w:lang w:eastAsia="lv-LV" w:bidi="lo-LA"/>
        </w:rPr>
        <w:t>.</w:t>
      </w:r>
      <w:r>
        <w:rPr>
          <w:rFonts w:ascii="Times New Roman" w:eastAsia="Times New Roman" w:hAnsi="Times New Roman" w:cs="Times New Roman"/>
          <w:b/>
          <w:color w:val="000000"/>
          <w:sz w:val="24"/>
          <w:szCs w:val="24"/>
          <w:lang w:eastAsia="lv-LV" w:bidi="lo-LA"/>
        </w:rPr>
        <w:t>decembrim plkst.10.00.</w:t>
      </w:r>
      <w:r>
        <w:rPr>
          <w:rFonts w:ascii="Times New Roman" w:eastAsia="Times New Roman" w:hAnsi="Times New Roman" w:cs="Times New Roman"/>
          <w:color w:val="000000"/>
          <w:sz w:val="24"/>
          <w:szCs w:val="24"/>
          <w:lang w:eastAsia="lv-LV" w:bidi="lo-LA"/>
        </w:rPr>
        <w:t xml:space="preserve"> SIA „Dobeles enerģija”  birojā – </w:t>
      </w:r>
      <w:r w:rsidR="00572488">
        <w:rPr>
          <w:rFonts w:ascii="Times New Roman" w:eastAsia="Times New Roman" w:hAnsi="Times New Roman" w:cs="Times New Roman"/>
          <w:color w:val="000000"/>
          <w:sz w:val="24"/>
          <w:szCs w:val="24"/>
          <w:lang w:eastAsia="lv-LV" w:bidi="lo-LA"/>
        </w:rPr>
        <w:t>Spodrības</w:t>
      </w:r>
      <w:r>
        <w:rPr>
          <w:rFonts w:ascii="Times New Roman" w:eastAsia="Times New Roman" w:hAnsi="Times New Roman" w:cs="Times New Roman"/>
          <w:color w:val="000000"/>
          <w:sz w:val="24"/>
          <w:szCs w:val="24"/>
          <w:lang w:eastAsia="lv-LV" w:bidi="lo-LA"/>
        </w:rPr>
        <w:t xml:space="preserve"> ielā </w:t>
      </w:r>
      <w:r w:rsidR="00572488">
        <w:rPr>
          <w:rFonts w:ascii="Times New Roman" w:eastAsia="Times New Roman" w:hAnsi="Times New Roman" w:cs="Times New Roman"/>
          <w:color w:val="000000"/>
          <w:sz w:val="24"/>
          <w:szCs w:val="24"/>
          <w:lang w:eastAsia="lv-LV" w:bidi="lo-LA"/>
        </w:rPr>
        <w:t>4</w:t>
      </w:r>
      <w:r>
        <w:rPr>
          <w:rFonts w:ascii="Times New Roman" w:eastAsia="Times New Roman" w:hAnsi="Times New Roman" w:cs="Times New Roman"/>
          <w:color w:val="000000"/>
          <w:sz w:val="24"/>
          <w:szCs w:val="24"/>
          <w:lang w:eastAsia="lv-LV" w:bidi="lo-LA"/>
        </w:rPr>
        <w:t>a, Dobele, Dobeles novads, LV-3701 .</w:t>
      </w:r>
    </w:p>
    <w:p w14:paraId="028ABB35" w14:textId="76EBB0BE" w:rsidR="00CC1F58" w:rsidRDefault="00000000">
      <w:pPr>
        <w:spacing w:after="0" w:line="240" w:lineRule="auto"/>
        <w:ind w:left="567" w:right="57" w:hanging="567"/>
        <w:jc w:val="both"/>
      </w:pPr>
      <w:r>
        <w:rPr>
          <w:rFonts w:ascii="Times New Roman" w:eastAsia="Times New Roman" w:hAnsi="Times New Roman" w:cs="Times New Roman"/>
          <w:color w:val="000000"/>
          <w:sz w:val="24"/>
          <w:szCs w:val="24"/>
          <w:lang w:eastAsia="lv-LV" w:bidi="lo-LA"/>
        </w:rPr>
        <w:t xml:space="preserve">3.2. Ieinteresētais Pretendents piedāvājumus var iesniegt </w:t>
      </w:r>
      <w:r>
        <w:rPr>
          <w:rFonts w:ascii="Times New Roman" w:eastAsia="Times New Roman" w:hAnsi="Times New Roman" w:cs="Times New Roman"/>
          <w:b/>
          <w:bCs/>
          <w:color w:val="000000"/>
          <w:sz w:val="24"/>
          <w:szCs w:val="24"/>
          <w:lang w:eastAsia="lv-LV" w:bidi="lo-LA"/>
        </w:rPr>
        <w:t xml:space="preserve">sūtot pa pastu vai uz e-pastu: </w:t>
      </w:r>
      <w:r w:rsidR="00572488">
        <w:rPr>
          <w:rFonts w:ascii="Times New Roman" w:eastAsia="Times New Roman" w:hAnsi="Times New Roman" w:cs="Times New Roman"/>
          <w:b/>
          <w:bCs/>
          <w:i/>
          <w:iCs/>
          <w:color w:val="000000"/>
          <w:sz w:val="24"/>
          <w:szCs w:val="24"/>
          <w:lang w:eastAsia="lv-LV" w:bidi="lo-LA"/>
        </w:rPr>
        <w:t>sigita.pudza</w:t>
      </w:r>
      <w:r>
        <w:rPr>
          <w:rFonts w:ascii="Times New Roman" w:eastAsia="Times New Roman" w:hAnsi="Times New Roman" w:cs="Times New Roman"/>
          <w:b/>
          <w:bCs/>
          <w:i/>
          <w:iCs/>
          <w:color w:val="000000"/>
          <w:sz w:val="24"/>
          <w:szCs w:val="24"/>
          <w:lang w:eastAsia="lv-LV" w:bidi="lo-LA"/>
        </w:rPr>
        <w:t>@dobelesenergija.lv.</w:t>
      </w:r>
      <w:r>
        <w:rPr>
          <w:rFonts w:ascii="Times New Roman" w:eastAsia="Times New Roman" w:hAnsi="Times New Roman" w:cs="Times New Roman"/>
          <w:color w:val="000000"/>
          <w:sz w:val="24"/>
          <w:szCs w:val="24"/>
          <w:lang w:eastAsia="lv-LV" w:bidi="lo-LA"/>
        </w:rPr>
        <w:t xml:space="preserve"> Pasta sūtījumam jābūt nogādātam 3.1.punktā noteiktajā vietā un termiņā. Piedāvājumi, kas sūtīti uz e-pastu, ir jāatbilst Elektronisku dokumentu likuma prasībām.</w:t>
      </w:r>
    </w:p>
    <w:p w14:paraId="1F3C9874" w14:textId="563647C1" w:rsidR="00CC1F58" w:rsidRDefault="00000000">
      <w:pPr>
        <w:spacing w:after="0" w:line="240" w:lineRule="auto"/>
        <w:ind w:left="567" w:right="57" w:hanging="567"/>
        <w:jc w:val="both"/>
        <w:rPr>
          <w:rFonts w:ascii="Times New Roman" w:eastAsia="Times New Roman" w:hAnsi="Times New Roman" w:cs="Times New Roman"/>
          <w:sz w:val="24"/>
          <w:szCs w:val="24"/>
          <w:u w:val="single"/>
          <w:lang w:eastAsia="lv-LV" w:bidi="lo-LA"/>
        </w:rPr>
      </w:pPr>
      <w:r>
        <w:rPr>
          <w:rFonts w:ascii="Times New Roman" w:eastAsia="Times New Roman" w:hAnsi="Times New Roman" w:cs="Times New Roman"/>
          <w:sz w:val="24"/>
          <w:szCs w:val="24"/>
          <w:lang w:eastAsia="lv-LV" w:bidi="lo-LA"/>
        </w:rPr>
        <w:t>3.</w:t>
      </w:r>
      <w:r w:rsidR="00F5024E">
        <w:rPr>
          <w:rFonts w:ascii="Times New Roman" w:eastAsia="Times New Roman" w:hAnsi="Times New Roman" w:cs="Times New Roman"/>
          <w:sz w:val="24"/>
          <w:szCs w:val="24"/>
          <w:lang w:eastAsia="lv-LV" w:bidi="lo-LA"/>
        </w:rPr>
        <w:t>3</w:t>
      </w:r>
      <w:r>
        <w:rPr>
          <w:rFonts w:ascii="Times New Roman" w:eastAsia="Times New Roman" w:hAnsi="Times New Roman" w:cs="Times New Roman"/>
          <w:sz w:val="24"/>
          <w:szCs w:val="24"/>
          <w:lang w:eastAsia="lv-LV" w:bidi="lo-LA"/>
        </w:rPr>
        <w:t>. Ja Pretendents piedāvājuma datu aizsardzībai izmantojis piedāvājuma šifrēšanu, Pretendentam ne vēlāk kā 10 (desmit) minūtes pēc piedāvājuma iesniegšanas termiņa beigām Komisijai jāiesniedz elektroniskā atslēga ar paroli šifrētā dokumenta atvēršanai.</w:t>
      </w:r>
    </w:p>
    <w:p w14:paraId="72B15675" w14:textId="77777777" w:rsidR="00CC1F58" w:rsidRDefault="00CC1F58">
      <w:pPr>
        <w:widowControl w:val="0"/>
        <w:spacing w:after="0" w:line="240" w:lineRule="auto"/>
        <w:ind w:left="-567" w:right="57"/>
        <w:jc w:val="both"/>
        <w:rPr>
          <w:rFonts w:ascii="Times New Roman" w:hAnsi="Times New Roman" w:cs="Times New Roman"/>
          <w:sz w:val="24"/>
          <w:szCs w:val="24"/>
        </w:rPr>
      </w:pPr>
    </w:p>
    <w:p w14:paraId="184EBFD1" w14:textId="77777777" w:rsidR="00CC1F58" w:rsidRDefault="00000000">
      <w:pPr>
        <w:pStyle w:val="Stils1"/>
        <w:numPr>
          <w:ilvl w:val="0"/>
          <w:numId w:val="1"/>
        </w:numPr>
        <w:ind w:left="426" w:right="57" w:hanging="426"/>
        <w:jc w:val="center"/>
        <w:outlineLvl w:val="0"/>
        <w:rPr>
          <w:i w:val="0"/>
          <w:sz w:val="24"/>
          <w:szCs w:val="24"/>
        </w:rPr>
      </w:pPr>
      <w:bookmarkStart w:id="29" w:name="_Toc442794830"/>
      <w:bookmarkStart w:id="30" w:name="_Toc466890239"/>
      <w:bookmarkStart w:id="31" w:name="_Toc488740507"/>
      <w:bookmarkStart w:id="32" w:name="_Toc488740813"/>
      <w:bookmarkStart w:id="33" w:name="_Toc488741121"/>
      <w:bookmarkStart w:id="34" w:name="_Toc488741576"/>
      <w:bookmarkStart w:id="35" w:name="_Toc494275651"/>
      <w:bookmarkStart w:id="36" w:name="_Toc527633338"/>
      <w:r>
        <w:rPr>
          <w:i w:val="0"/>
          <w:sz w:val="24"/>
          <w:szCs w:val="24"/>
        </w:rPr>
        <w:t>PIEDĀVĀJUMA SAGATAVOŠANA</w:t>
      </w:r>
      <w:bookmarkEnd w:id="29"/>
      <w:bookmarkEnd w:id="30"/>
      <w:bookmarkEnd w:id="31"/>
      <w:bookmarkEnd w:id="32"/>
      <w:bookmarkEnd w:id="33"/>
      <w:bookmarkEnd w:id="34"/>
      <w:bookmarkEnd w:id="35"/>
      <w:bookmarkEnd w:id="36"/>
    </w:p>
    <w:p w14:paraId="20216B67" w14:textId="77777777" w:rsidR="00CC1F58" w:rsidRDefault="00000000">
      <w:pPr>
        <w:pStyle w:val="Stils2"/>
        <w:numPr>
          <w:ilvl w:val="1"/>
          <w:numId w:val="1"/>
        </w:numPr>
        <w:ind w:left="426" w:right="57" w:hanging="426"/>
        <w:rPr>
          <w:b/>
          <w:sz w:val="24"/>
          <w:szCs w:val="24"/>
        </w:rPr>
      </w:pPr>
      <w:r>
        <w:rPr>
          <w:b/>
          <w:sz w:val="24"/>
          <w:szCs w:val="24"/>
        </w:rPr>
        <w:t>Prasības piedāvājuma saturam:</w:t>
      </w:r>
    </w:p>
    <w:p w14:paraId="3D2203EB" w14:textId="77777777" w:rsidR="00CC1F58" w:rsidRDefault="00000000">
      <w:pPr>
        <w:numPr>
          <w:ilvl w:val="2"/>
          <w:numId w:val="1"/>
        </w:numPr>
        <w:spacing w:after="0" w:line="240" w:lineRule="auto"/>
        <w:ind w:left="567" w:right="57" w:firstLine="0"/>
        <w:jc w:val="both"/>
        <w:rPr>
          <w:rFonts w:ascii="Times New Roman" w:hAnsi="Times New Roman" w:cs="Times New Roman"/>
          <w:i/>
          <w:sz w:val="24"/>
          <w:szCs w:val="24"/>
        </w:rPr>
      </w:pPr>
      <w:r>
        <w:rPr>
          <w:rFonts w:ascii="Times New Roman" w:hAnsi="Times New Roman" w:cs="Times New Roman"/>
          <w:bCs/>
          <w:sz w:val="24"/>
          <w:szCs w:val="24"/>
        </w:rPr>
        <w:t xml:space="preserve">Pretendenta </w:t>
      </w:r>
      <w:r>
        <w:rPr>
          <w:rFonts w:ascii="Times New Roman" w:hAnsi="Times New Roman" w:cs="Times New Roman"/>
          <w:b/>
          <w:bCs/>
          <w:sz w:val="24"/>
          <w:szCs w:val="24"/>
        </w:rPr>
        <w:t xml:space="preserve">pieteikums </w:t>
      </w:r>
      <w:r>
        <w:rPr>
          <w:rFonts w:ascii="Times New Roman" w:hAnsi="Times New Roman" w:cs="Times New Roman"/>
          <w:bCs/>
          <w:sz w:val="24"/>
          <w:szCs w:val="24"/>
        </w:rPr>
        <w:t>dalībai Iepirkumā jāsagatavo atbilstoši Nolikuma 1.pielikumā noteiktajai veidnei;</w:t>
      </w:r>
    </w:p>
    <w:p w14:paraId="5CFD1C5F" w14:textId="77777777" w:rsidR="00CC1F58" w:rsidRDefault="00000000">
      <w:pPr>
        <w:spacing w:before="120"/>
        <w:ind w:left="567" w:right="57"/>
        <w:jc w:val="both"/>
        <w:rPr>
          <w:rFonts w:ascii="Times New Roman" w:hAnsi="Times New Roman" w:cs="Times New Roman"/>
          <w:sz w:val="24"/>
          <w:szCs w:val="24"/>
        </w:rPr>
      </w:pPr>
      <w:r>
        <w:rPr>
          <w:rFonts w:ascii="Times New Roman" w:hAnsi="Times New Roman" w:cs="Times New Roman"/>
          <w:sz w:val="24"/>
          <w:szCs w:val="24"/>
        </w:rPr>
        <w:t>- ja pieteikumu iesniedz juridiska persona</w:t>
      </w:r>
      <w:r>
        <w:rPr>
          <w:rFonts w:ascii="Times New Roman" w:hAnsi="Times New Roman" w:cs="Times New Roman"/>
          <w:bCs/>
          <w:sz w:val="24"/>
          <w:szCs w:val="24"/>
        </w:rPr>
        <w:t xml:space="preserve">, pieteikumu </w:t>
      </w:r>
      <w:r>
        <w:rPr>
          <w:rFonts w:ascii="Times New Roman" w:hAnsi="Times New Roman" w:cs="Times New Roman"/>
          <w:sz w:val="24"/>
          <w:szCs w:val="24"/>
        </w:rPr>
        <w:t xml:space="preserve">paraksta Pretendenta pārstāvis ar publiski reģistrētām pārstāvības (paraksta) tiesībām vai tā pilnvarotā persona; </w:t>
      </w:r>
    </w:p>
    <w:p w14:paraId="753645B8" w14:textId="77777777" w:rsidR="00CC1F58" w:rsidRDefault="00000000">
      <w:pPr>
        <w:spacing w:before="120"/>
        <w:ind w:left="567" w:right="57"/>
        <w:jc w:val="both"/>
        <w:rPr>
          <w:rFonts w:ascii="Times New Roman" w:hAnsi="Times New Roman" w:cs="Times New Roman"/>
          <w:sz w:val="24"/>
          <w:szCs w:val="24"/>
        </w:rPr>
      </w:pPr>
      <w:r>
        <w:rPr>
          <w:rFonts w:ascii="Times New Roman" w:hAnsi="Times New Roman" w:cs="Times New Roman"/>
          <w:sz w:val="24"/>
          <w:szCs w:val="24"/>
        </w:rPr>
        <w:t xml:space="preserve">- ja piedāvājumu iesniedz Piegādātāju apvienība – visi Piegādātāju apvienības dalībnieki paraksta pieteikumu un pievieno </w:t>
      </w:r>
      <w:r>
        <w:rPr>
          <w:rFonts w:ascii="Times New Roman" w:hAnsi="Times New Roman" w:cs="Times New Roman"/>
          <w:b/>
          <w:sz w:val="24"/>
          <w:szCs w:val="24"/>
        </w:rPr>
        <w:t>vienošanos</w:t>
      </w:r>
      <w:r>
        <w:rPr>
          <w:rFonts w:ascii="Times New Roman" w:hAnsi="Times New Roman" w:cs="Times New Roman"/>
          <w:sz w:val="24"/>
          <w:szCs w:val="24"/>
        </w:rPr>
        <w:t>, atbilstoši Nolikuma 12.1. apakšpunktā noteiktajam.</w:t>
      </w:r>
    </w:p>
    <w:p w14:paraId="3E1DA28C" w14:textId="77777777" w:rsidR="00CC1F58" w:rsidRDefault="00000000">
      <w:pPr>
        <w:numPr>
          <w:ilvl w:val="2"/>
          <w:numId w:val="1"/>
        </w:numPr>
        <w:spacing w:before="120" w:after="0" w:line="240" w:lineRule="auto"/>
        <w:ind w:left="567" w:right="57" w:firstLine="0"/>
        <w:jc w:val="both"/>
        <w:rPr>
          <w:rFonts w:ascii="Times New Roman" w:hAnsi="Times New Roman" w:cs="Times New Roman"/>
          <w:i/>
          <w:sz w:val="24"/>
          <w:szCs w:val="24"/>
        </w:rPr>
      </w:pPr>
      <w:r>
        <w:rPr>
          <w:rFonts w:ascii="Times New Roman" w:hAnsi="Times New Roman" w:cs="Times New Roman"/>
          <w:b/>
          <w:sz w:val="24"/>
          <w:szCs w:val="24"/>
        </w:rPr>
        <w:t xml:space="preserve">Tehniskā specifikācija - </w:t>
      </w:r>
      <w:r>
        <w:rPr>
          <w:rFonts w:ascii="Times New Roman" w:hAnsi="Times New Roman" w:cs="Times New Roman"/>
          <w:sz w:val="24"/>
          <w:szCs w:val="24"/>
        </w:rPr>
        <w:t>jāsagatavo atbilstoši Nolikuma 2. pielikumā iekļautajai veidnei</w:t>
      </w:r>
      <w:r>
        <w:rPr>
          <w:rFonts w:ascii="Times New Roman" w:hAnsi="Times New Roman" w:cs="Times New Roman"/>
          <w:iCs/>
          <w:sz w:val="24"/>
          <w:szCs w:val="24"/>
        </w:rPr>
        <w:t>;</w:t>
      </w:r>
    </w:p>
    <w:p w14:paraId="11F1B4B2" w14:textId="77777777" w:rsidR="00CC1F58" w:rsidRDefault="00000000">
      <w:pPr>
        <w:numPr>
          <w:ilvl w:val="2"/>
          <w:numId w:val="1"/>
        </w:numPr>
        <w:spacing w:before="120" w:after="0" w:line="240" w:lineRule="auto"/>
        <w:ind w:left="567" w:right="57" w:firstLine="0"/>
        <w:jc w:val="both"/>
        <w:rPr>
          <w:rFonts w:ascii="Times New Roman" w:hAnsi="Times New Roman" w:cs="Times New Roman"/>
          <w:i/>
          <w:sz w:val="24"/>
          <w:szCs w:val="24"/>
        </w:rPr>
      </w:pPr>
      <w:r>
        <w:rPr>
          <w:rFonts w:ascii="Times New Roman" w:hAnsi="Times New Roman" w:cs="Times New Roman"/>
          <w:b/>
          <w:sz w:val="24"/>
          <w:szCs w:val="24"/>
        </w:rPr>
        <w:t>pilnvara</w:t>
      </w:r>
      <w:r>
        <w:rPr>
          <w:rFonts w:ascii="Times New Roman" w:hAnsi="Times New Roman" w:cs="Times New Roman"/>
          <w:sz w:val="24"/>
          <w:szCs w:val="24"/>
        </w:rPr>
        <w:t>, ja piedāvājumu vai kādu tā dokumentu ir parakstījusi persona, kurai nav publiski reģistrētas tiesības pārstāvēt attiecīgo juridisko personu;</w:t>
      </w:r>
    </w:p>
    <w:p w14:paraId="00ADD05B" w14:textId="77777777" w:rsidR="00CC1F58" w:rsidRDefault="00000000">
      <w:pPr>
        <w:numPr>
          <w:ilvl w:val="2"/>
          <w:numId w:val="1"/>
        </w:numPr>
        <w:spacing w:before="120" w:after="0" w:line="240" w:lineRule="auto"/>
        <w:ind w:left="567" w:right="57" w:firstLine="0"/>
        <w:jc w:val="both"/>
        <w:rPr>
          <w:rFonts w:ascii="Times New Roman" w:hAnsi="Times New Roman" w:cs="Times New Roman"/>
          <w:sz w:val="24"/>
          <w:szCs w:val="24"/>
        </w:rPr>
      </w:pPr>
      <w:r>
        <w:rPr>
          <w:rFonts w:ascii="Times New Roman" w:hAnsi="Times New Roman" w:cs="Times New Roman"/>
          <w:b/>
          <w:sz w:val="24"/>
          <w:szCs w:val="24"/>
        </w:rPr>
        <w:t>finanšu piedāvājums –</w:t>
      </w:r>
      <w:r>
        <w:rPr>
          <w:rFonts w:ascii="Times New Roman" w:hAnsi="Times New Roman" w:cs="Times New Roman"/>
          <w:sz w:val="24"/>
          <w:szCs w:val="24"/>
        </w:rPr>
        <w:t xml:space="preserve"> jāsagatavo atbilstoši Nolikuma 3. pielikumā iekļautajai veidnei</w:t>
      </w:r>
      <w:r>
        <w:rPr>
          <w:rFonts w:ascii="Times New Roman" w:hAnsi="Times New Roman" w:cs="Times New Roman"/>
          <w:iCs/>
          <w:sz w:val="24"/>
          <w:szCs w:val="24"/>
        </w:rPr>
        <w:t>;</w:t>
      </w:r>
    </w:p>
    <w:p w14:paraId="271EF5AC" w14:textId="77777777" w:rsidR="00CC1F58" w:rsidRDefault="00000000">
      <w:pPr>
        <w:numPr>
          <w:ilvl w:val="2"/>
          <w:numId w:val="1"/>
        </w:numPr>
        <w:spacing w:before="120" w:after="0" w:line="240" w:lineRule="auto"/>
        <w:ind w:left="567" w:right="57" w:firstLine="0"/>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lang w:eastAsia="lv-LV" w:bidi="lo-LA"/>
        </w:rPr>
        <w:t>Informācija par iepriekšējo pieredzi</w:t>
      </w:r>
      <w:r>
        <w:rPr>
          <w:rFonts w:ascii="Times New Roman" w:hAnsi="Times New Roman" w:cs="Times New Roman"/>
          <w:bCs/>
          <w:color w:val="000000" w:themeColor="text1"/>
          <w:sz w:val="24"/>
          <w:szCs w:val="24"/>
        </w:rPr>
        <w:t xml:space="preserve"> jāsagatavo</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atbilstoši Nolikuma 4.pielikumā iekļautajai veidnei;</w:t>
      </w:r>
    </w:p>
    <w:p w14:paraId="69C38D51" w14:textId="77777777" w:rsidR="00CC1F58" w:rsidRDefault="00000000">
      <w:pPr>
        <w:numPr>
          <w:ilvl w:val="2"/>
          <w:numId w:val="1"/>
        </w:numPr>
        <w:spacing w:before="120" w:after="0" w:line="240" w:lineRule="auto"/>
        <w:ind w:left="567" w:right="57" w:firstLine="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Līguma izpildē iesaistītais personāls</w:t>
      </w:r>
      <w:r>
        <w:rPr>
          <w:rFonts w:ascii="Times New Roman" w:hAnsi="Times New Roman" w:cs="Times New Roman"/>
          <w:color w:val="000000" w:themeColor="text1"/>
          <w:sz w:val="24"/>
          <w:szCs w:val="24"/>
        </w:rPr>
        <w:t xml:space="preserve"> jāsagatavo atbilstoši Nolikuma 5. pielikumā iekļautajai veidnei;</w:t>
      </w:r>
    </w:p>
    <w:p w14:paraId="0E114CDC" w14:textId="77777777" w:rsidR="00CC1F58" w:rsidRDefault="00000000">
      <w:pPr>
        <w:numPr>
          <w:ilvl w:val="2"/>
          <w:numId w:val="1"/>
        </w:numPr>
        <w:spacing w:before="120" w:after="0" w:line="240" w:lineRule="auto"/>
        <w:ind w:left="567" w:right="57" w:firstLine="0"/>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Līguma izpildē iesaistīto apakšuzņēmēju saraksts</w:t>
      </w:r>
      <w:r>
        <w:rPr>
          <w:rFonts w:ascii="Times New Roman" w:hAnsi="Times New Roman" w:cs="Times New Roman"/>
          <w:bCs/>
          <w:color w:val="000000" w:themeColor="text1"/>
          <w:sz w:val="24"/>
          <w:szCs w:val="24"/>
        </w:rPr>
        <w:t xml:space="preserve"> (ja nepieciešams) jāsagatavo atbilstoši Nolikuma 6. pielikumā iekļautajai veidnei, norādot un iesniedzot šādu informāciju:</w:t>
      </w:r>
    </w:p>
    <w:p w14:paraId="48BE496C" w14:textId="77777777" w:rsidR="00CC1F58" w:rsidRDefault="00000000">
      <w:pPr>
        <w:numPr>
          <w:ilvl w:val="3"/>
          <w:numId w:val="1"/>
        </w:numPr>
        <w:spacing w:before="120" w:after="0" w:line="240" w:lineRule="auto"/>
        <w:ind w:left="2127" w:right="57" w:hanging="9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apakšuzņēmējus - </w:t>
      </w:r>
      <w:r>
        <w:rPr>
          <w:rFonts w:ascii="Times New Roman" w:hAnsi="Times New Roman" w:cs="Times New Roman"/>
          <w:sz w:val="24"/>
          <w:szCs w:val="24"/>
        </w:rPr>
        <w:t>personas, uz kuras spējām Pretendents balstās kvalifikācijas apliecināšanai un apakšuzņēmēja parakstītu apliecinājumu atbilstoši noteiktajai formai vai citādas formas vienošanos, kas apliecina nepieciešamo resursu nodošanu Pretendentam</w:t>
      </w:r>
      <w:r>
        <w:rPr>
          <w:rFonts w:ascii="Times New Roman" w:hAnsi="Times New Roman" w:cs="Times New Roman"/>
          <w:bCs/>
          <w:color w:val="000000" w:themeColor="text1"/>
          <w:sz w:val="24"/>
          <w:szCs w:val="24"/>
        </w:rPr>
        <w:t>;</w:t>
      </w:r>
    </w:p>
    <w:p w14:paraId="4713823C" w14:textId="77777777" w:rsidR="00CC1F58" w:rsidRDefault="00000000">
      <w:pPr>
        <w:numPr>
          <w:ilvl w:val="3"/>
          <w:numId w:val="1"/>
        </w:numPr>
        <w:spacing w:before="120" w:after="0" w:line="240" w:lineRule="auto"/>
        <w:ind w:left="2127" w:right="57" w:hanging="934"/>
        <w:jc w:val="both"/>
        <w:rPr>
          <w:rFonts w:ascii="Times New Roman" w:hAnsi="Times New Roman" w:cs="Times New Roman"/>
          <w:bCs/>
          <w:color w:val="000000" w:themeColor="text1"/>
          <w:sz w:val="24"/>
          <w:szCs w:val="24"/>
        </w:rPr>
      </w:pPr>
      <w:r>
        <w:rPr>
          <w:rFonts w:ascii="Times New Roman" w:hAnsi="Times New Roman" w:cs="Times New Roman"/>
          <w:sz w:val="24"/>
          <w:szCs w:val="24"/>
        </w:rPr>
        <w:t>visus paredzamos apakšuzņēmējus un tās Iepirkuma līguma daļas, kuras nodos izpildei apakšuzņēmējiem un apakšuzņēmēja parakstītu apliecinājumu;</w:t>
      </w:r>
    </w:p>
    <w:p w14:paraId="52781502" w14:textId="77777777" w:rsidR="00CC1F58" w:rsidRDefault="00000000">
      <w:pPr>
        <w:numPr>
          <w:ilvl w:val="2"/>
          <w:numId w:val="1"/>
        </w:numPr>
        <w:spacing w:before="120" w:after="0" w:line="240" w:lineRule="auto"/>
        <w:ind w:left="567" w:right="57"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Citi Pretendenta ieskatā nepieciešamie dokumenti, kas apliecina Pretendenta vai tā piedāvājuma atbilstību Nolikuma prasībām, bet nav īpaši uzskaitīti iesniedzamo dokumentu sarakstā. </w:t>
      </w:r>
    </w:p>
    <w:p w14:paraId="63CAC611" w14:textId="77777777" w:rsidR="00CC1F58" w:rsidRDefault="00000000">
      <w:pPr>
        <w:pStyle w:val="Stils2"/>
        <w:ind w:right="57"/>
        <w:rPr>
          <w:b/>
          <w:sz w:val="24"/>
          <w:szCs w:val="24"/>
        </w:rPr>
      </w:pPr>
      <w:r>
        <w:rPr>
          <w:b/>
          <w:sz w:val="24"/>
          <w:szCs w:val="24"/>
        </w:rPr>
        <w:t>4.2. Prasības piedāvājuma noformējumam:</w:t>
      </w:r>
    </w:p>
    <w:p w14:paraId="751D59EE" w14:textId="77777777" w:rsidR="00CC1F58" w:rsidRPr="008B43FB" w:rsidRDefault="00000000">
      <w:pPr>
        <w:pStyle w:val="Default"/>
        <w:ind w:right="57"/>
        <w:jc w:val="both"/>
      </w:pPr>
      <w:r>
        <w:tab/>
      </w:r>
      <w:r w:rsidRPr="008B43FB">
        <w:t xml:space="preserve">4.2.1.Pretendenta piedāvājuma dokumenti jāizstrādā elektroniski latviešu valodā </w:t>
      </w:r>
      <w:r w:rsidRPr="008B43FB">
        <w:tab/>
        <w:t xml:space="preserve">(svešvalodā sagatavotiem piedāvājuma dokumentiem jāpievieno tulkojums latviešu valodā)   </w:t>
      </w:r>
      <w:r w:rsidRPr="008B43FB">
        <w:tab/>
        <w:t xml:space="preserve">un jānoformē saskaņā ar normatīvajiem aktiem, kas attiecas uz papīra un elektronisko </w:t>
      </w:r>
      <w:r w:rsidRPr="008B43FB">
        <w:tab/>
        <w:t>dokumentu izstrādāšanu un noformēšanu;</w:t>
      </w:r>
    </w:p>
    <w:p w14:paraId="021004EA" w14:textId="77777777" w:rsidR="00CC1F58" w:rsidRPr="008B43FB" w:rsidRDefault="00000000">
      <w:pPr>
        <w:pStyle w:val="Default"/>
        <w:ind w:right="57"/>
        <w:jc w:val="both"/>
      </w:pPr>
      <w:r w:rsidRPr="008B43FB">
        <w:tab/>
        <w:t xml:space="preserve">4.2.2. Ārvalstu publisko reģistru izsniegtos dokumentus Pretendents var iesniegt svešvalodā </w:t>
      </w:r>
      <w:r w:rsidRPr="008B43FB">
        <w:tab/>
        <w:t xml:space="preserve">ar pievienotu Pretendenta apliecinātu tulkojumu latviešu valodā. Par dokumentu tulkojuma </w:t>
      </w:r>
      <w:r w:rsidRPr="008B43FB">
        <w:tab/>
        <w:t>atbilstību oriģinālam atbild Pretendents.</w:t>
      </w:r>
    </w:p>
    <w:p w14:paraId="3B992574" w14:textId="77777777" w:rsidR="00CC1F58" w:rsidRPr="008B43FB" w:rsidRDefault="00000000">
      <w:pPr>
        <w:pStyle w:val="Default"/>
        <w:ind w:right="57"/>
        <w:jc w:val="both"/>
      </w:pPr>
      <w:r w:rsidRPr="008B43FB">
        <w:rPr>
          <w:rFonts w:ascii="Arial" w:hAnsi="Arial"/>
        </w:rPr>
        <w:tab/>
      </w:r>
      <w:r w:rsidRPr="008B43FB">
        <w:t xml:space="preserve">4.2.3. Piedāvājuma grozījumi vai paziņojums par piedāvājuma atsaukšanu jāiesaiņo, </w:t>
      </w:r>
      <w:r w:rsidRPr="008B43FB">
        <w:tab/>
        <w:t xml:space="preserve">jānoformē </w:t>
      </w:r>
      <w:r w:rsidRPr="008B43FB">
        <w:tab/>
        <w:t xml:space="preserve">un jāiesniedz tāpat kā piedāvājums, attiecīgi norādot </w:t>
      </w:r>
      <w:r w:rsidRPr="008B43FB">
        <w:rPr>
          <w:i/>
        </w:rPr>
        <w:t xml:space="preserve">„Piedāvājuma </w:t>
      </w:r>
      <w:r w:rsidRPr="008B43FB">
        <w:rPr>
          <w:i/>
        </w:rPr>
        <w:tab/>
        <w:t>grozījumi”</w:t>
      </w:r>
      <w:r w:rsidRPr="008B43FB">
        <w:t xml:space="preserve"> vai </w:t>
      </w:r>
      <w:r w:rsidRPr="008B43FB">
        <w:tab/>
      </w:r>
      <w:r w:rsidRPr="008B43FB">
        <w:rPr>
          <w:i/>
        </w:rPr>
        <w:t>„Piedāvājuma atsaukums”.</w:t>
      </w:r>
    </w:p>
    <w:p w14:paraId="7D3E9F91" w14:textId="6BF4AC29" w:rsidR="00CC1F58" w:rsidRPr="008B43FB" w:rsidRDefault="00000000">
      <w:pPr>
        <w:pStyle w:val="Default"/>
        <w:ind w:right="57"/>
        <w:jc w:val="both"/>
      </w:pPr>
      <w:r w:rsidRPr="008B43FB">
        <w:tab/>
        <w:t>4.2.</w:t>
      </w:r>
      <w:r w:rsidR="00F5024E">
        <w:t>4</w:t>
      </w:r>
      <w:r w:rsidRPr="008B43FB">
        <w:t xml:space="preserve">. Pa pastu vai klātienē iesniegtos pieteikumus ir jānoformē atbilstoši Dokumentu </w:t>
      </w:r>
      <w:r w:rsidRPr="008B43FB">
        <w:tab/>
        <w:t xml:space="preserve">juridiskā spēka likuma prasībām, latviešu valodā, cauršūtiem (caurauklotiem), ar satura </w:t>
      </w:r>
      <w:r w:rsidRPr="008B43FB">
        <w:tab/>
        <w:t xml:space="preserve">rādītāju, sanumurētam, parakstītiem un apstiprinātiem ar pretendenta zīmogu. Teksta un </w:t>
      </w:r>
      <w:r w:rsidRPr="008B43FB">
        <w:tab/>
        <w:t xml:space="preserve">tabulu daļa </w:t>
      </w:r>
      <w:r w:rsidRPr="008B43FB">
        <w:tab/>
        <w:t xml:space="preserve">nedrīkst būt cauršūta. Pretendents piedāvājumu iesniedz aizlīmētā un </w:t>
      </w:r>
      <w:r w:rsidRPr="008B43FB">
        <w:tab/>
        <w:t>aizzīmogotā iepakojumā, uz kuras norāda:</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9638"/>
      </w:tblGrid>
      <w:tr w:rsidR="00CC1F58" w14:paraId="0DB0680B" w14:textId="77777777">
        <w:trPr>
          <w:trHeight w:val="2160"/>
        </w:trPr>
        <w:tc>
          <w:tcPr>
            <w:tcW w:w="9638" w:type="dxa"/>
            <w:tcBorders>
              <w:top w:val="single" w:sz="2" w:space="0" w:color="000000"/>
              <w:left w:val="single" w:sz="2" w:space="0" w:color="000000"/>
              <w:bottom w:val="single" w:sz="2" w:space="0" w:color="000000"/>
              <w:right w:val="single" w:sz="2" w:space="0" w:color="000000"/>
            </w:tcBorders>
          </w:tcPr>
          <w:p w14:paraId="667C7901" w14:textId="77777777" w:rsidR="00CC1F58" w:rsidRPr="008B43FB" w:rsidRDefault="00000000">
            <w:pPr>
              <w:pStyle w:val="TableContents"/>
              <w:spacing w:after="0"/>
              <w:jc w:val="center"/>
              <w:rPr>
                <w:rFonts w:ascii="Times New Roman" w:hAnsi="Times New Roman" w:cs="Times New Roman"/>
                <w:b/>
                <w:bCs/>
                <w:sz w:val="28"/>
                <w:szCs w:val="28"/>
              </w:rPr>
            </w:pPr>
            <w:r w:rsidRPr="00F5024E">
              <w:rPr>
                <w:rFonts w:ascii="Times New Roman" w:hAnsi="Times New Roman" w:cs="Times New Roman"/>
                <w:b/>
                <w:bCs/>
                <w:sz w:val="24"/>
                <w:szCs w:val="24"/>
              </w:rPr>
              <w:t>SIA “Dobeles enerģija”</w:t>
            </w:r>
          </w:p>
          <w:p w14:paraId="503B1AF7" w14:textId="77777777" w:rsidR="00CC1F58" w:rsidRPr="00F5024E" w:rsidRDefault="00000000">
            <w:pPr>
              <w:pStyle w:val="TableContents"/>
              <w:spacing w:after="0"/>
              <w:jc w:val="center"/>
              <w:rPr>
                <w:rFonts w:ascii="Times New Roman" w:hAnsi="Times New Roman" w:cs="Times New Roman"/>
                <w:sz w:val="24"/>
                <w:szCs w:val="24"/>
              </w:rPr>
            </w:pPr>
            <w:r w:rsidRPr="00F5024E">
              <w:rPr>
                <w:rFonts w:ascii="Times New Roman" w:hAnsi="Times New Roman" w:cs="Times New Roman"/>
                <w:sz w:val="24"/>
                <w:szCs w:val="24"/>
              </w:rPr>
              <w:t>Iepirkuma procedūrai</w:t>
            </w:r>
          </w:p>
          <w:p w14:paraId="06865C63" w14:textId="1A22065A" w:rsidR="00CC1F58" w:rsidRPr="008B43FB" w:rsidRDefault="00000000">
            <w:pPr>
              <w:widowControl w:val="0"/>
              <w:spacing w:after="0" w:line="240" w:lineRule="auto"/>
              <w:ind w:left="993" w:hanging="709"/>
              <w:jc w:val="center"/>
              <w:rPr>
                <w:rFonts w:ascii="Times New Roman" w:eastAsia="Calibri" w:hAnsi="Times New Roman" w:cs="Times New Roman"/>
                <w:sz w:val="24"/>
                <w:szCs w:val="24"/>
              </w:rPr>
            </w:pPr>
            <w:r w:rsidRPr="008B43FB">
              <w:rPr>
                <w:rFonts w:ascii="Times New Roman" w:hAnsi="Times New Roman" w:cs="Times New Roman"/>
                <w:i/>
                <w:sz w:val="24"/>
                <w:szCs w:val="24"/>
              </w:rPr>
              <w:t xml:space="preserve">“Būvprojekta izstrāde un autoruzraudzības nodrošināšana siltumtrases </w:t>
            </w:r>
            <w:r w:rsidR="00572488" w:rsidRPr="008B43FB">
              <w:rPr>
                <w:rFonts w:ascii="Times New Roman" w:hAnsi="Times New Roman" w:cs="Times New Roman"/>
                <w:i/>
                <w:sz w:val="24"/>
                <w:szCs w:val="24"/>
              </w:rPr>
              <w:t>Bērzes ielas masīva</w:t>
            </w:r>
            <w:r w:rsidRPr="008B43FB">
              <w:rPr>
                <w:rFonts w:ascii="Times New Roman" w:hAnsi="Times New Roman" w:cs="Times New Roman"/>
                <w:i/>
                <w:sz w:val="24"/>
                <w:szCs w:val="24"/>
              </w:rPr>
              <w:t xml:space="preserve"> savienojošā posma izbūvei”</w:t>
            </w:r>
          </w:p>
          <w:p w14:paraId="6B92EF98" w14:textId="56F76C3C" w:rsidR="00CC1F58" w:rsidRPr="008B43FB" w:rsidRDefault="00000000">
            <w:pPr>
              <w:widowControl w:val="0"/>
              <w:spacing w:after="0" w:line="240" w:lineRule="auto"/>
              <w:ind w:left="993" w:hanging="709"/>
              <w:jc w:val="center"/>
              <w:rPr>
                <w:rFonts w:ascii="Times New Roman" w:hAnsi="Times New Roman" w:cs="Times New Roman"/>
                <w:b/>
                <w:bCs/>
              </w:rPr>
            </w:pPr>
            <w:r w:rsidRPr="008B43FB">
              <w:rPr>
                <w:rFonts w:ascii="Times New Roman" w:hAnsi="Times New Roman" w:cs="Times New Roman"/>
                <w:b/>
                <w:bCs/>
                <w:sz w:val="24"/>
                <w:szCs w:val="24"/>
              </w:rPr>
              <w:t>ID NR. DE 202</w:t>
            </w:r>
            <w:r w:rsidR="00572488" w:rsidRPr="008B43FB">
              <w:rPr>
                <w:rFonts w:ascii="Times New Roman" w:hAnsi="Times New Roman" w:cs="Times New Roman"/>
                <w:b/>
                <w:bCs/>
                <w:sz w:val="24"/>
                <w:szCs w:val="24"/>
              </w:rPr>
              <w:t>5</w:t>
            </w:r>
            <w:r w:rsidRPr="008B43FB">
              <w:rPr>
                <w:rFonts w:ascii="Times New Roman" w:hAnsi="Times New Roman" w:cs="Times New Roman"/>
                <w:b/>
                <w:bCs/>
                <w:sz w:val="24"/>
                <w:szCs w:val="24"/>
              </w:rPr>
              <w:t>/</w:t>
            </w:r>
            <w:r w:rsidR="00572488" w:rsidRPr="008B43FB">
              <w:rPr>
                <w:rFonts w:ascii="Times New Roman" w:hAnsi="Times New Roman" w:cs="Times New Roman"/>
                <w:b/>
                <w:bCs/>
                <w:sz w:val="24"/>
                <w:szCs w:val="24"/>
              </w:rPr>
              <w:t>8</w:t>
            </w:r>
          </w:p>
          <w:p w14:paraId="7EFE8BCE" w14:textId="77777777" w:rsidR="00CC1F58" w:rsidRPr="008B43FB" w:rsidRDefault="00CC1F58">
            <w:pPr>
              <w:widowControl w:val="0"/>
              <w:spacing w:after="0" w:line="240" w:lineRule="auto"/>
              <w:ind w:left="993" w:hanging="709"/>
              <w:jc w:val="center"/>
              <w:rPr>
                <w:rFonts w:ascii="Times New Roman" w:hAnsi="Times New Roman" w:cs="Times New Roman"/>
                <w:sz w:val="24"/>
                <w:szCs w:val="24"/>
              </w:rPr>
            </w:pPr>
          </w:p>
          <w:p w14:paraId="06466C21" w14:textId="19235D07" w:rsidR="00CC1F58" w:rsidRPr="008B43FB" w:rsidRDefault="00000000">
            <w:pPr>
              <w:widowControl w:val="0"/>
              <w:spacing w:after="0" w:line="240" w:lineRule="auto"/>
              <w:ind w:left="993" w:hanging="709"/>
              <w:jc w:val="center"/>
              <w:rPr>
                <w:rFonts w:ascii="Times New Roman" w:hAnsi="Times New Roman" w:cs="Times New Roman"/>
                <w:b/>
                <w:bCs/>
                <w:u w:val="single"/>
              </w:rPr>
            </w:pPr>
            <w:r w:rsidRPr="008B43FB">
              <w:rPr>
                <w:rFonts w:ascii="Times New Roman" w:hAnsi="Times New Roman" w:cs="Times New Roman"/>
                <w:b/>
                <w:bCs/>
                <w:i/>
                <w:sz w:val="24"/>
                <w:szCs w:val="24"/>
                <w:u w:val="single"/>
              </w:rPr>
              <w:t>Neatvērt līdz 202</w:t>
            </w:r>
            <w:r w:rsidR="00572488" w:rsidRPr="008B43FB">
              <w:rPr>
                <w:rFonts w:ascii="Times New Roman" w:hAnsi="Times New Roman" w:cs="Times New Roman"/>
                <w:b/>
                <w:bCs/>
                <w:i/>
                <w:sz w:val="24"/>
                <w:szCs w:val="24"/>
                <w:u w:val="single"/>
              </w:rPr>
              <w:t>5</w:t>
            </w:r>
            <w:r w:rsidRPr="008B43FB">
              <w:rPr>
                <w:rFonts w:ascii="Times New Roman" w:hAnsi="Times New Roman" w:cs="Times New Roman"/>
                <w:b/>
                <w:bCs/>
                <w:i/>
                <w:sz w:val="24"/>
                <w:szCs w:val="24"/>
                <w:u w:val="single"/>
              </w:rPr>
              <w:t xml:space="preserve">.gada </w:t>
            </w:r>
            <w:r w:rsidR="00572488" w:rsidRPr="008B43FB">
              <w:rPr>
                <w:rFonts w:ascii="Times New Roman" w:hAnsi="Times New Roman" w:cs="Times New Roman"/>
                <w:b/>
                <w:bCs/>
                <w:i/>
                <w:sz w:val="24"/>
                <w:szCs w:val="24"/>
                <w:u w:val="single"/>
              </w:rPr>
              <w:t>2</w:t>
            </w:r>
            <w:r w:rsidR="00E552DC">
              <w:rPr>
                <w:rFonts w:ascii="Times New Roman" w:hAnsi="Times New Roman" w:cs="Times New Roman"/>
                <w:b/>
                <w:bCs/>
                <w:i/>
                <w:sz w:val="24"/>
                <w:szCs w:val="24"/>
                <w:u w:val="single"/>
              </w:rPr>
              <w:t>3</w:t>
            </w:r>
            <w:r w:rsidRPr="008B43FB">
              <w:rPr>
                <w:rFonts w:ascii="Times New Roman" w:hAnsi="Times New Roman" w:cs="Times New Roman"/>
                <w:b/>
                <w:bCs/>
                <w:i/>
                <w:sz w:val="24"/>
                <w:szCs w:val="24"/>
                <w:u w:val="single"/>
              </w:rPr>
              <w:t>. decembrim plkst. 10.00</w:t>
            </w:r>
          </w:p>
          <w:p w14:paraId="56AEDF11" w14:textId="77777777" w:rsidR="00CC1F58" w:rsidRDefault="00000000">
            <w:pPr>
              <w:widowControl w:val="0"/>
              <w:spacing w:after="0" w:line="240" w:lineRule="auto"/>
              <w:ind w:left="993" w:hanging="709"/>
              <w:jc w:val="center"/>
              <w:rPr>
                <w:b/>
                <w:bCs/>
              </w:rPr>
            </w:pPr>
            <w:r w:rsidRPr="008B43FB">
              <w:rPr>
                <w:rFonts w:ascii="Times New Roman" w:hAnsi="Times New Roman" w:cs="Times New Roman"/>
                <w:b/>
                <w:bCs/>
                <w:i/>
                <w:sz w:val="24"/>
                <w:szCs w:val="24"/>
              </w:rPr>
              <w:t>Pretendenta nosaukums</w:t>
            </w:r>
          </w:p>
        </w:tc>
      </w:tr>
    </w:tbl>
    <w:p w14:paraId="439431CE" w14:textId="77777777" w:rsidR="00CC1F58" w:rsidRDefault="00CC1F58">
      <w:pPr>
        <w:pStyle w:val="Default"/>
        <w:ind w:right="57"/>
        <w:jc w:val="both"/>
      </w:pPr>
    </w:p>
    <w:p w14:paraId="27479470" w14:textId="177DFF45" w:rsidR="00CC1F58" w:rsidRPr="008B43FB" w:rsidRDefault="00000000">
      <w:pPr>
        <w:pStyle w:val="Default"/>
        <w:ind w:left="567" w:right="57"/>
        <w:jc w:val="both"/>
      </w:pPr>
      <w:r w:rsidRPr="008B43FB">
        <w:t xml:space="preserve">4.2.4. Pa elektronisko pastu sūtot pieteikumus ir jānorāda – </w:t>
      </w:r>
      <w:r w:rsidRPr="008B43FB">
        <w:rPr>
          <w:b/>
          <w:bCs/>
          <w:i/>
          <w:iCs/>
          <w:color w:val="C9211E"/>
          <w:u w:val="single"/>
        </w:rPr>
        <w:t>Neatvērt līdz 202</w:t>
      </w:r>
      <w:r w:rsidR="00572488" w:rsidRPr="008B43FB">
        <w:rPr>
          <w:b/>
          <w:bCs/>
          <w:i/>
          <w:iCs/>
          <w:color w:val="C9211E"/>
          <w:u w:val="single"/>
        </w:rPr>
        <w:t>5</w:t>
      </w:r>
      <w:r w:rsidRPr="008B43FB">
        <w:rPr>
          <w:b/>
          <w:bCs/>
          <w:i/>
          <w:iCs/>
          <w:color w:val="C9211E"/>
          <w:u w:val="single"/>
        </w:rPr>
        <w:t xml:space="preserve">.gada </w:t>
      </w:r>
      <w:r w:rsidR="00572488" w:rsidRPr="008B43FB">
        <w:rPr>
          <w:b/>
          <w:bCs/>
          <w:i/>
          <w:iCs/>
          <w:color w:val="C9211E"/>
          <w:u w:val="single"/>
        </w:rPr>
        <w:t>2</w:t>
      </w:r>
      <w:r w:rsidR="00E552DC">
        <w:rPr>
          <w:b/>
          <w:bCs/>
          <w:i/>
          <w:iCs/>
          <w:color w:val="C9211E"/>
          <w:u w:val="single"/>
        </w:rPr>
        <w:t>3</w:t>
      </w:r>
      <w:r w:rsidRPr="008B43FB">
        <w:rPr>
          <w:b/>
          <w:bCs/>
          <w:i/>
          <w:iCs/>
          <w:color w:val="C9211E"/>
          <w:u w:val="single"/>
        </w:rPr>
        <w:t>.decembrim plkst. 10.00</w:t>
      </w:r>
      <w:r w:rsidRPr="008B43FB">
        <w:rPr>
          <w:b/>
          <w:bCs/>
          <w:color w:val="C9211E"/>
          <w:u w:val="single"/>
        </w:rPr>
        <w:t xml:space="preserve">. </w:t>
      </w:r>
      <w:r w:rsidRPr="008B43FB">
        <w:t xml:space="preserve">Pretendents ir tiesīgs uzstādīt </w:t>
      </w:r>
      <w:r w:rsidRPr="008B43FB">
        <w:rPr>
          <w:lang w:bidi="lo-LA"/>
        </w:rPr>
        <w:t>piedāvājuma šifrēšanu.</w:t>
      </w:r>
    </w:p>
    <w:p w14:paraId="0016560C" w14:textId="77777777" w:rsidR="00CC1F58" w:rsidRPr="008B43FB" w:rsidRDefault="00000000">
      <w:pPr>
        <w:pStyle w:val="Default"/>
        <w:ind w:left="567" w:right="57"/>
        <w:jc w:val="both"/>
      </w:pPr>
      <w:r w:rsidRPr="008B43FB">
        <w:rPr>
          <w:lang w:bidi="lo-LA"/>
        </w:rPr>
        <w:t>4.2.5. Pasūtītājs neatbild par tādu piedāvājumu priekšlaicīgu atvēršanu, kuri nav noformēti atbilstoši nolikuma 4. punktā minētajām prasībām vai neuzstādījuši piedāvājuma šifrēšanu.</w:t>
      </w:r>
    </w:p>
    <w:p w14:paraId="73EFB72A" w14:textId="77777777" w:rsidR="00CC1F58" w:rsidRDefault="00CC1F58">
      <w:pPr>
        <w:pStyle w:val="Default"/>
        <w:ind w:left="567" w:right="57"/>
        <w:jc w:val="both"/>
        <w:rPr>
          <w:sz w:val="22"/>
          <w:szCs w:val="22"/>
          <w:lang w:bidi="lo-LA"/>
        </w:rPr>
      </w:pPr>
    </w:p>
    <w:p w14:paraId="4E52B7ED" w14:textId="77777777" w:rsidR="00CC1F58" w:rsidRDefault="00000000">
      <w:pPr>
        <w:pStyle w:val="Stils1"/>
        <w:numPr>
          <w:ilvl w:val="0"/>
          <w:numId w:val="1"/>
        </w:numPr>
        <w:ind w:right="57"/>
        <w:jc w:val="center"/>
        <w:outlineLvl w:val="0"/>
      </w:pPr>
      <w:r>
        <w:rPr>
          <w:i w:val="0"/>
          <w:sz w:val="24"/>
          <w:szCs w:val="24"/>
        </w:rPr>
        <w:t>PRASĪBAS TEHNISKĀ PIEDĀVĀJUMA NOFORMĒJUMAM</w:t>
      </w:r>
    </w:p>
    <w:p w14:paraId="5666D557" w14:textId="77777777" w:rsidR="00CC1F58" w:rsidRDefault="00CC1F58">
      <w:pPr>
        <w:pStyle w:val="Stils1"/>
        <w:ind w:left="360" w:right="57"/>
        <w:jc w:val="center"/>
        <w:outlineLvl w:val="0"/>
      </w:pPr>
    </w:p>
    <w:p w14:paraId="42134711" w14:textId="77777777" w:rsidR="00CC1F58" w:rsidRDefault="00000000">
      <w:pPr>
        <w:pStyle w:val="ListParagraph"/>
        <w:numPr>
          <w:ilvl w:val="1"/>
          <w:numId w:val="1"/>
        </w:numPr>
        <w:spacing w:after="0" w:line="240" w:lineRule="auto"/>
        <w:ind w:left="284" w:right="57"/>
        <w:jc w:val="both"/>
      </w:pPr>
      <w:r>
        <w:rPr>
          <w:rFonts w:ascii="Times New Roman" w:eastAsia="Times New Roman" w:hAnsi="Times New Roman" w:cs="Times New Roman"/>
          <w:sz w:val="24"/>
          <w:szCs w:val="24"/>
          <w:lang w:eastAsia="lv-LV" w:bidi="lo-LA"/>
        </w:rPr>
        <w:t xml:space="preserve">Pretendents iesniedz tehnisko </w:t>
      </w:r>
      <w:r>
        <w:rPr>
          <w:rFonts w:ascii="Times New Roman" w:eastAsia="Times New Roman" w:hAnsi="Times New Roman" w:cs="Times New Roman"/>
          <w:color w:val="000000"/>
          <w:sz w:val="24"/>
          <w:szCs w:val="24"/>
          <w:lang w:eastAsia="lv-LV" w:bidi="lo-LA"/>
        </w:rPr>
        <w:t>specifikāciju</w:t>
      </w:r>
      <w:r>
        <w:rPr>
          <w:rFonts w:ascii="Times New Roman" w:eastAsia="Times New Roman" w:hAnsi="Times New Roman" w:cs="Times New Roman"/>
          <w:sz w:val="24"/>
          <w:szCs w:val="24"/>
          <w:lang w:eastAsia="lv-LV" w:bidi="lo-LA"/>
        </w:rPr>
        <w:t xml:space="preserve"> saskaņā ar tehniskajā specifikācijā (Nolikuma 2. pielikums) noteiktajām prasībām. </w:t>
      </w:r>
    </w:p>
    <w:p w14:paraId="789A368E" w14:textId="77777777" w:rsidR="00CC1F58" w:rsidRDefault="00000000">
      <w:pPr>
        <w:pStyle w:val="ListParagraph"/>
        <w:numPr>
          <w:ilvl w:val="1"/>
          <w:numId w:val="1"/>
        </w:numPr>
        <w:spacing w:after="0" w:line="240" w:lineRule="auto"/>
        <w:ind w:left="284" w:right="57"/>
        <w:jc w:val="both"/>
      </w:pPr>
      <w:r>
        <w:rPr>
          <w:rFonts w:ascii="Times New Roman" w:hAnsi="Times New Roman" w:cs="Times New Roman"/>
          <w:sz w:val="24"/>
          <w:szCs w:val="24"/>
        </w:rPr>
        <w:t>Pretendents var iesniegt jebkuru papildu informāciju, kuru uzskata par nepieciešamu, p</w:t>
      </w:r>
      <w:r>
        <w:rPr>
          <w:rFonts w:ascii="Times New Roman" w:hAnsi="Times New Roman"/>
          <w:sz w:val="24"/>
          <w:szCs w:val="24"/>
        </w:rPr>
        <w:t>apildināt Tehnisko specifikāciju ar veicamajiem darbiem un apjomiem, bet nesamazinot esošo prasību kvalitātes un apjoma prasības.</w:t>
      </w:r>
    </w:p>
    <w:p w14:paraId="4F2BEE8E" w14:textId="77777777" w:rsidR="00CC1F58" w:rsidRDefault="00000000">
      <w:pPr>
        <w:pStyle w:val="ListParagraph"/>
        <w:numPr>
          <w:ilvl w:val="1"/>
          <w:numId w:val="1"/>
        </w:numPr>
        <w:spacing w:after="0" w:line="240" w:lineRule="auto"/>
        <w:ind w:left="284" w:right="57"/>
        <w:jc w:val="both"/>
      </w:pPr>
      <w:r>
        <w:rPr>
          <w:rFonts w:ascii="Times New Roman" w:hAnsi="Times New Roman" w:cs="Times New Roman"/>
          <w:sz w:val="24"/>
          <w:szCs w:val="24"/>
        </w:rPr>
        <w:t>Ja pieteikumu iesniedz juridiska persona</w:t>
      </w:r>
      <w:r>
        <w:rPr>
          <w:rFonts w:ascii="Times New Roman" w:hAnsi="Times New Roman" w:cs="Times New Roman"/>
          <w:bCs/>
          <w:sz w:val="24"/>
          <w:szCs w:val="24"/>
        </w:rPr>
        <w:t xml:space="preserve">, pieteikumu </w:t>
      </w:r>
      <w:r>
        <w:rPr>
          <w:rFonts w:ascii="Times New Roman" w:hAnsi="Times New Roman" w:cs="Times New Roman"/>
          <w:sz w:val="24"/>
          <w:szCs w:val="24"/>
        </w:rPr>
        <w:t xml:space="preserve">paraksta Pretendenta pārstāvis ar publiski reģistrētām pārstāvības (paraksta) tiesībām vai tā pilnvarotā persona; </w:t>
      </w:r>
    </w:p>
    <w:p w14:paraId="636B98EC" w14:textId="77777777" w:rsidR="00CC1F58" w:rsidRDefault="00000000">
      <w:pPr>
        <w:pStyle w:val="ListParagraph"/>
        <w:numPr>
          <w:ilvl w:val="1"/>
          <w:numId w:val="1"/>
        </w:numPr>
        <w:spacing w:after="0" w:line="240" w:lineRule="auto"/>
        <w:ind w:left="284" w:right="57"/>
        <w:jc w:val="both"/>
      </w:pPr>
      <w:r>
        <w:rPr>
          <w:rFonts w:ascii="Times New Roman" w:hAnsi="Times New Roman" w:cs="Times New Roman"/>
          <w:sz w:val="24"/>
          <w:szCs w:val="24"/>
        </w:rPr>
        <w:t xml:space="preserve">Ja piedāvājumu iesniedz Piegādātāju apvienība – visi Piegādātāju apvienības dalībnieki paraksta pieteikumu un pievieno </w:t>
      </w:r>
      <w:r>
        <w:rPr>
          <w:rFonts w:ascii="Times New Roman" w:hAnsi="Times New Roman" w:cs="Times New Roman"/>
          <w:b/>
          <w:sz w:val="24"/>
          <w:szCs w:val="24"/>
        </w:rPr>
        <w:t>vienošanos</w:t>
      </w:r>
      <w:r>
        <w:rPr>
          <w:rFonts w:ascii="Times New Roman" w:hAnsi="Times New Roman" w:cs="Times New Roman"/>
          <w:sz w:val="24"/>
          <w:szCs w:val="24"/>
        </w:rPr>
        <w:t>, atbilstoši Nolikuma 12.1. apakšpunktā noteiktajam.</w:t>
      </w:r>
    </w:p>
    <w:p w14:paraId="31D67FAF" w14:textId="77777777" w:rsidR="00CC1F58" w:rsidRDefault="00CC1F58">
      <w:pPr>
        <w:pStyle w:val="Stils1"/>
        <w:ind w:right="57"/>
        <w:jc w:val="center"/>
        <w:outlineLvl w:val="0"/>
        <w:rPr>
          <w:i w:val="0"/>
          <w:sz w:val="24"/>
          <w:szCs w:val="24"/>
        </w:rPr>
      </w:pPr>
    </w:p>
    <w:p w14:paraId="0CED3046" w14:textId="77777777" w:rsidR="00CC1F58" w:rsidRDefault="00000000">
      <w:pPr>
        <w:pStyle w:val="Stils1"/>
        <w:numPr>
          <w:ilvl w:val="0"/>
          <w:numId w:val="1"/>
        </w:numPr>
        <w:ind w:right="57"/>
        <w:jc w:val="center"/>
        <w:outlineLvl w:val="0"/>
        <w:rPr>
          <w:i w:val="0"/>
          <w:sz w:val="24"/>
          <w:szCs w:val="24"/>
        </w:rPr>
      </w:pPr>
      <w:bookmarkStart w:id="37" w:name="_Toc442794829"/>
      <w:bookmarkStart w:id="38" w:name="_Toc466890240"/>
      <w:bookmarkStart w:id="39" w:name="_Toc488740508"/>
      <w:bookmarkStart w:id="40" w:name="_Toc488740814"/>
      <w:bookmarkStart w:id="41" w:name="_Toc488741122"/>
      <w:bookmarkStart w:id="42" w:name="_Toc488741577"/>
      <w:bookmarkStart w:id="43" w:name="_Toc494275652"/>
      <w:bookmarkStart w:id="44" w:name="_Toc527633339"/>
      <w:r>
        <w:rPr>
          <w:i w:val="0"/>
          <w:sz w:val="24"/>
          <w:szCs w:val="24"/>
        </w:rPr>
        <w:t>PRASĪBAS FINANŠU PIEDĀVĀJUMA NOFORMĒJUMAM</w:t>
      </w:r>
      <w:bookmarkEnd w:id="37"/>
      <w:bookmarkEnd w:id="38"/>
      <w:bookmarkEnd w:id="39"/>
      <w:bookmarkEnd w:id="40"/>
      <w:bookmarkEnd w:id="41"/>
      <w:bookmarkEnd w:id="42"/>
      <w:bookmarkEnd w:id="43"/>
      <w:bookmarkEnd w:id="44"/>
    </w:p>
    <w:p w14:paraId="02619CCA" w14:textId="77777777" w:rsidR="00CC1F58" w:rsidRDefault="00000000">
      <w:pPr>
        <w:pStyle w:val="Stils2"/>
        <w:ind w:left="426" w:right="57" w:hanging="426"/>
        <w:rPr>
          <w:color w:val="auto"/>
          <w:sz w:val="24"/>
          <w:szCs w:val="24"/>
        </w:rPr>
      </w:pPr>
      <w:r>
        <w:rPr>
          <w:color w:val="auto"/>
          <w:sz w:val="24"/>
          <w:szCs w:val="24"/>
        </w:rPr>
        <w:t xml:space="preserve">6.1. Pretendentam jāsagatavo un jāiesniedz finanšu piedāvājums (nolikuma 3. pielikums), kurā iekļautas visas izmaksas, kas saistītas ar pakalpojuma izpildi (visi nolikuma nosacījumi). Tās ir izmaksas, kas saistītas ar speciālistu darba apmaksu, darba izpildei nepieciešamo līgumu slēgšanu, komandējumiem, nodokļiem un nodevām, kā arī nepieciešamo atļauju saņemšanu no </w:t>
      </w:r>
      <w:r>
        <w:rPr>
          <w:color w:val="auto"/>
          <w:sz w:val="24"/>
          <w:szCs w:val="24"/>
        </w:rPr>
        <w:lastRenderedPageBreak/>
        <w:t>trešajām personām, transporta pakalpojumiem, uzturēšanas izdevumi, materiālu izmaksas, u.c. maksājumi, kuri nepieciešami pilnīgai Pakalpojuma veikšanai pasūtītāja pieprasītā apjomā un termiņā.</w:t>
      </w:r>
    </w:p>
    <w:p w14:paraId="75C89D10" w14:textId="77777777" w:rsidR="00CC1F58" w:rsidRDefault="00000000">
      <w:pPr>
        <w:pStyle w:val="Stils2"/>
        <w:ind w:left="426" w:right="57" w:hanging="426"/>
        <w:rPr>
          <w:sz w:val="24"/>
          <w:szCs w:val="24"/>
        </w:rPr>
      </w:pPr>
      <w:r>
        <w:rPr>
          <w:sz w:val="24"/>
          <w:szCs w:val="24"/>
        </w:rPr>
        <w:t xml:space="preserve">6.2. Pretendentam ir tiesības iesniegt tikai </w:t>
      </w:r>
      <w:r>
        <w:rPr>
          <w:color w:val="auto"/>
          <w:sz w:val="24"/>
          <w:szCs w:val="24"/>
        </w:rPr>
        <w:t>1 (vienu) finanšu piedāvājumu par pilnu Iepirkuma apjomu, norādot cenu EUR bez PVN</w:t>
      </w:r>
      <w:r>
        <w:rPr>
          <w:sz w:val="24"/>
          <w:szCs w:val="24"/>
        </w:rPr>
        <w:t>:</w:t>
      </w:r>
    </w:p>
    <w:p w14:paraId="2C3E6B0C" w14:textId="77777777" w:rsidR="00CC1F58" w:rsidRDefault="00000000">
      <w:pPr>
        <w:pStyle w:val="Stils2"/>
        <w:ind w:left="1560" w:right="57" w:hanging="840"/>
        <w:rPr>
          <w:color w:val="auto"/>
          <w:sz w:val="24"/>
          <w:szCs w:val="24"/>
          <w:highlight w:val="yellow"/>
        </w:rPr>
      </w:pPr>
      <w:r>
        <w:rPr>
          <w:sz w:val="24"/>
          <w:szCs w:val="24"/>
        </w:rPr>
        <w:t>6.2.1. Ja Pretendents iesniedz piedāvājuma variantus, Komisija neizskata nevienu no iesniegtajiem piedāvājuma variantiem un Pretendentu izslēdz no dalības Iepirkumā.</w:t>
      </w:r>
    </w:p>
    <w:p w14:paraId="719D7C0E" w14:textId="77777777" w:rsidR="00CC1F58" w:rsidRDefault="00000000">
      <w:pPr>
        <w:pStyle w:val="Stils2"/>
        <w:ind w:left="1560" w:right="57" w:hanging="840"/>
        <w:rPr>
          <w:sz w:val="24"/>
          <w:szCs w:val="24"/>
        </w:rPr>
      </w:pPr>
      <w:r>
        <w:rPr>
          <w:sz w:val="24"/>
          <w:szCs w:val="24"/>
        </w:rPr>
        <w:t>6.2.2. Ja Pretendents iesniedz finanšu piedāvājumu par nepilnu Iepirkuma apjomu, Komisija neizskata Pretendenta finanšu piedāvājumu.</w:t>
      </w:r>
    </w:p>
    <w:p w14:paraId="41AD16FA" w14:textId="77777777" w:rsidR="00CC1F58" w:rsidRDefault="00000000">
      <w:pPr>
        <w:pStyle w:val="Stils2"/>
        <w:ind w:left="567" w:right="57" w:hanging="567"/>
        <w:rPr>
          <w:sz w:val="24"/>
          <w:szCs w:val="24"/>
        </w:rPr>
      </w:pPr>
      <w:r>
        <w:rPr>
          <w:sz w:val="24"/>
          <w:szCs w:val="24"/>
        </w:rPr>
        <w:t>6.3. Izmaksu aprēķinos jānorāda vienības cenas ar precizitāti 2 (divi) cipari aiz komata. Ja finanšu piedāvājumā būs norādītas vairāk par 2 (divām) zīmēm aiz komata, Komisija nepiemēros matemātisko noapaļošanu un vērtēšanā neņems vērā vērtību sākot ar trešo zīmi aiz komata.</w:t>
      </w:r>
    </w:p>
    <w:p w14:paraId="28575242" w14:textId="77777777" w:rsidR="00CC1F58" w:rsidRDefault="00000000">
      <w:pPr>
        <w:pStyle w:val="Stils2"/>
        <w:ind w:left="567" w:right="57" w:hanging="567"/>
        <w:rPr>
          <w:sz w:val="24"/>
          <w:szCs w:val="24"/>
        </w:rPr>
      </w:pPr>
      <w:r>
        <w:rPr>
          <w:sz w:val="24"/>
          <w:szCs w:val="24"/>
        </w:rPr>
        <w:t>6.4. Papildu izmaksas, kas nav iekļautas un norādītas finanšu piedāvājumā, netiks ņemtas vērā, noslēdzot Iepirkuma Līgumu.</w:t>
      </w:r>
    </w:p>
    <w:p w14:paraId="38FB74DC" w14:textId="77777777" w:rsidR="00CC1F58" w:rsidRDefault="00000000">
      <w:pPr>
        <w:pStyle w:val="Stils2"/>
        <w:ind w:left="567" w:right="57" w:hanging="567"/>
        <w:rPr>
          <w:sz w:val="24"/>
          <w:szCs w:val="24"/>
        </w:rPr>
      </w:pPr>
      <w:r>
        <w:rPr>
          <w:sz w:val="24"/>
          <w:szCs w:val="24"/>
        </w:rPr>
        <w:t>6.5. Pēc piedāvājuma iesniegšanas termiņa beigām Pretendentam nav tiesību mainīt savu finanšu piedāvājumu.</w:t>
      </w:r>
    </w:p>
    <w:p w14:paraId="21BEEF52" w14:textId="77777777" w:rsidR="00CC1F58" w:rsidRDefault="00CC1F58">
      <w:pPr>
        <w:widowControl w:val="0"/>
        <w:spacing w:after="0" w:line="240" w:lineRule="auto"/>
        <w:ind w:left="-567" w:right="57"/>
        <w:jc w:val="both"/>
        <w:rPr>
          <w:rFonts w:ascii="Times New Roman" w:hAnsi="Times New Roman" w:cs="Times New Roman"/>
        </w:rPr>
      </w:pPr>
    </w:p>
    <w:p w14:paraId="34EFD6A2" w14:textId="77777777" w:rsidR="00CC1F58" w:rsidRDefault="00000000">
      <w:pPr>
        <w:spacing w:after="0" w:line="240" w:lineRule="auto"/>
        <w:ind w:right="57"/>
        <w:jc w:val="center"/>
        <w:outlineLvl w:val="0"/>
        <w:rPr>
          <w:rFonts w:ascii="Times New Roman" w:eastAsia="Times New Roman" w:hAnsi="Times New Roman" w:cs="Times New Roman"/>
          <w:b/>
          <w:caps/>
          <w:color w:val="000000"/>
          <w:sz w:val="24"/>
          <w:szCs w:val="24"/>
          <w:lang w:eastAsia="lv-LV" w:bidi="lo-LA"/>
        </w:rPr>
      </w:pPr>
      <w:bookmarkStart w:id="45" w:name="_Toc442794832"/>
      <w:bookmarkStart w:id="46" w:name="_Toc466890243"/>
      <w:bookmarkStart w:id="47" w:name="_Toc488740511"/>
      <w:bookmarkStart w:id="48" w:name="_Toc488740817"/>
      <w:bookmarkStart w:id="49" w:name="_Toc488741125"/>
      <w:bookmarkStart w:id="50" w:name="_Toc488741580"/>
      <w:bookmarkStart w:id="51" w:name="_Toc494275655"/>
      <w:bookmarkStart w:id="52" w:name="_Toc527633341"/>
      <w:r>
        <w:rPr>
          <w:rFonts w:ascii="Times New Roman" w:eastAsia="Times New Roman" w:hAnsi="Times New Roman" w:cs="Times New Roman"/>
          <w:b/>
          <w:caps/>
          <w:color w:val="000000"/>
          <w:sz w:val="24"/>
          <w:szCs w:val="24"/>
          <w:lang w:eastAsia="lv-LV" w:bidi="lo-LA"/>
        </w:rPr>
        <w:t>7. PRETENDENTU ATLASE</w:t>
      </w:r>
      <w:bookmarkEnd w:id="45"/>
      <w:r>
        <w:rPr>
          <w:rFonts w:ascii="Times New Roman" w:eastAsia="Times New Roman" w:hAnsi="Times New Roman" w:cs="Times New Roman"/>
          <w:b/>
          <w:caps/>
          <w:color w:val="000000"/>
          <w:sz w:val="24"/>
          <w:szCs w:val="24"/>
          <w:lang w:eastAsia="lv-LV" w:bidi="lo-LA"/>
        </w:rPr>
        <w:t xml:space="preserve"> un piedāvājum</w:t>
      </w:r>
      <w:bookmarkEnd w:id="46"/>
      <w:bookmarkEnd w:id="47"/>
      <w:bookmarkEnd w:id="48"/>
      <w:bookmarkEnd w:id="49"/>
      <w:bookmarkEnd w:id="50"/>
      <w:bookmarkEnd w:id="51"/>
      <w:bookmarkEnd w:id="52"/>
      <w:r>
        <w:rPr>
          <w:rFonts w:ascii="Times New Roman" w:eastAsia="Times New Roman" w:hAnsi="Times New Roman" w:cs="Times New Roman"/>
          <w:b/>
          <w:caps/>
          <w:color w:val="000000"/>
          <w:sz w:val="24"/>
          <w:szCs w:val="24"/>
          <w:lang w:eastAsia="lv-LV" w:bidi="lo-LA"/>
        </w:rPr>
        <w:t>u Pārbaude</w:t>
      </w:r>
    </w:p>
    <w:p w14:paraId="7009E761" w14:textId="77777777" w:rsidR="00CC1F58" w:rsidRDefault="00000000">
      <w:p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7.1. Piedāvājuma pārbaudi Komisija veic slēgtā sēdē bez Pretendentu un to pārstāvju klātbūtnes.</w:t>
      </w:r>
    </w:p>
    <w:p w14:paraId="46FE6EF9"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7.2. Piedāvājuma pārbaudi Komisija veic 5 (piecos) posmos. Ja Pretendenta iesniegtais piedāvājums neatbilst kādā no piedāvājuma pārbaudes posmu prasībām (izņemot 1. posmu, kur Komisija</w:t>
      </w:r>
      <w:r>
        <w:rPr>
          <w:rFonts w:ascii="Times New Roman" w:eastAsia="Times New Roman" w:hAnsi="Times New Roman" w:cs="Times New Roman"/>
          <w:color w:val="FF0000"/>
          <w:sz w:val="24"/>
          <w:szCs w:val="24"/>
          <w:lang w:eastAsia="lv-LV" w:bidi="lo-LA"/>
        </w:rPr>
        <w:t xml:space="preserve"> </w:t>
      </w:r>
      <w:r>
        <w:rPr>
          <w:rFonts w:ascii="Times New Roman" w:eastAsia="Times New Roman" w:hAnsi="Times New Roman" w:cs="Times New Roman"/>
          <w:color w:val="000000"/>
          <w:sz w:val="24"/>
          <w:szCs w:val="24"/>
          <w:lang w:eastAsia="lv-LV" w:bidi="lo-LA"/>
        </w:rPr>
        <w:t xml:space="preserve">izvērtē konstatēto neatbilstību būtiskumu nolikuma prasībām), tas tiek izslēgts no turpmākās dalības Iepirkumā (t.i., nākamajā piedāvājumu pārbaudes posmā netiek vērtēts). </w:t>
      </w:r>
    </w:p>
    <w:p w14:paraId="29F40E51"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highlight w:val="yellow"/>
          <w:lang w:eastAsia="lv-LV" w:bidi="lo-LA"/>
        </w:rPr>
      </w:pPr>
      <w:r>
        <w:rPr>
          <w:rFonts w:ascii="Times New Roman" w:eastAsia="Times New Roman" w:hAnsi="Times New Roman" w:cs="Times New Roman"/>
          <w:color w:val="000000"/>
          <w:sz w:val="24"/>
          <w:szCs w:val="24"/>
          <w:lang w:eastAsia="lv-LV" w:bidi="lo-LA"/>
        </w:rPr>
        <w:t>7.3. Lai izvērtētu, kuram no Pretendentiem pirmsšķietami būtu piešķiramas Iepirkuma Līguma slēgšanas tiesības, proti, kurš saskaņā ar Iepirkuma nolikumā noteikto piedāvājuma izvēles kritēriju ir saimnieciski visizdevīgākais piedāvājums - piedāvājums ar viszemāko piedāvāto līgumcenu EUR (bez PVN), Komisija vispirms pārbauda, vai iesniegtajos finanšu piedāvājumos nav aritmētisko kļūdu. Ja tiek konstatētas šādas kļūdas, Komisija kļūdas izlabo.</w:t>
      </w:r>
    </w:p>
    <w:p w14:paraId="12D5F453"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7.4. Komisija paziņo Pretendentam par kļūdu labojumu un norāda laboto summu. Informāciju Komisija iesniedz Pretendentam nosūtot elektroniski uz Pretendenta e-pastu, izmantojot drošu elektronisko parakstu vai pievienojot elektroniskajam pastam skenētu dokumentu.</w:t>
      </w:r>
    </w:p>
    <w:p w14:paraId="350ABECA"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7.5.  Pēc Pretendentu aritmētisko kļūdu pārbaudes finanšu piedāvājumā, Komisija turpmāk veic Pretendenta piedāvājuma vērtēšanu, atbilstoši noteiktajiem Piedāvājuma pārbaudes posmiem.</w:t>
      </w:r>
    </w:p>
    <w:p w14:paraId="78460C6B" w14:textId="77777777" w:rsidR="00CC1F58" w:rsidRDefault="00000000">
      <w:pPr>
        <w:spacing w:after="0" w:line="240" w:lineRule="auto"/>
        <w:ind w:left="567" w:right="57" w:hanging="567"/>
        <w:jc w:val="both"/>
        <w:rPr>
          <w:rFonts w:ascii="Times New Roman" w:eastAsia="Times New Roman" w:hAnsi="Times New Roman" w:cs="Times New Roman"/>
          <w:bCs/>
          <w:sz w:val="24"/>
          <w:szCs w:val="24"/>
          <w:lang w:eastAsia="lv-LV" w:bidi="lo-LA"/>
        </w:rPr>
      </w:pPr>
      <w:r>
        <w:rPr>
          <w:rFonts w:ascii="Times New Roman" w:eastAsia="Times New Roman" w:hAnsi="Times New Roman" w:cs="Times New Roman"/>
          <w:bCs/>
          <w:sz w:val="24"/>
          <w:szCs w:val="24"/>
          <w:lang w:eastAsia="lv-LV" w:bidi="lo-LA"/>
        </w:rPr>
        <w:t xml:space="preserve">7.6. </w:t>
      </w:r>
      <w:r>
        <w:rPr>
          <w:rFonts w:ascii="Times New Roman" w:eastAsia="Times New Roman" w:hAnsi="Times New Roman" w:cs="Times New Roman"/>
          <w:b/>
          <w:bCs/>
          <w:sz w:val="24"/>
          <w:szCs w:val="24"/>
          <w:lang w:eastAsia="lv-LV" w:bidi="lo-LA"/>
        </w:rPr>
        <w:t>Piedāvājuma pārbaudes posmi:</w:t>
      </w:r>
    </w:p>
    <w:p w14:paraId="32575830" w14:textId="77777777" w:rsidR="00CC1F58"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7.6.1.</w:t>
      </w:r>
      <w:r>
        <w:rPr>
          <w:rFonts w:ascii="Times New Roman" w:eastAsia="Times New Roman" w:hAnsi="Times New Roman" w:cs="Times New Roman"/>
          <w:b/>
          <w:sz w:val="24"/>
          <w:szCs w:val="24"/>
          <w:lang w:eastAsia="lv-LV" w:bidi="lo-LA"/>
        </w:rPr>
        <w:t xml:space="preserve"> 1. posms </w:t>
      </w:r>
      <w:r>
        <w:rPr>
          <w:rFonts w:ascii="Times New Roman" w:eastAsia="Times New Roman" w:hAnsi="Times New Roman" w:cs="Times New Roman"/>
          <w:bCs/>
          <w:sz w:val="24"/>
          <w:szCs w:val="24"/>
          <w:lang w:eastAsia="lv-LV" w:bidi="lo-LA"/>
        </w:rPr>
        <w:t>– Piedāvājuma sagatavošanas un noformējuma pārbaude;</w:t>
      </w:r>
    </w:p>
    <w:p w14:paraId="5BDEF1E4" w14:textId="74105AAF" w:rsidR="00CC1F58"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7.6.2.</w:t>
      </w:r>
      <w:r w:rsidR="00F5024E">
        <w:rPr>
          <w:rFonts w:ascii="Times New Roman" w:eastAsia="Times New Roman" w:hAnsi="Times New Roman" w:cs="Times New Roman"/>
          <w:b/>
          <w:sz w:val="24"/>
          <w:szCs w:val="24"/>
          <w:lang w:eastAsia="lv-LV" w:bidi="lo-LA"/>
        </w:rPr>
        <w:t xml:space="preserve"> </w:t>
      </w:r>
      <w:r>
        <w:rPr>
          <w:rFonts w:ascii="Times New Roman" w:eastAsia="Times New Roman" w:hAnsi="Times New Roman" w:cs="Times New Roman"/>
          <w:b/>
          <w:sz w:val="24"/>
          <w:szCs w:val="24"/>
          <w:lang w:eastAsia="lv-LV" w:bidi="lo-LA"/>
        </w:rPr>
        <w:t xml:space="preserve">2. posms </w:t>
      </w:r>
      <w:r>
        <w:rPr>
          <w:rFonts w:ascii="Times New Roman" w:eastAsia="Times New Roman" w:hAnsi="Times New Roman" w:cs="Times New Roman"/>
          <w:bCs/>
          <w:sz w:val="24"/>
          <w:szCs w:val="24"/>
          <w:lang w:eastAsia="lv-LV" w:bidi="lo-LA"/>
        </w:rPr>
        <w:t>– Finanšu piedāvājuma atbilstības un nepamatoti lēta piedāvājuma pārbaude;</w:t>
      </w:r>
    </w:p>
    <w:p w14:paraId="12F2AA79" w14:textId="77777777" w:rsidR="00CC1F58"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7.6.3.</w:t>
      </w:r>
      <w:r>
        <w:rPr>
          <w:rFonts w:ascii="Times New Roman" w:eastAsia="Times New Roman" w:hAnsi="Times New Roman" w:cs="Times New Roman"/>
          <w:b/>
          <w:sz w:val="24"/>
          <w:szCs w:val="24"/>
          <w:lang w:eastAsia="lv-LV" w:bidi="lo-LA"/>
        </w:rPr>
        <w:t xml:space="preserve"> 3. posms </w:t>
      </w:r>
      <w:r>
        <w:rPr>
          <w:rFonts w:ascii="Times New Roman" w:eastAsia="Times New Roman" w:hAnsi="Times New Roman" w:cs="Times New Roman"/>
          <w:bCs/>
          <w:sz w:val="24"/>
          <w:szCs w:val="24"/>
          <w:lang w:eastAsia="lv-LV" w:bidi="lo-LA"/>
        </w:rPr>
        <w:t>- Pretendenta kvalifikācijas atbilstības pārbaude;</w:t>
      </w:r>
    </w:p>
    <w:p w14:paraId="028293FD" w14:textId="77777777" w:rsidR="00CC1F58"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7.6.4.</w:t>
      </w:r>
      <w:r>
        <w:rPr>
          <w:rFonts w:ascii="Times New Roman" w:eastAsia="Times New Roman" w:hAnsi="Times New Roman" w:cs="Times New Roman"/>
          <w:b/>
          <w:sz w:val="24"/>
          <w:szCs w:val="24"/>
          <w:lang w:eastAsia="lv-LV" w:bidi="lo-LA"/>
        </w:rPr>
        <w:t xml:space="preserve"> 4. posms </w:t>
      </w:r>
      <w:r>
        <w:rPr>
          <w:rFonts w:ascii="Times New Roman" w:eastAsia="Times New Roman" w:hAnsi="Times New Roman" w:cs="Times New Roman"/>
          <w:bCs/>
          <w:sz w:val="24"/>
          <w:szCs w:val="24"/>
          <w:lang w:eastAsia="lv-LV" w:bidi="lo-LA"/>
        </w:rPr>
        <w:t>– Tehniskā piedāvājuma atbilstības pārbaude;</w:t>
      </w:r>
    </w:p>
    <w:p w14:paraId="667414F1" w14:textId="77777777" w:rsidR="00CC1F58" w:rsidRDefault="00000000">
      <w:pPr>
        <w:spacing w:after="0" w:line="240" w:lineRule="auto"/>
        <w:ind w:left="709" w:right="57"/>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7.6.5</w:t>
      </w:r>
      <w:r>
        <w:rPr>
          <w:rFonts w:ascii="Times New Roman" w:eastAsia="Times New Roman" w:hAnsi="Times New Roman" w:cs="Times New Roman"/>
          <w:b/>
          <w:sz w:val="24"/>
          <w:szCs w:val="24"/>
          <w:lang w:eastAsia="lv-LV" w:bidi="lo-LA"/>
        </w:rPr>
        <w:t xml:space="preserve">. 5. posms </w:t>
      </w:r>
      <w:r>
        <w:rPr>
          <w:rFonts w:ascii="Times New Roman" w:eastAsia="Times New Roman" w:hAnsi="Times New Roman" w:cs="Times New Roman"/>
          <w:bCs/>
          <w:sz w:val="24"/>
          <w:szCs w:val="24"/>
          <w:lang w:eastAsia="lv-LV" w:bidi="lo-LA"/>
        </w:rPr>
        <w:t>– Izslēgšanas noteikumu pārbaude.</w:t>
      </w:r>
    </w:p>
    <w:p w14:paraId="0E545F10" w14:textId="77777777" w:rsidR="00CC1F58"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7.8. Komisija no visiem 5 (pieciem) pārbaudes posmu atbilstošajiem piedāvājumiem nosaka saimnieciski visizdevīgāko piedāvājumu – piedāvājumu ar zemāko piedāvāto cenu, EUR, bez PVN (piedāvājuma izvēles kritērijs).</w:t>
      </w:r>
    </w:p>
    <w:p w14:paraId="55CF9671" w14:textId="77777777" w:rsidR="00CC1F58" w:rsidRDefault="00000000">
      <w:pPr>
        <w:spacing w:after="0" w:line="240" w:lineRule="auto"/>
        <w:ind w:left="426" w:right="57" w:hanging="426"/>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7.9. Komisija nodrošina piedāvājuma pārbaudes posma protokolēšanu. </w:t>
      </w:r>
    </w:p>
    <w:p w14:paraId="17CB5EA5"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7.10. Piedāvājuma pārbaudes laikā, līdz rezultātu paziņošanai Pasūtītājs nesniedz informāciju par vērtēšanas procesu.</w:t>
      </w:r>
    </w:p>
    <w:p w14:paraId="6FFAA180" w14:textId="77777777" w:rsidR="00CC1F58" w:rsidRDefault="00CC1F58">
      <w:pPr>
        <w:widowControl w:val="0"/>
        <w:spacing w:after="0" w:line="240" w:lineRule="auto"/>
        <w:ind w:left="-567" w:right="57"/>
        <w:jc w:val="both"/>
        <w:rPr>
          <w:rFonts w:ascii="Times New Roman" w:hAnsi="Times New Roman" w:cs="Times New Roman"/>
        </w:rPr>
      </w:pPr>
    </w:p>
    <w:p w14:paraId="7D12A93A" w14:textId="77777777" w:rsidR="00CC1F58" w:rsidRDefault="00000000">
      <w:pPr>
        <w:spacing w:after="0" w:line="240" w:lineRule="auto"/>
        <w:ind w:left="284" w:right="57"/>
        <w:jc w:val="center"/>
        <w:outlineLvl w:val="0"/>
        <w:rPr>
          <w:rFonts w:ascii="Times New Roman" w:eastAsia="Times New Roman" w:hAnsi="Times New Roman" w:cs="Times New Roman"/>
          <w:b/>
          <w:color w:val="000000"/>
          <w:sz w:val="24"/>
          <w:szCs w:val="24"/>
          <w:lang w:eastAsia="lv-LV" w:bidi="lo-LA"/>
        </w:rPr>
      </w:pPr>
      <w:bookmarkStart w:id="53" w:name="_Toc466890244"/>
      <w:bookmarkStart w:id="54" w:name="_Toc488740512"/>
      <w:bookmarkStart w:id="55" w:name="_Toc488740818"/>
      <w:bookmarkStart w:id="56" w:name="_Toc488741126"/>
      <w:bookmarkStart w:id="57" w:name="_Toc488741581"/>
      <w:bookmarkStart w:id="58" w:name="_Toc494275656"/>
      <w:bookmarkStart w:id="59" w:name="_Toc527633342"/>
      <w:r>
        <w:rPr>
          <w:rFonts w:ascii="Times New Roman" w:eastAsia="Times New Roman" w:hAnsi="Times New Roman" w:cs="Times New Roman"/>
          <w:b/>
          <w:caps/>
          <w:color w:val="000000"/>
          <w:sz w:val="24"/>
          <w:szCs w:val="24"/>
          <w:lang w:eastAsia="lv-LV" w:bidi="lo-LA"/>
        </w:rPr>
        <w:t>8. PIEDĀVĀJUMA Sagatavošanas un NOFORMĒJUMA PĀRBAUDE</w:t>
      </w:r>
      <w:bookmarkEnd w:id="53"/>
      <w:bookmarkEnd w:id="54"/>
      <w:bookmarkEnd w:id="55"/>
      <w:bookmarkEnd w:id="56"/>
      <w:bookmarkEnd w:id="57"/>
      <w:bookmarkEnd w:id="58"/>
      <w:bookmarkEnd w:id="59"/>
    </w:p>
    <w:p w14:paraId="4FF30E7B" w14:textId="77777777" w:rsidR="00CC1F58" w:rsidRDefault="00000000">
      <w:p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8.1. Veicot Pretendenta piedāvājuma noformējuma pārbaudi, Komisija izvērtē:</w:t>
      </w:r>
    </w:p>
    <w:p w14:paraId="3A7F5AA1" w14:textId="77777777" w:rsidR="00CC1F58" w:rsidRDefault="00000000">
      <w:pPr>
        <w:spacing w:after="0" w:line="240" w:lineRule="auto"/>
        <w:ind w:left="709" w:right="57"/>
        <w:jc w:val="both"/>
        <w:rPr>
          <w:rFonts w:ascii="Times New Roman" w:eastAsia="Times New Roman" w:hAnsi="Times New Roman" w:cs="Times New Roman"/>
          <w:i/>
          <w:sz w:val="24"/>
          <w:szCs w:val="24"/>
          <w:lang w:eastAsia="lv-LV" w:bidi="lo-LA"/>
        </w:rPr>
      </w:pPr>
      <w:r>
        <w:rPr>
          <w:rFonts w:ascii="Times New Roman" w:eastAsia="Times New Roman" w:hAnsi="Times New Roman" w:cs="Times New Roman"/>
          <w:sz w:val="24"/>
          <w:szCs w:val="24"/>
          <w:lang w:eastAsia="lv-LV" w:bidi="lo-LA"/>
        </w:rPr>
        <w:lastRenderedPageBreak/>
        <w:t>8.1.1. vai piedāvājumā ietilpst visi Nolikuma 4.1.1. un 4.1.2.apakšpunktos minētie dokumenti;</w:t>
      </w:r>
    </w:p>
    <w:p w14:paraId="42C49314" w14:textId="77777777" w:rsidR="00CC1F58" w:rsidRDefault="00000000">
      <w:pPr>
        <w:spacing w:before="120" w:after="120" w:line="240" w:lineRule="auto"/>
        <w:ind w:right="57"/>
        <w:jc w:val="both"/>
        <w:rPr>
          <w:rFonts w:ascii="Times New Roman" w:eastAsia="Times New Roman" w:hAnsi="Times New Roman" w:cs="Times New Roman"/>
          <w:i/>
          <w:sz w:val="24"/>
          <w:szCs w:val="24"/>
          <w:lang w:eastAsia="lv-LV" w:bidi="lo-LA"/>
        </w:rPr>
      </w:pPr>
      <w:r>
        <w:rPr>
          <w:rFonts w:ascii="Times New Roman" w:eastAsia="Times New Roman" w:hAnsi="Times New Roman" w:cs="Times New Roman"/>
          <w:i/>
          <w:sz w:val="24"/>
          <w:szCs w:val="24"/>
          <w:lang w:eastAsia="lv-LV" w:bidi="lo-LA"/>
        </w:rPr>
        <w:t>!!! Šajā piedāvājumu pārbaudes posmā Komisija nevērtē iesniegto dokumentu saturu un atbilstību Nolikuma prasībām, bet pārbauda, vai attiecīgie dokumenti ir iesniegti un atbilst Pasūtītāja izstrādātājai dokumenta veidnei.</w:t>
      </w:r>
    </w:p>
    <w:p w14:paraId="0A4B2FC6" w14:textId="77777777" w:rsidR="00CC1F58" w:rsidRDefault="00000000">
      <w:pPr>
        <w:spacing w:after="0" w:line="240" w:lineRule="auto"/>
        <w:ind w:left="709" w:right="5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8.1.2. vai piedāvājums sagatavots un noformēts atbilstoši Nolikuma noteiktajām piedāvājuma noformējuma prasībām.</w:t>
      </w:r>
    </w:p>
    <w:p w14:paraId="017479AD" w14:textId="77777777" w:rsidR="00CC1F58" w:rsidRDefault="00000000">
      <w:pPr>
        <w:spacing w:after="0" w:line="240" w:lineRule="auto"/>
        <w:ind w:left="426" w:right="57" w:hanging="426"/>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8.2. Konstatējot atkāpes no Nolikumā izvirzītajām piedāvājuma noformējuma prasībām, Komisija izvērtē to būtiskumu un ietekmi uz turpmāko piedāvājumu pārbaudes procesu un ir tiesīga lemt par tālāku piedāvājuma pārbaudi. Būtiska piedāvājuma noformējuma neatbilstība Nolikuma prasībām ir pamats Pretendenta piedāvājuma neizskatīšanai.</w:t>
      </w:r>
    </w:p>
    <w:p w14:paraId="6C6CA4E8" w14:textId="77777777" w:rsidR="00CC1F58" w:rsidRDefault="00CC1F58">
      <w:pPr>
        <w:spacing w:after="0" w:line="240" w:lineRule="auto"/>
        <w:ind w:left="142" w:right="57"/>
        <w:jc w:val="both"/>
        <w:rPr>
          <w:rFonts w:ascii="Times New Roman" w:eastAsia="Times New Roman" w:hAnsi="Times New Roman" w:cs="Times New Roman"/>
          <w:color w:val="000000"/>
          <w:sz w:val="24"/>
          <w:szCs w:val="24"/>
          <w:lang w:eastAsia="lv-LV" w:bidi="lo-LA"/>
        </w:rPr>
      </w:pPr>
    </w:p>
    <w:p w14:paraId="1EFF47EE" w14:textId="77777777" w:rsidR="00CC1F58" w:rsidRDefault="00000000">
      <w:pPr>
        <w:spacing w:after="0" w:line="240" w:lineRule="auto"/>
        <w:ind w:left="142" w:right="57"/>
        <w:jc w:val="center"/>
        <w:rPr>
          <w:rFonts w:ascii="Times New Roman" w:eastAsia="Times New Roman" w:hAnsi="Times New Roman" w:cs="Times New Roman"/>
          <w:b/>
          <w:caps/>
          <w:color w:val="000000"/>
          <w:sz w:val="24"/>
          <w:szCs w:val="24"/>
          <w:lang w:eastAsia="lv-LV" w:bidi="lo-LA"/>
        </w:rPr>
      </w:pPr>
      <w:r>
        <w:rPr>
          <w:rFonts w:ascii="Times New Roman" w:eastAsia="Times New Roman" w:hAnsi="Times New Roman" w:cs="Times New Roman"/>
          <w:b/>
          <w:caps/>
          <w:color w:val="000000"/>
          <w:sz w:val="24"/>
          <w:szCs w:val="24"/>
          <w:lang w:eastAsia="lv-LV" w:bidi="lo-LA"/>
        </w:rPr>
        <w:t>9. FINANŠU PIEDĀVĀJUMU ATBILSTĪBAS UN NEPAMATOTI LĒTA PIEDĀVĀJUMA PĀRBAUDE</w:t>
      </w:r>
    </w:p>
    <w:p w14:paraId="427726D7"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9.1. Pārbaudot un izvērtējot Nolikuma 3. pielikumā Pretendenta iesniegto finanšu piedāvājumu un piedāvāto (kopējo) līgumcenu EUR bez PVN, Komisija pārbauda tā atbilstību Nolikuma 6.punktā noteiktajām prasībām.</w:t>
      </w:r>
    </w:p>
    <w:p w14:paraId="7019D47A"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9.2. Komisija pārbauda, vai Pretendents, aizpildot “Finanšu piedāvājums”, nav to grozījis kādā no veidiem: izlaidis atsevišķus darbu nosaukumus, papildinājis ar jauniem pakalpojumu nosaukumiem, grozījis pakalpojumu nosaukumu, vai nav norādījis kāda pakalpojuma cenu. Komisija atzīst piedāvājumu par neatbilstošu Nolikuma prasībām un noraida Pretendentu, ja kādā no minēto iemeslu dēļ piedāvājums vairs nav salīdzināms ar citiem piedāvājumiem (vienlīdzīgas attieksmes pret citiem pretendentiem nodrošināšana) un (vai) līguma izpildē nebūs iespējams veikt samaksu par konkrētajiem darbu veidiem.  </w:t>
      </w:r>
    </w:p>
    <w:p w14:paraId="29F94C60"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9.3. Pretendentam ir pienākums, ja to pieprasa Komisija, izskaidrot finanšu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5BF3C2AF" w14:textId="22969526"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w:t>
      </w:r>
      <w:r w:rsidR="00F5024E">
        <w:rPr>
          <w:rFonts w:ascii="Times New Roman" w:eastAsia="Times New Roman" w:hAnsi="Times New Roman" w:cs="Times New Roman"/>
          <w:color w:val="000000"/>
          <w:sz w:val="24"/>
          <w:szCs w:val="24"/>
          <w:lang w:eastAsia="lv-LV" w:bidi="lo-LA"/>
        </w:rPr>
        <w:t>4</w:t>
      </w:r>
      <w:r>
        <w:rPr>
          <w:rFonts w:ascii="Times New Roman" w:eastAsia="Times New Roman" w:hAnsi="Times New Roman" w:cs="Times New Roman"/>
          <w:color w:val="000000"/>
          <w:sz w:val="24"/>
          <w:szCs w:val="24"/>
          <w:lang w:eastAsia="lv-LV" w:bidi="lo-LA"/>
        </w:rPr>
        <w:t>. Finanšu piedāvājuma vērtēšanas laikā Komisija pārbauda vai nav saņemts nepamatoti lēts piedāvājums, kā arī izvērtē un salīdzina piedāvātās līgumcenas.</w:t>
      </w:r>
    </w:p>
    <w:p w14:paraId="31809C2D" w14:textId="2C33DBFE"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w:t>
      </w:r>
      <w:r w:rsidR="00F5024E">
        <w:rPr>
          <w:rFonts w:ascii="Times New Roman" w:eastAsia="Times New Roman" w:hAnsi="Times New Roman" w:cs="Times New Roman"/>
          <w:color w:val="000000"/>
          <w:sz w:val="24"/>
          <w:szCs w:val="24"/>
          <w:lang w:eastAsia="lv-LV" w:bidi="lo-LA"/>
        </w:rPr>
        <w:t>5</w:t>
      </w:r>
      <w:r>
        <w:rPr>
          <w:rFonts w:ascii="Times New Roman" w:eastAsia="Times New Roman" w:hAnsi="Times New Roman" w:cs="Times New Roman"/>
          <w:color w:val="000000"/>
          <w:sz w:val="24"/>
          <w:szCs w:val="24"/>
          <w:lang w:eastAsia="lv-LV" w:bidi="lo-LA"/>
        </w:rPr>
        <w:t>. Vērtējot finanšu piedāvājumu, Komisija ņem vērā aritmētisko kļūdu labojumus.</w:t>
      </w:r>
    </w:p>
    <w:p w14:paraId="2DF433B4" w14:textId="6AC9A0B3"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9.</w:t>
      </w:r>
      <w:r w:rsidR="00F5024E">
        <w:rPr>
          <w:rFonts w:ascii="Times New Roman" w:eastAsia="Times New Roman" w:hAnsi="Times New Roman" w:cs="Times New Roman"/>
          <w:color w:val="000000"/>
          <w:sz w:val="24"/>
          <w:szCs w:val="24"/>
          <w:lang w:eastAsia="lv-LV" w:bidi="lo-LA"/>
        </w:rPr>
        <w:t>6</w:t>
      </w:r>
      <w:r>
        <w:rPr>
          <w:rFonts w:ascii="Times New Roman" w:eastAsia="Times New Roman" w:hAnsi="Times New Roman" w:cs="Times New Roman"/>
          <w:color w:val="000000"/>
          <w:sz w:val="24"/>
          <w:szCs w:val="24"/>
          <w:lang w:eastAsia="lv-LV" w:bidi="lo-LA"/>
        </w:rPr>
        <w:t>. Ja piedāvājums konkrētam līgumam šķiet nepamatoti lēts, Komisija rīkojas Sabiedriskā pakalpojuma sniedzēja likuma 59. panta noteiktajā kārtībā.</w:t>
      </w:r>
    </w:p>
    <w:p w14:paraId="0C705391" w14:textId="77777777" w:rsidR="00CC1F58" w:rsidRDefault="00CC1F58">
      <w:pPr>
        <w:spacing w:after="0" w:line="240" w:lineRule="auto"/>
        <w:ind w:left="567" w:right="57" w:hanging="567"/>
        <w:jc w:val="both"/>
        <w:rPr>
          <w:rFonts w:ascii="Times New Roman" w:eastAsia="Times New Roman" w:hAnsi="Times New Roman" w:cs="Times New Roman"/>
          <w:color w:val="000000"/>
          <w:sz w:val="24"/>
          <w:szCs w:val="24"/>
          <w:shd w:val="clear" w:color="auto" w:fill="FFFF00"/>
          <w:lang w:eastAsia="lv-LV" w:bidi="lo-LA"/>
        </w:rPr>
      </w:pPr>
    </w:p>
    <w:p w14:paraId="4C42869D" w14:textId="77777777" w:rsidR="00CC1F58" w:rsidRDefault="00000000">
      <w:pPr>
        <w:spacing w:after="0" w:line="240" w:lineRule="auto"/>
        <w:ind w:right="57"/>
        <w:jc w:val="center"/>
        <w:outlineLvl w:val="0"/>
        <w:rPr>
          <w:rFonts w:ascii="Times New Roman" w:eastAsia="Times New Roman" w:hAnsi="Times New Roman" w:cs="Times New Roman"/>
          <w:b/>
          <w:color w:val="000000"/>
          <w:sz w:val="24"/>
          <w:szCs w:val="24"/>
          <w:lang w:eastAsia="lv-LV" w:bidi="lo-LA"/>
        </w:rPr>
      </w:pPr>
      <w:r>
        <w:rPr>
          <w:rFonts w:ascii="Times New Roman" w:eastAsia="Times New Roman" w:hAnsi="Times New Roman" w:cs="Times New Roman"/>
          <w:b/>
          <w:caps/>
          <w:color w:val="000000"/>
          <w:sz w:val="24"/>
          <w:szCs w:val="24"/>
          <w:lang w:eastAsia="lv-LV" w:bidi="lo-LA"/>
        </w:rPr>
        <w:t>10. Kvalifikācijas atbilstības pārbaude</w:t>
      </w:r>
    </w:p>
    <w:p w14:paraId="2F3323EE" w14:textId="77777777" w:rsidR="00CC1F58"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10.1. Pretendentam jāatbilst Nolikuma 10. punktā noteiktajām kvalifikācijas prasībām attiecībā uz Pretendenta atbilstību profesionālās darbības veikšanai, saimnieciskajam un finanšu stāvoklim un tehniskajām un profesionālajām spējām, un jāiesniedz Nolikuma 10. punktā noteiktie dokumenti kvalifikācijas atbilstības apliecināšanai.</w:t>
      </w:r>
    </w:p>
    <w:p w14:paraId="57F634B5" w14:textId="77777777" w:rsidR="00CC1F58"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10.2. Komisija, vērtējot Pretendenta kvalifikācijas atbilstību, pārbauda, </w:t>
      </w:r>
      <w:r>
        <w:rPr>
          <w:rFonts w:ascii="Times New Roman" w:eastAsia="Times New Roman" w:hAnsi="Times New Roman" w:cs="Times New Roman"/>
          <w:sz w:val="24"/>
          <w:szCs w:val="24"/>
          <w:lang w:eastAsia="lv-LV"/>
        </w:rPr>
        <w:t xml:space="preserve">vai </w:t>
      </w:r>
      <w:r>
        <w:rPr>
          <w:rFonts w:ascii="Times New Roman" w:eastAsia="Times New Roman" w:hAnsi="Times New Roman" w:cs="Times New Roman"/>
          <w:sz w:val="24"/>
          <w:szCs w:val="24"/>
          <w:lang w:eastAsia="lv-LV" w:bidi="lo-LA"/>
        </w:rPr>
        <w:t>Pretendents spēj nodrošināt Pakalpojuma izpildi atbilstoši tehniskās specifikācijas (nolikuma 2. pielikums) prasībām un atbilst Nolikumā izvirzītajām minimālajām atbilstības prasībām.</w:t>
      </w:r>
    </w:p>
    <w:p w14:paraId="1B50D607" w14:textId="77777777" w:rsidR="00CC1F58"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10.3. Komisija kvalifikācijas atbilstības pārbaudi veic, pamatojoties uz Pretendenta iesniegtajiem dokumentiem un Pasūtītāja rīcībā esošo informāciju, t.sk. izmantojot publiskās datubāzes.</w:t>
      </w:r>
    </w:p>
    <w:p w14:paraId="072F8EF5" w14:textId="77777777" w:rsidR="00CC1F58" w:rsidRDefault="00000000">
      <w:pPr>
        <w:spacing w:after="0" w:line="240" w:lineRule="auto"/>
        <w:ind w:left="567" w:right="5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10.4. Komisija pārbauda un izvērtē, vai Pretendenta iesniegtie dokumenti apliecina Pretendenta atbilstību Nolikuma 10.5. - 10.14. apakšpunktos izvirzītajām prasībām.</w:t>
      </w:r>
    </w:p>
    <w:p w14:paraId="468BFA43" w14:textId="77777777" w:rsidR="00CC1F58" w:rsidRDefault="00000000">
      <w:pPr>
        <w:pStyle w:val="Stils2"/>
        <w:ind w:left="-567" w:right="423"/>
        <w:jc w:val="right"/>
        <w:rPr>
          <w:bCs/>
          <w:sz w:val="24"/>
          <w:szCs w:val="24"/>
        </w:rPr>
      </w:pPr>
      <w:r>
        <w:rPr>
          <w:bCs/>
          <w:sz w:val="24"/>
          <w:szCs w:val="24"/>
        </w:rPr>
        <w:t>2. tabula</w:t>
      </w:r>
    </w:p>
    <w:tbl>
      <w:tblPr>
        <w:tblW w:w="9639" w:type="dxa"/>
        <w:tblInd w:w="137" w:type="dxa"/>
        <w:tblLayout w:type="fixed"/>
        <w:tblLook w:val="0000" w:firstRow="0" w:lastRow="0" w:firstColumn="0" w:lastColumn="0" w:noHBand="0" w:noVBand="0"/>
      </w:tblPr>
      <w:tblGrid>
        <w:gridCol w:w="4507"/>
        <w:gridCol w:w="29"/>
        <w:gridCol w:w="5103"/>
      </w:tblGrid>
      <w:tr w:rsidR="00CC1F58" w14:paraId="2EEC552D" w14:textId="77777777">
        <w:trPr>
          <w:trHeight w:val="320"/>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0CAB18" w14:textId="77777777" w:rsidR="00CC1F58" w:rsidRDefault="00000000">
            <w:pPr>
              <w:pStyle w:val="Stils1"/>
              <w:widowControl w:val="0"/>
              <w:ind w:left="-567" w:right="57"/>
              <w:jc w:val="center"/>
              <w:outlineLvl w:val="0"/>
              <w:rPr>
                <w:i w:val="0"/>
                <w:color w:val="auto"/>
                <w:sz w:val="22"/>
                <w:szCs w:val="22"/>
              </w:rPr>
            </w:pPr>
            <w:bookmarkStart w:id="60" w:name="_Toc488319433"/>
            <w:bookmarkStart w:id="61" w:name="_Toc488328978"/>
            <w:bookmarkStart w:id="62" w:name="_Toc488740517"/>
            <w:bookmarkStart w:id="63" w:name="_Toc488740823"/>
            <w:bookmarkStart w:id="64" w:name="_Toc488741131"/>
            <w:bookmarkStart w:id="65" w:name="_Toc488741586"/>
            <w:bookmarkStart w:id="66" w:name="_Toc494275658"/>
            <w:r>
              <w:rPr>
                <w:i w:val="0"/>
                <w:color w:val="auto"/>
                <w:sz w:val="22"/>
                <w:szCs w:val="22"/>
              </w:rPr>
              <w:t>Prasība</w:t>
            </w:r>
            <w:bookmarkEnd w:id="60"/>
            <w:bookmarkEnd w:id="61"/>
            <w:bookmarkEnd w:id="62"/>
            <w:bookmarkEnd w:id="63"/>
            <w:bookmarkEnd w:id="64"/>
            <w:bookmarkEnd w:id="65"/>
            <w:bookmarkEnd w:id="66"/>
          </w:p>
        </w:tc>
        <w:tc>
          <w:tcPr>
            <w:tcW w:w="51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C6787" w14:textId="77777777" w:rsidR="00CC1F58" w:rsidRDefault="00000000">
            <w:pPr>
              <w:pStyle w:val="Stils1"/>
              <w:widowControl w:val="0"/>
              <w:ind w:left="-567" w:right="57"/>
              <w:jc w:val="center"/>
              <w:outlineLvl w:val="0"/>
              <w:rPr>
                <w:i w:val="0"/>
                <w:color w:val="auto"/>
                <w:sz w:val="22"/>
                <w:szCs w:val="22"/>
              </w:rPr>
            </w:pPr>
            <w:bookmarkStart w:id="67" w:name="_Toc488319434"/>
            <w:bookmarkStart w:id="68" w:name="_Toc488328979"/>
            <w:bookmarkStart w:id="69" w:name="_Toc488740518"/>
            <w:bookmarkStart w:id="70" w:name="_Toc488740824"/>
            <w:bookmarkStart w:id="71" w:name="_Toc488741132"/>
            <w:bookmarkStart w:id="72" w:name="_Toc488741587"/>
            <w:bookmarkStart w:id="73" w:name="_Toc494275659"/>
            <w:r>
              <w:rPr>
                <w:i w:val="0"/>
                <w:color w:val="auto"/>
                <w:sz w:val="22"/>
                <w:szCs w:val="22"/>
              </w:rPr>
              <w:t>Iesniedzamie dokumenti</w:t>
            </w:r>
            <w:bookmarkEnd w:id="67"/>
            <w:bookmarkEnd w:id="68"/>
            <w:bookmarkEnd w:id="69"/>
            <w:bookmarkEnd w:id="70"/>
            <w:bookmarkEnd w:id="71"/>
            <w:bookmarkEnd w:id="72"/>
            <w:bookmarkEnd w:id="73"/>
          </w:p>
        </w:tc>
      </w:tr>
      <w:tr w:rsidR="00CC1F58" w14:paraId="4D794CFB" w14:textId="77777777">
        <w:trPr>
          <w:trHeight w:val="320"/>
        </w:trPr>
        <w:tc>
          <w:tcPr>
            <w:tcW w:w="4536" w:type="dxa"/>
            <w:gridSpan w:val="2"/>
            <w:tcBorders>
              <w:top w:val="single" w:sz="4" w:space="0" w:color="000000"/>
              <w:left w:val="single" w:sz="4" w:space="0" w:color="000000"/>
              <w:bottom w:val="single" w:sz="4" w:space="0" w:color="000000"/>
              <w:right w:val="single" w:sz="4" w:space="0" w:color="000000"/>
            </w:tcBorders>
          </w:tcPr>
          <w:p w14:paraId="3B8C737E" w14:textId="77777777" w:rsidR="00CC1F58" w:rsidRDefault="00000000">
            <w:pPr>
              <w:pStyle w:val="Stils3"/>
              <w:widowControl w:val="0"/>
              <w:rPr>
                <w:sz w:val="22"/>
                <w:szCs w:val="22"/>
              </w:rPr>
            </w:pPr>
            <w:r>
              <w:rPr>
                <w:b/>
                <w:sz w:val="22"/>
                <w:szCs w:val="22"/>
              </w:rPr>
              <w:t>10.5.</w:t>
            </w:r>
            <w:r>
              <w:rPr>
                <w:sz w:val="22"/>
                <w:szCs w:val="22"/>
              </w:rPr>
              <w:t xml:space="preserve"> </w:t>
            </w:r>
            <w:r>
              <w:rPr>
                <w:b/>
                <w:sz w:val="22"/>
                <w:szCs w:val="22"/>
              </w:rPr>
              <w:t xml:space="preserve">Pretendents ir apliecinājis pilnīgu iepazīšanos ar Iepirkuma dokumentos </w:t>
            </w:r>
            <w:r>
              <w:rPr>
                <w:b/>
                <w:sz w:val="22"/>
                <w:szCs w:val="22"/>
              </w:rPr>
              <w:lastRenderedPageBreak/>
              <w:t>iekļautajām prasībām</w:t>
            </w:r>
            <w:r>
              <w:rPr>
                <w:sz w:val="22"/>
                <w:szCs w:val="22"/>
              </w:rPr>
              <w:t xml:space="preserve"> un apliecinājis spēju un apņemšanos izpildīt Pakalpojumu atbilstoši Iepirkuma dokumentos noteiktajām prasībām.</w:t>
            </w:r>
          </w:p>
          <w:p w14:paraId="163781F1" w14:textId="77777777" w:rsidR="00CC1F58" w:rsidRDefault="00000000">
            <w:pPr>
              <w:widowControl w:val="0"/>
              <w:spacing w:after="0" w:line="240" w:lineRule="auto"/>
              <w:jc w:val="both"/>
              <w:rPr>
                <w:rFonts w:ascii="Times New Roman" w:hAnsi="Times New Roman" w:cs="Times New Roman"/>
              </w:rPr>
            </w:pPr>
            <w:r>
              <w:rPr>
                <w:rFonts w:ascii="Times New Roman" w:hAnsi="Times New Roman" w:cs="Times New Roman"/>
              </w:rPr>
              <w:t>Komisija pārbauda:</w:t>
            </w:r>
          </w:p>
          <w:p w14:paraId="6A80B3DE" w14:textId="77777777" w:rsidR="00CC1F58" w:rsidRDefault="00000000">
            <w:pPr>
              <w:widowControl w:val="0"/>
              <w:numPr>
                <w:ilvl w:val="0"/>
                <w:numId w:val="2"/>
              </w:numPr>
              <w:tabs>
                <w:tab w:val="left" w:pos="465"/>
              </w:tabs>
              <w:spacing w:after="0" w:line="240" w:lineRule="auto"/>
              <w:ind w:left="0" w:firstLine="0"/>
              <w:jc w:val="both"/>
              <w:rPr>
                <w:rFonts w:ascii="Times New Roman" w:hAnsi="Times New Roman" w:cs="Times New Roman"/>
              </w:rPr>
            </w:pPr>
            <w:r>
              <w:rPr>
                <w:rFonts w:ascii="Times New Roman" w:hAnsi="Times New Roman" w:cs="Times New Roman"/>
              </w:rPr>
              <w:t>visu Nolikuma 1. pielikumā prasīto apliecinājumu un informācijas iekļaušanu;</w:t>
            </w:r>
          </w:p>
          <w:p w14:paraId="66814A20" w14:textId="77777777" w:rsidR="00CC1F58" w:rsidRDefault="00000000">
            <w:pPr>
              <w:widowControl w:val="0"/>
              <w:numPr>
                <w:ilvl w:val="0"/>
                <w:numId w:val="2"/>
              </w:numPr>
              <w:tabs>
                <w:tab w:val="left" w:pos="465"/>
              </w:tabs>
              <w:spacing w:after="0" w:line="240" w:lineRule="auto"/>
              <w:ind w:left="0" w:firstLine="0"/>
              <w:jc w:val="both"/>
              <w:rPr>
                <w:rFonts w:ascii="Times New Roman" w:hAnsi="Times New Roman" w:cs="Times New Roman"/>
              </w:rPr>
            </w:pPr>
            <w:r>
              <w:rPr>
                <w:rFonts w:ascii="Times New Roman" w:hAnsi="Times New Roman" w:cs="Times New Roman"/>
              </w:rPr>
              <w:t>paraksttiesīgās personas;</w:t>
            </w:r>
          </w:p>
          <w:p w14:paraId="09059ED8" w14:textId="77777777" w:rsidR="00CC1F58" w:rsidRDefault="00000000">
            <w:pPr>
              <w:widowControl w:val="0"/>
              <w:numPr>
                <w:ilvl w:val="0"/>
                <w:numId w:val="2"/>
              </w:numPr>
              <w:tabs>
                <w:tab w:val="left" w:pos="465"/>
              </w:tabs>
              <w:spacing w:after="0" w:line="240" w:lineRule="auto"/>
              <w:ind w:left="0" w:firstLine="0"/>
              <w:jc w:val="both"/>
              <w:rPr>
                <w:rFonts w:ascii="Times New Roman" w:hAnsi="Times New Roman" w:cs="Times New Roman"/>
                <w:i/>
                <w:iCs/>
              </w:rPr>
            </w:pPr>
            <w:r>
              <w:rPr>
                <w:rFonts w:ascii="Times New Roman" w:hAnsi="Times New Roman" w:cs="Times New Roman"/>
                <w:i/>
                <w:iCs/>
              </w:rPr>
              <w:t>piegādātāju apvienības piedāvājuma atbilstību Nolikumā izvirzītajām prasībām.</w:t>
            </w:r>
          </w:p>
        </w:tc>
        <w:tc>
          <w:tcPr>
            <w:tcW w:w="5102" w:type="dxa"/>
            <w:tcBorders>
              <w:top w:val="single" w:sz="4" w:space="0" w:color="000000"/>
              <w:left w:val="single" w:sz="4" w:space="0" w:color="000000"/>
              <w:bottom w:val="single" w:sz="4" w:space="0" w:color="000000"/>
              <w:right w:val="single" w:sz="4" w:space="0" w:color="000000"/>
            </w:tcBorders>
          </w:tcPr>
          <w:p w14:paraId="37AB898E"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lastRenderedPageBreak/>
              <w:t>10.5.1. aizpildīta un parakstīta</w:t>
            </w:r>
            <w:r>
              <w:rPr>
                <w:rFonts w:ascii="Times New Roman" w:hAnsi="Times New Roman" w:cs="Times New Roman"/>
                <w:b/>
              </w:rPr>
              <w:t xml:space="preserve"> pieteikuma veidne </w:t>
            </w:r>
            <w:r>
              <w:rPr>
                <w:rFonts w:ascii="Times New Roman" w:hAnsi="Times New Roman" w:cs="Times New Roman"/>
              </w:rPr>
              <w:t>(nolikuma 1. pielikums);</w:t>
            </w:r>
          </w:p>
          <w:p w14:paraId="4AC8D232"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lastRenderedPageBreak/>
              <w:t xml:space="preserve">10.5.2. </w:t>
            </w:r>
            <w:r>
              <w:rPr>
                <w:rFonts w:ascii="Times New Roman" w:hAnsi="Times New Roman" w:cs="Times New Roman"/>
                <w:b/>
              </w:rPr>
              <w:t>pilnvara</w:t>
            </w:r>
            <w:r>
              <w:rPr>
                <w:rFonts w:ascii="Times New Roman" w:hAnsi="Times New Roman" w:cs="Times New Roman"/>
              </w:rPr>
              <w:t>, ja pieteikumu paraksta uz pilnvaras pamata;</w:t>
            </w:r>
          </w:p>
          <w:p w14:paraId="15349831"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 xml:space="preserve">10.5.3. </w:t>
            </w:r>
            <w:r>
              <w:rPr>
                <w:rFonts w:ascii="Times New Roman" w:hAnsi="Times New Roman" w:cs="Times New Roman"/>
                <w:b/>
                <w:i/>
                <w:iCs/>
              </w:rPr>
              <w:t>piegādātāju apvienības vienošanās</w:t>
            </w:r>
            <w:r>
              <w:rPr>
                <w:rFonts w:ascii="Times New Roman" w:hAnsi="Times New Roman" w:cs="Times New Roman"/>
                <w:i/>
                <w:iCs/>
              </w:rPr>
              <w:t>, ja piedāvājumu iesniedz piegādātāju apvienība.</w:t>
            </w:r>
          </w:p>
          <w:p w14:paraId="1DBF42FB" w14:textId="77777777" w:rsidR="00CC1F58" w:rsidRDefault="00CC1F58">
            <w:pPr>
              <w:widowControl w:val="0"/>
              <w:spacing w:after="0" w:line="240" w:lineRule="auto"/>
              <w:ind w:right="57"/>
              <w:jc w:val="both"/>
              <w:rPr>
                <w:rFonts w:ascii="Times New Roman" w:hAnsi="Times New Roman" w:cs="Times New Roman"/>
              </w:rPr>
            </w:pPr>
          </w:p>
        </w:tc>
      </w:tr>
      <w:tr w:rsidR="00CC1F58" w14:paraId="6DB18950" w14:textId="77777777">
        <w:trPr>
          <w:trHeight w:val="320"/>
        </w:trPr>
        <w:tc>
          <w:tcPr>
            <w:tcW w:w="4536" w:type="dxa"/>
            <w:gridSpan w:val="2"/>
            <w:tcBorders>
              <w:top w:val="single" w:sz="4" w:space="0" w:color="000000"/>
              <w:left w:val="single" w:sz="4" w:space="0" w:color="000000"/>
              <w:bottom w:val="single" w:sz="4" w:space="0" w:color="000000"/>
              <w:right w:val="single" w:sz="4" w:space="0" w:color="000000"/>
            </w:tcBorders>
          </w:tcPr>
          <w:p w14:paraId="418B230F" w14:textId="77777777" w:rsidR="00CC1F58" w:rsidRDefault="00000000">
            <w:pPr>
              <w:pStyle w:val="Stils3"/>
              <w:widowControl w:val="0"/>
              <w:ind w:right="57"/>
              <w:rPr>
                <w:b/>
                <w:sz w:val="22"/>
                <w:szCs w:val="22"/>
              </w:rPr>
            </w:pPr>
            <w:r>
              <w:rPr>
                <w:sz w:val="22"/>
                <w:szCs w:val="22"/>
                <w:lang w:eastAsia="ar-SA"/>
              </w:rPr>
              <w:lastRenderedPageBreak/>
              <w:t>10.5</w:t>
            </w:r>
            <w:r>
              <w:rPr>
                <w:b/>
                <w:sz w:val="22"/>
                <w:szCs w:val="22"/>
                <w:lang w:eastAsia="ar-SA"/>
              </w:rPr>
              <w:t xml:space="preserve">. </w:t>
            </w:r>
            <w:r>
              <w:rPr>
                <w:b/>
                <w:sz w:val="22"/>
                <w:szCs w:val="22"/>
              </w:rPr>
              <w:t>Pretendents ir reģistrēts atbilstoši attiecīgās valsts normatīvo aktu prasībām:</w:t>
            </w:r>
          </w:p>
          <w:p w14:paraId="11CCC32E" w14:textId="77777777" w:rsidR="00CC1F58" w:rsidRDefault="00000000">
            <w:pPr>
              <w:pStyle w:val="NoSpacing"/>
              <w:widowControl w:val="0"/>
              <w:jc w:val="both"/>
              <w:rPr>
                <w:bCs/>
                <w:sz w:val="22"/>
                <w:szCs w:val="22"/>
                <w:lang w:bidi="hi-IN"/>
              </w:rPr>
            </w:pPr>
            <w:r>
              <w:rPr>
                <w:b/>
                <w:bCs/>
                <w:sz w:val="22"/>
                <w:szCs w:val="22"/>
                <w:lang w:bidi="hi-IN"/>
              </w:rPr>
              <w:t xml:space="preserve"> 1)</w:t>
            </w:r>
            <w:r>
              <w:rPr>
                <w:bCs/>
                <w:sz w:val="22"/>
                <w:szCs w:val="22"/>
                <w:lang w:bidi="hi-IN"/>
              </w:rPr>
              <w:t xml:space="preserve"> </w:t>
            </w:r>
            <w:r>
              <w:rPr>
                <w:b/>
                <w:bCs/>
                <w:sz w:val="22"/>
                <w:szCs w:val="22"/>
                <w:lang w:bidi="hi-IN"/>
              </w:rPr>
              <w:t>Latvijas Republikas Uzņēmumu reģistra Komercreģistrā</w:t>
            </w:r>
            <w:r>
              <w:rPr>
                <w:bCs/>
                <w:sz w:val="22"/>
                <w:szCs w:val="22"/>
                <w:lang w:bidi="hi-IN"/>
              </w:rPr>
              <w:t xml:space="preserve"> vai līdzvērtīgā reģistrā ārvalstīs, atbilstoši attiecīgās valsts normatīvo aktu prasībām. Ja Pretendents ir fiziskā persona, tad tam ir jābūt reģistrētam kā saimnieciskās darbības veicējam vai komersantam;</w:t>
            </w:r>
          </w:p>
          <w:p w14:paraId="77686F2F" w14:textId="77777777" w:rsidR="00CC1F58" w:rsidRDefault="00000000">
            <w:pPr>
              <w:pStyle w:val="Stils3"/>
              <w:widowControl w:val="0"/>
              <w:ind w:right="57"/>
              <w:rPr>
                <w:bCs/>
                <w:sz w:val="22"/>
                <w:szCs w:val="22"/>
              </w:rPr>
            </w:pPr>
            <w:r>
              <w:rPr>
                <w:bCs/>
                <w:sz w:val="22"/>
                <w:szCs w:val="22"/>
                <w:lang w:bidi="hi-IN"/>
              </w:rPr>
              <w:t xml:space="preserve"> </w:t>
            </w:r>
            <w:r>
              <w:rPr>
                <w:b/>
                <w:bCs/>
                <w:sz w:val="22"/>
                <w:szCs w:val="22"/>
                <w:lang w:bidi="hi-IN"/>
              </w:rPr>
              <w:t>2)</w:t>
            </w:r>
            <w:r>
              <w:rPr>
                <w:bCs/>
                <w:sz w:val="22"/>
                <w:szCs w:val="22"/>
                <w:lang w:bidi="hi-IN"/>
              </w:rPr>
              <w:t xml:space="preserve"> </w:t>
            </w:r>
            <w:r>
              <w:rPr>
                <w:b/>
                <w:bCs/>
                <w:sz w:val="22"/>
                <w:szCs w:val="22"/>
                <w:lang w:bidi="hi-IN"/>
              </w:rPr>
              <w:t xml:space="preserve">Latvijas Republikas </w:t>
            </w:r>
            <w:r>
              <w:rPr>
                <w:b/>
                <w:bCs/>
                <w:sz w:val="22"/>
                <w:szCs w:val="22"/>
              </w:rPr>
              <w:t>Būvkomersantu reģistrā</w:t>
            </w:r>
            <w:r>
              <w:rPr>
                <w:bCs/>
                <w:sz w:val="22"/>
                <w:szCs w:val="22"/>
              </w:rPr>
              <w:t xml:space="preserve"> vai attiecīgajā profesionālās darbības reģistrācijas iestādē ārvalstīs, atbilstoši attiecīgās valsts normatīviem aktiem.</w:t>
            </w:r>
          </w:p>
          <w:p w14:paraId="7C7E561B" w14:textId="77777777" w:rsidR="00CC1F58" w:rsidRDefault="00000000">
            <w:pPr>
              <w:widowControl w:val="0"/>
              <w:overflowPunct w:val="0"/>
              <w:spacing w:after="0" w:line="240" w:lineRule="auto"/>
              <w:jc w:val="both"/>
              <w:textAlignment w:val="baseline"/>
              <w:rPr>
                <w:rFonts w:ascii="Times New Roman" w:hAnsi="Times New Roman" w:cs="Times New Roman"/>
                <w:bCs/>
              </w:rPr>
            </w:pPr>
            <w:r>
              <w:rPr>
                <w:rFonts w:ascii="Times New Roman" w:hAnsi="Times New Roman" w:cs="Times New Roman"/>
                <w:bCs/>
              </w:rPr>
              <w:t xml:space="preserve">Pretendentam (ārvalstu personai), kas nebūs reģistrēts Latvijas Republikas Būvkomersantu reģistrā, bet, kuram būtu piešķiramas Līguma slēgšanas tiesības, reģistrācija Latvijas Republikas Būvkomersantu reģistrā jāizdara </w:t>
            </w:r>
            <w:r>
              <w:rPr>
                <w:rFonts w:ascii="Times New Roman" w:hAnsi="Times New Roman" w:cs="Times New Roman"/>
                <w:b/>
                <w:u w:val="single"/>
              </w:rPr>
              <w:t>līdz Līguma noslēgšanas dienai.</w:t>
            </w:r>
          </w:p>
          <w:p w14:paraId="15BA49B7" w14:textId="77777777" w:rsidR="00CC1F58" w:rsidRDefault="00CC1F58">
            <w:pPr>
              <w:widowControl w:val="0"/>
              <w:overflowPunct w:val="0"/>
              <w:spacing w:after="0" w:line="240" w:lineRule="auto"/>
              <w:jc w:val="both"/>
              <w:textAlignment w:val="baseline"/>
              <w:rPr>
                <w:rFonts w:ascii="Times New Roman" w:hAnsi="Times New Roman" w:cs="Times New Roman"/>
                <w:bCs/>
              </w:rPr>
            </w:pPr>
          </w:p>
          <w:p w14:paraId="26AAA75B" w14:textId="77777777" w:rsidR="00CC1F58" w:rsidRDefault="00000000">
            <w:pPr>
              <w:widowControl w:val="0"/>
              <w:spacing w:after="0" w:line="240" w:lineRule="auto"/>
              <w:jc w:val="both"/>
            </w:pPr>
            <w:r>
              <w:rPr>
                <w:rFonts w:ascii="Times New Roman" w:hAnsi="Times New Roman" w:cs="Times New Roman"/>
              </w:rPr>
              <w:t xml:space="preserve">Prasība attiecas arī uz </w:t>
            </w:r>
            <w:r>
              <w:rPr>
                <w:rFonts w:ascii="Times New Roman" w:hAnsi="Times New Roman" w:cs="Times New Roman"/>
                <w:b/>
                <w:bCs/>
              </w:rPr>
              <w:t>personālsabiedrību un visiem personālsabiedrības biedriem</w:t>
            </w:r>
            <w:r>
              <w:rPr>
                <w:rFonts w:ascii="Times New Roman" w:hAnsi="Times New Roman" w:cs="Times New Roman"/>
              </w:rPr>
              <w:t xml:space="preserve"> (ja piedāvājumu iesniedz personālsabiedrība) vai </w:t>
            </w:r>
            <w:r>
              <w:rPr>
                <w:rFonts w:ascii="Times New Roman" w:hAnsi="Times New Roman" w:cs="Times New Roman"/>
                <w:b/>
                <w:bCs/>
              </w:rPr>
              <w:t>visiem piegādātāju apvienības dalībniekiem</w:t>
            </w:r>
            <w:r>
              <w:rPr>
                <w:rFonts w:ascii="Times New Roman" w:hAnsi="Times New Roman" w:cs="Times New Roman"/>
              </w:rPr>
              <w:t xml:space="preserve"> (ja piedāvājumu iesniedz piegādātāju apvienība), </w:t>
            </w:r>
            <w:r>
              <w:rPr>
                <w:rFonts w:ascii="Times New Roman" w:hAnsi="Times New Roman" w:cs="Times New Roman"/>
                <w:b/>
                <w:bCs/>
              </w:rPr>
              <w:t xml:space="preserve">apakšuzņēmējiem </w:t>
            </w:r>
            <w:r>
              <w:rPr>
                <w:rFonts w:ascii="Times New Roman" w:hAnsi="Times New Roman" w:cs="Times New Roman"/>
              </w:rPr>
              <w:t xml:space="preserve">(ja Pretendents plāno piesaistīt), kā arī </w:t>
            </w:r>
            <w:r>
              <w:rPr>
                <w:rFonts w:ascii="Times New Roman" w:hAnsi="Times New Roman" w:cs="Times New Roman"/>
                <w:b/>
                <w:bCs/>
              </w:rPr>
              <w:t>personām, uz kuru iespējām Pretendents balstās</w:t>
            </w:r>
            <w:r>
              <w:rPr>
                <w:rFonts w:ascii="Times New Roman" w:hAnsi="Times New Roman" w:cs="Times New Roman"/>
              </w:rPr>
              <w:t>, lai izpildītu Pretendenta atlases Nolikumā izvirzītās pretendentu kvalifikācijas prasības (ja Pretendents plāno piesaistīt šādas personas).</w:t>
            </w:r>
          </w:p>
        </w:tc>
        <w:tc>
          <w:tcPr>
            <w:tcW w:w="5102" w:type="dxa"/>
            <w:tcBorders>
              <w:top w:val="single" w:sz="4" w:space="0" w:color="000000"/>
              <w:left w:val="single" w:sz="4" w:space="0" w:color="000000"/>
              <w:bottom w:val="single" w:sz="4" w:space="0" w:color="000000"/>
              <w:right w:val="single" w:sz="4" w:space="0" w:color="000000"/>
            </w:tcBorders>
          </w:tcPr>
          <w:p w14:paraId="7BE31889" w14:textId="77777777" w:rsidR="00CC1F58" w:rsidRDefault="00000000">
            <w:pPr>
              <w:pStyle w:val="NoSpacing"/>
              <w:widowControl w:val="0"/>
              <w:jc w:val="both"/>
              <w:rPr>
                <w:color w:val="000000"/>
                <w:sz w:val="22"/>
                <w:szCs w:val="22"/>
                <w:lang w:eastAsia="lv-LV"/>
              </w:rPr>
            </w:pPr>
            <w:r>
              <w:rPr>
                <w:color w:val="000000"/>
                <w:sz w:val="22"/>
                <w:szCs w:val="22"/>
                <w:lang w:eastAsia="lv-LV"/>
              </w:rPr>
              <w:t>10.5.1. Komisija patstāvīgi nodrošina minētās prasības pārbaudi Latvijas republikas Uzņēmumu reģistrā vai Valsts ieņēmumu dienesta Nodokļu maksātāju reģistrā (ja Pretendents ir fiziskā persona).</w:t>
            </w:r>
          </w:p>
          <w:p w14:paraId="52312EBD" w14:textId="77777777" w:rsidR="00CC1F58" w:rsidRDefault="00000000">
            <w:pPr>
              <w:pStyle w:val="NoSpacing"/>
              <w:widowControl w:val="0"/>
              <w:jc w:val="both"/>
              <w:rPr>
                <w:color w:val="000000"/>
                <w:sz w:val="22"/>
                <w:szCs w:val="22"/>
                <w:lang w:eastAsia="lv-LV"/>
              </w:rPr>
            </w:pPr>
            <w:r>
              <w:rPr>
                <w:color w:val="000000"/>
                <w:sz w:val="22"/>
                <w:szCs w:val="22"/>
                <w:lang w:eastAsia="lv-LV"/>
              </w:rPr>
              <w:t>10.5.2. Komisija patstāvīgi nodrošina minētās prasības pārbaudi Būvniecības informācijas sistēmā (</w:t>
            </w:r>
            <w:hyperlink r:id="rId10">
              <w:r w:rsidR="00CC1F58">
                <w:rPr>
                  <w:rStyle w:val="Hyperlink"/>
                  <w:sz w:val="22"/>
                  <w:szCs w:val="22"/>
                  <w:lang w:eastAsia="lv-LV"/>
                </w:rPr>
                <w:t>https://bis.gov.lv/</w:t>
              </w:r>
            </w:hyperlink>
            <w:r>
              <w:rPr>
                <w:color w:val="000000"/>
                <w:sz w:val="22"/>
                <w:szCs w:val="22"/>
                <w:lang w:eastAsia="lv-LV"/>
              </w:rPr>
              <w:t>)</w:t>
            </w:r>
            <w:r>
              <w:rPr>
                <w:color w:val="FF0000"/>
              </w:rPr>
              <w:t>**</w:t>
            </w:r>
            <w:r>
              <w:rPr>
                <w:color w:val="000000"/>
                <w:sz w:val="22"/>
                <w:szCs w:val="22"/>
                <w:lang w:eastAsia="lv-LV"/>
              </w:rPr>
              <w:t xml:space="preserve"> par Pretendenta tiesībām veikt pakalpojumus.</w:t>
            </w:r>
          </w:p>
          <w:p w14:paraId="43DAE2F3" w14:textId="77777777" w:rsidR="00CC1F58" w:rsidRDefault="00000000">
            <w:pPr>
              <w:pStyle w:val="NoSpacing"/>
              <w:widowControl w:val="0"/>
              <w:jc w:val="both"/>
              <w:rPr>
                <w:color w:val="000000"/>
                <w:sz w:val="22"/>
                <w:szCs w:val="22"/>
                <w:lang w:eastAsia="lv-LV"/>
              </w:rPr>
            </w:pPr>
            <w:r>
              <w:rPr>
                <w:color w:val="000000"/>
                <w:sz w:val="22"/>
                <w:szCs w:val="22"/>
                <w:lang w:eastAsia="lv-LV"/>
              </w:rPr>
              <w:t xml:space="preserve">10.5.3. Ārvalstī reģistrētam Pretendentam, kas nav reģistrēts Uzņēmumu reģistrā, jāpievieno attiecīgos faktus apliecinoši dokumenti (kopijas), kas apliecina Pretendenta reģistrāciju saskaņā ar attiecīgās ārvalsts normatīvo aktu regulējumu vai </w:t>
            </w:r>
            <w:r>
              <w:rPr>
                <w:rFonts w:eastAsia="ヒラギノ角ゴ Pro W3"/>
                <w:bCs/>
                <w:color w:val="000000"/>
                <w:sz w:val="22"/>
                <w:szCs w:val="22"/>
                <w:lang w:eastAsia="lv-LV"/>
              </w:rPr>
              <w:t>norādot publiski pieejamu reģistru, kur Komisija patstāvīgi varētu pārliecināties par pretendenta reģistrācijas faktu</w:t>
            </w:r>
            <w:r>
              <w:rPr>
                <w:color w:val="000000"/>
                <w:sz w:val="22"/>
                <w:szCs w:val="22"/>
                <w:lang w:eastAsia="lv-LV"/>
              </w:rPr>
              <w:t>.</w:t>
            </w:r>
          </w:p>
          <w:p w14:paraId="3F415965" w14:textId="77777777" w:rsidR="00CC1F58" w:rsidRDefault="00000000">
            <w:pPr>
              <w:widowControl w:val="0"/>
              <w:spacing w:after="0" w:line="240" w:lineRule="auto"/>
              <w:jc w:val="both"/>
              <w:rPr>
                <w:rFonts w:ascii="Times New Roman" w:eastAsia="Times New Roman" w:hAnsi="Times New Roman" w:cs="Times New Roman"/>
                <w:color w:val="000000"/>
                <w:lang w:eastAsia="lv-LV"/>
              </w:rPr>
            </w:pPr>
            <w:r>
              <w:rPr>
                <w:rFonts w:ascii="Times New Roman" w:hAnsi="Times New Roman" w:cs="Times New Roman"/>
                <w:color w:val="000000"/>
                <w:lang w:eastAsia="lv-LV"/>
              </w:rPr>
              <w:t>10.5.4. Pretendentam (ārvalstu personai), kas nav reģistrēts Latvijas Republikas Būvkomersantu reģistrā, jāiesniedz apliecinājums, ka, ja tas tiks atzīts par uzvarētāju, tas tiks reģistrēts Latvijas Republikas Būvkomersantu reģistrā līdz  Līguma noslēgšanai</w:t>
            </w:r>
          </w:p>
          <w:p w14:paraId="490F5EB8" w14:textId="77777777" w:rsidR="00CC1F58" w:rsidRDefault="00CC1F58">
            <w:pPr>
              <w:widowControl w:val="0"/>
              <w:spacing w:after="0" w:line="240" w:lineRule="auto"/>
              <w:ind w:right="57"/>
              <w:jc w:val="both"/>
              <w:rPr>
                <w:rFonts w:ascii="Times New Roman" w:hAnsi="Times New Roman" w:cs="Times New Roman"/>
              </w:rPr>
            </w:pPr>
          </w:p>
        </w:tc>
      </w:tr>
      <w:tr w:rsidR="00CC1F58" w14:paraId="12BB3705" w14:textId="77777777">
        <w:trPr>
          <w:trHeight w:val="320"/>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EDC569" w14:textId="77777777" w:rsidR="00CC1F58" w:rsidRDefault="00000000">
            <w:pPr>
              <w:widowControl w:val="0"/>
              <w:spacing w:after="0" w:line="240" w:lineRule="auto"/>
              <w:ind w:right="57"/>
              <w:jc w:val="center"/>
              <w:rPr>
                <w:rFonts w:ascii="Times New Roman" w:hAnsi="Times New Roman" w:cs="Times New Roman"/>
                <w:b/>
                <w:bCs/>
              </w:rPr>
            </w:pPr>
            <w:r>
              <w:rPr>
                <w:rFonts w:ascii="Times New Roman" w:hAnsi="Times New Roman" w:cs="Times New Roman"/>
                <w:b/>
                <w:bCs/>
              </w:rPr>
              <w:t>Pretendenta saimnieciskais un finansiālais stāvoklis</w:t>
            </w:r>
          </w:p>
        </w:tc>
      </w:tr>
      <w:tr w:rsidR="00CC1F58" w14:paraId="3FF3E383" w14:textId="77777777">
        <w:tc>
          <w:tcPr>
            <w:tcW w:w="4536" w:type="dxa"/>
            <w:gridSpan w:val="2"/>
            <w:tcBorders>
              <w:top w:val="single" w:sz="4" w:space="0" w:color="000000"/>
              <w:left w:val="single" w:sz="4" w:space="0" w:color="000000"/>
              <w:bottom w:val="single" w:sz="4" w:space="0" w:color="000000"/>
              <w:right w:val="single" w:sz="4" w:space="0" w:color="000000"/>
            </w:tcBorders>
          </w:tcPr>
          <w:p w14:paraId="333A878B" w14:textId="3454C128" w:rsidR="00CC1F58" w:rsidRDefault="00000000">
            <w:pPr>
              <w:pStyle w:val="NoSpacing1"/>
              <w:widowControl w:val="0"/>
              <w:jc w:val="both"/>
              <w:rPr>
                <w:rFonts w:ascii="Times New Roman" w:hAnsi="Times New Roman"/>
                <w:iCs/>
                <w:color w:val="FF0000"/>
              </w:rPr>
            </w:pPr>
            <w:r>
              <w:rPr>
                <w:rFonts w:ascii="Times New Roman" w:hAnsi="Times New Roman"/>
                <w:b/>
              </w:rPr>
              <w:t>10.6.</w:t>
            </w:r>
            <w:r>
              <w:rPr>
                <w:rFonts w:ascii="Times New Roman" w:hAnsi="Times New Roman"/>
              </w:rPr>
              <w:t xml:space="preserve"> </w:t>
            </w:r>
            <w:r>
              <w:rPr>
                <w:rFonts w:ascii="Times New Roman" w:hAnsi="Times New Roman"/>
                <w:b/>
              </w:rPr>
              <w:t>Pretendenta vidējais finanšu apgrozījums</w:t>
            </w:r>
            <w:r>
              <w:rPr>
                <w:rFonts w:ascii="Times New Roman" w:hAnsi="Times New Roman"/>
              </w:rPr>
              <w:t xml:space="preserve"> </w:t>
            </w:r>
            <w:r>
              <w:rPr>
                <w:rFonts w:ascii="Times New Roman" w:hAnsi="Times New Roman"/>
                <w:b/>
              </w:rPr>
              <w:t>arhitektūras un inženiertehnisko pakalpojumu sniegšanā</w:t>
            </w:r>
            <w:r>
              <w:rPr>
                <w:rFonts w:ascii="Times New Roman" w:hAnsi="Times New Roman"/>
                <w:b/>
                <w:iCs/>
              </w:rPr>
              <w:t xml:space="preserve"> par iepriekšējiem 3 (trīs) noslēgtajiem finanšu gadiem</w:t>
            </w:r>
            <w:r>
              <w:rPr>
                <w:rFonts w:ascii="Times New Roman" w:hAnsi="Times New Roman"/>
                <w:iCs/>
              </w:rPr>
              <w:t xml:space="preserve"> </w:t>
            </w:r>
            <w:r>
              <w:rPr>
                <w:rFonts w:ascii="Times New Roman" w:hAnsi="Times New Roman"/>
              </w:rPr>
              <w:t>(t.i., 20</w:t>
            </w:r>
            <w:r w:rsidR="0023143A">
              <w:rPr>
                <w:rFonts w:ascii="Times New Roman" w:hAnsi="Times New Roman"/>
              </w:rPr>
              <w:t>22</w:t>
            </w:r>
            <w:r>
              <w:rPr>
                <w:rFonts w:ascii="Times New Roman" w:hAnsi="Times New Roman"/>
              </w:rPr>
              <w:t>., 202</w:t>
            </w:r>
            <w:r w:rsidR="0023143A">
              <w:rPr>
                <w:rFonts w:ascii="Times New Roman" w:hAnsi="Times New Roman"/>
              </w:rPr>
              <w:t>3</w:t>
            </w:r>
            <w:r>
              <w:rPr>
                <w:rFonts w:ascii="Times New Roman" w:hAnsi="Times New Roman"/>
              </w:rPr>
              <w:t>. un 202</w:t>
            </w:r>
            <w:r w:rsidR="0023143A">
              <w:rPr>
                <w:rFonts w:ascii="Times New Roman" w:hAnsi="Times New Roman"/>
              </w:rPr>
              <w:t>4</w:t>
            </w:r>
            <w:r>
              <w:rPr>
                <w:rFonts w:ascii="Times New Roman" w:hAnsi="Times New Roman"/>
              </w:rPr>
              <w:t>. gadā)</w:t>
            </w:r>
            <w:r>
              <w:rPr>
                <w:rFonts w:ascii="Times New Roman" w:hAnsi="Times New Roman"/>
                <w:iCs/>
              </w:rPr>
              <w:t xml:space="preserve"> </w:t>
            </w:r>
            <w:r>
              <w:rPr>
                <w:rFonts w:ascii="Times New Roman" w:hAnsi="Times New Roman"/>
                <w:b/>
                <w:iCs/>
              </w:rPr>
              <w:t>ir vismaz 20 000,00 EUR</w:t>
            </w:r>
            <w:r>
              <w:rPr>
                <w:rFonts w:ascii="Times New Roman" w:hAnsi="Times New Roman"/>
                <w:iCs/>
              </w:rPr>
              <w:t xml:space="preserve"> (</w:t>
            </w:r>
            <w:r>
              <w:rPr>
                <w:rFonts w:ascii="Times New Roman" w:hAnsi="Times New Roman"/>
                <w:i/>
                <w:iCs/>
              </w:rPr>
              <w:t>divdesmit tūkstoši euro</w:t>
            </w:r>
            <w:r>
              <w:rPr>
                <w:rFonts w:ascii="Times New Roman" w:hAnsi="Times New Roman"/>
                <w:iCs/>
              </w:rPr>
              <w:t>).</w:t>
            </w:r>
            <w:r>
              <w:rPr>
                <w:rFonts w:ascii="Times New Roman" w:hAnsi="Times New Roman"/>
                <w:iCs/>
                <w:color w:val="FF0000"/>
              </w:rPr>
              <w:t>*</w:t>
            </w:r>
          </w:p>
          <w:p w14:paraId="676EB955" w14:textId="17B71A46" w:rsidR="00CC1F58" w:rsidRDefault="00000000">
            <w:pPr>
              <w:widowControl w:val="0"/>
              <w:spacing w:after="0" w:line="240" w:lineRule="auto"/>
              <w:jc w:val="both"/>
              <w:rPr>
                <w:rFonts w:ascii="Times New Roman" w:hAnsi="Times New Roman" w:cs="Times New Roman"/>
              </w:rPr>
            </w:pPr>
            <w:r>
              <w:rPr>
                <w:rFonts w:ascii="Times New Roman" w:hAnsi="Times New Roman" w:cs="Times New Roman"/>
              </w:rPr>
              <w:t>Ja Pretendents ir personālsabiedrība vai piegādātāju apvienība, Pretendenta vidējais finanšu apgrozījums arhitektūras un inženiertehnisko pakalpojumu sniegšanā</w:t>
            </w:r>
            <w:r>
              <w:rPr>
                <w:rFonts w:ascii="Times New Roman" w:hAnsi="Times New Roman" w:cs="Times New Roman"/>
                <w:iCs/>
              </w:rPr>
              <w:t xml:space="preserve"> par iepriekšējiem 3 (trīs) finanšu gadiem</w:t>
            </w:r>
            <w:r>
              <w:rPr>
                <w:rFonts w:ascii="Times New Roman" w:hAnsi="Times New Roman" w:cs="Times New Roman"/>
              </w:rPr>
              <w:t xml:space="preserve"> (t.i., 20</w:t>
            </w:r>
            <w:r w:rsidR="0023143A">
              <w:rPr>
                <w:rFonts w:ascii="Times New Roman" w:hAnsi="Times New Roman" w:cs="Times New Roman"/>
              </w:rPr>
              <w:t>22</w:t>
            </w:r>
            <w:r>
              <w:rPr>
                <w:rFonts w:ascii="Times New Roman" w:hAnsi="Times New Roman" w:cs="Times New Roman"/>
              </w:rPr>
              <w:t>., 202</w:t>
            </w:r>
            <w:r w:rsidR="0023143A">
              <w:rPr>
                <w:rFonts w:ascii="Times New Roman" w:hAnsi="Times New Roman" w:cs="Times New Roman"/>
              </w:rPr>
              <w:t>3</w:t>
            </w:r>
            <w:r>
              <w:rPr>
                <w:rFonts w:ascii="Times New Roman" w:hAnsi="Times New Roman" w:cs="Times New Roman"/>
              </w:rPr>
              <w:t>. un 202</w:t>
            </w:r>
            <w:r w:rsidR="0023143A">
              <w:rPr>
                <w:rFonts w:ascii="Times New Roman" w:hAnsi="Times New Roman" w:cs="Times New Roman"/>
              </w:rPr>
              <w:t>4</w:t>
            </w:r>
            <w:r>
              <w:rPr>
                <w:rFonts w:ascii="Times New Roman" w:hAnsi="Times New Roman" w:cs="Times New Roman"/>
              </w:rPr>
              <w:t xml:space="preserve">.gadā) laikā tiek aprēķināts no visu personālsabiedrības biedru vai piegādātāju apvienības dalībnieku kopējā finanšu apgrozījuma arhitektūras un inženiertehnisko </w:t>
            </w:r>
            <w:r>
              <w:rPr>
                <w:rFonts w:ascii="Times New Roman" w:hAnsi="Times New Roman" w:cs="Times New Roman"/>
              </w:rPr>
              <w:lastRenderedPageBreak/>
              <w:t>pakalpojumu sniegšanā.</w:t>
            </w:r>
          </w:p>
          <w:p w14:paraId="1DC8E9EB" w14:textId="77777777" w:rsidR="00CC1F58" w:rsidRDefault="00000000">
            <w:pPr>
              <w:widowControl w:val="0"/>
              <w:spacing w:after="0" w:line="240" w:lineRule="auto"/>
              <w:jc w:val="both"/>
              <w:rPr>
                <w:rFonts w:ascii="Times New Roman" w:hAnsi="Times New Roman" w:cs="Times New Roman"/>
              </w:rPr>
            </w:pPr>
            <w:r>
              <w:rPr>
                <w:rFonts w:ascii="Times New Roman" w:hAnsi="Times New Roman" w:cs="Times New Roman"/>
              </w:rPr>
              <w:t>Ja Pretendents ir dibināts vēlāk, tad finanšu apgrozījumam jāatbilst augstāk minētajām prasībām attiecīgajā darbības laika periodā.</w:t>
            </w:r>
          </w:p>
          <w:p w14:paraId="3FC28F66" w14:textId="77777777" w:rsidR="00CC1F58" w:rsidRDefault="00000000">
            <w:pPr>
              <w:pStyle w:val="Stils3"/>
              <w:widowControl w:val="0"/>
              <w:ind w:right="57"/>
              <w:rPr>
                <w:highlight w:val="yellow"/>
              </w:rPr>
            </w:pPr>
            <w:r>
              <w:rPr>
                <w:sz w:val="22"/>
                <w:szCs w:val="22"/>
              </w:rPr>
              <w:t>Vidējā finanšu apgrozījuma arhitektūras un inženiertehnisko pakalpojumu sniegšanā aprēķins tiek veikts: pēdējo 3 (trīs) finanšu gadu apgrozījumu arhitektūras un inženiertehnisko pakalpojumu sniegšanā summu dalot ar 3 (trīs).</w:t>
            </w:r>
          </w:p>
        </w:tc>
        <w:tc>
          <w:tcPr>
            <w:tcW w:w="5102" w:type="dxa"/>
            <w:tcBorders>
              <w:top w:val="single" w:sz="4" w:space="0" w:color="000000"/>
              <w:left w:val="single" w:sz="4" w:space="0" w:color="000000"/>
              <w:bottom w:val="single" w:sz="4" w:space="0" w:color="000000"/>
              <w:right w:val="single" w:sz="4" w:space="0" w:color="000000"/>
            </w:tcBorders>
          </w:tcPr>
          <w:p w14:paraId="26040A48" w14:textId="77777777" w:rsidR="00CC1F58" w:rsidRDefault="00000000">
            <w:pPr>
              <w:pStyle w:val="NoSpacing"/>
              <w:widowControl w:val="0"/>
              <w:jc w:val="both"/>
              <w:rPr>
                <w:color w:val="FF0000"/>
                <w:sz w:val="22"/>
                <w:szCs w:val="22"/>
              </w:rPr>
            </w:pPr>
            <w:r>
              <w:rPr>
                <w:bCs/>
                <w:sz w:val="22"/>
                <w:szCs w:val="22"/>
              </w:rPr>
              <w:lastRenderedPageBreak/>
              <w:t>10.6.1.</w:t>
            </w:r>
            <w:r>
              <w:rPr>
                <w:b/>
                <w:bCs/>
                <w:sz w:val="22"/>
                <w:szCs w:val="22"/>
              </w:rPr>
              <w:t xml:space="preserve"> </w:t>
            </w:r>
            <w:r>
              <w:rPr>
                <w:sz w:val="22"/>
                <w:szCs w:val="22"/>
              </w:rPr>
              <w:t>Komisija pārbauda Būvkomersantu reģistrā pieejamo informāciju (</w:t>
            </w:r>
            <w:hyperlink r:id="rId11">
              <w:r w:rsidR="00CC1F58">
                <w:rPr>
                  <w:rStyle w:val="Hyperlink"/>
                  <w:sz w:val="22"/>
                  <w:szCs w:val="22"/>
                </w:rPr>
                <w:t>https://bis.gov.lv/</w:t>
              </w:r>
            </w:hyperlink>
            <w:r>
              <w:rPr>
                <w:sz w:val="22"/>
                <w:szCs w:val="22"/>
              </w:rPr>
              <w:t xml:space="preserve">). </w:t>
            </w:r>
            <w:r>
              <w:rPr>
                <w:color w:val="FF0000"/>
                <w:sz w:val="22"/>
                <w:szCs w:val="22"/>
              </w:rPr>
              <w:t>**</w:t>
            </w:r>
          </w:p>
          <w:p w14:paraId="040B37EA" w14:textId="77777777" w:rsidR="00CC1F58" w:rsidRDefault="00000000">
            <w:pPr>
              <w:pStyle w:val="NoSpacing"/>
              <w:widowControl w:val="0"/>
              <w:jc w:val="both"/>
              <w:rPr>
                <w:i/>
                <w:sz w:val="22"/>
                <w:szCs w:val="22"/>
              </w:rPr>
            </w:pPr>
            <w:r>
              <w:rPr>
                <w:bCs/>
                <w:sz w:val="22"/>
                <w:szCs w:val="22"/>
              </w:rPr>
              <w:t>10.6.2.</w:t>
            </w:r>
            <w:r>
              <w:rPr>
                <w:b/>
                <w:bCs/>
                <w:sz w:val="22"/>
                <w:szCs w:val="22"/>
              </w:rPr>
              <w:t xml:space="preserve"> </w:t>
            </w:r>
            <w:r>
              <w:rPr>
                <w:sz w:val="22"/>
                <w:szCs w:val="22"/>
              </w:rPr>
              <w:t xml:space="preserve">Ārvalstīs reģistrēts pretendents, kurš nav reģistrēts Būvkomersantu reģistrā, piedāvājumam pievieno dokumentu, kurā norāda: Pretendenta apgrozījumu arhitektūras un inženiertehnisko pakalpojumu jomā par iepriekšējiem 3 (trīs) gadiem </w:t>
            </w:r>
            <w:r>
              <w:rPr>
                <w:i/>
                <w:sz w:val="22"/>
                <w:szCs w:val="22"/>
              </w:rPr>
              <w:t>(ja pretendenta pieredze arhitektūras un inženiertehnisko pakalpojumu jomā ir mazāka par 3 (trīs) gadiem, pretendents norāda sasniegto apgrozījumu par to laika periodu, kurā pretendents darbojas arhitektūras un inženiertehnisko pakalpojumu jomā).</w:t>
            </w:r>
          </w:p>
          <w:p w14:paraId="3D6CB19F" w14:textId="77777777" w:rsidR="00CC1F58" w:rsidRDefault="00000000">
            <w:pPr>
              <w:widowControl w:val="0"/>
              <w:tabs>
                <w:tab w:val="left" w:pos="346"/>
              </w:tabs>
              <w:spacing w:after="0" w:line="240" w:lineRule="auto"/>
              <w:jc w:val="both"/>
              <w:rPr>
                <w:rFonts w:ascii="Times New Roman" w:hAnsi="Times New Roman" w:cs="Times New Roman"/>
              </w:rPr>
            </w:pPr>
            <w:r>
              <w:rPr>
                <w:rFonts w:ascii="Times New Roman" w:hAnsi="Times New Roman" w:cs="Times New Roman"/>
                <w:bCs/>
              </w:rPr>
              <w:t>10.6.3.</w:t>
            </w:r>
            <w:r>
              <w:rPr>
                <w:rFonts w:ascii="Times New Roman" w:hAnsi="Times New Roman" w:cs="Times New Roman"/>
                <w:b/>
                <w:bCs/>
              </w:rPr>
              <w:t xml:space="preserve"> </w:t>
            </w:r>
            <w:r>
              <w:rPr>
                <w:rFonts w:ascii="Times New Roman" w:hAnsi="Times New Roman" w:cs="Times New Roman"/>
                <w:bCs/>
              </w:rPr>
              <w:t>J</w:t>
            </w:r>
            <w:r>
              <w:rPr>
                <w:rFonts w:ascii="Times New Roman" w:hAnsi="Times New Roman" w:cs="Times New Roman"/>
              </w:rPr>
              <w:t xml:space="preserve">a Pretendents darbojas tirgū mazāk kā 1 (vienu) gadu un tam nav noslēgts finanšu gads, pretendentam jāiesniedz pārstāvēttiesīgās personas </w:t>
            </w:r>
            <w:r>
              <w:rPr>
                <w:rFonts w:ascii="Times New Roman" w:hAnsi="Times New Roman" w:cs="Times New Roman"/>
              </w:rPr>
              <w:lastRenderedPageBreak/>
              <w:t>apliecināta operatīvā peļņas vai zaudējuma aprēķina kopija.</w:t>
            </w:r>
          </w:p>
          <w:p w14:paraId="0DE701A6" w14:textId="77777777" w:rsidR="00CC1F58" w:rsidRDefault="00000000">
            <w:pPr>
              <w:widowControl w:val="0"/>
              <w:tabs>
                <w:tab w:val="left" w:pos="346"/>
              </w:tabs>
              <w:spacing w:after="0" w:line="240" w:lineRule="auto"/>
              <w:jc w:val="both"/>
              <w:rPr>
                <w:rFonts w:ascii="Times New Roman" w:hAnsi="Times New Roman" w:cs="Times New Roman"/>
              </w:rPr>
            </w:pPr>
            <w:r>
              <w:rPr>
                <w:rFonts w:ascii="Times New Roman" w:hAnsi="Times New Roman" w:cs="Times New Roman"/>
                <w:i/>
                <w:iCs/>
              </w:rPr>
              <w:t>10.6.4. Lai pārliecinātos par Pretendenta uzrādīto apgrozījumu Komisijai ir tiesības pieprasīt jebkuru citu dokumentu, kas pamato Pretendenta uzrādīto apgrozījumu.</w:t>
            </w:r>
          </w:p>
          <w:p w14:paraId="7236EB75" w14:textId="77777777" w:rsidR="00CC1F58" w:rsidRDefault="00CC1F58">
            <w:pPr>
              <w:pStyle w:val="NoSpacing"/>
              <w:widowControl w:val="0"/>
              <w:jc w:val="both"/>
              <w:rPr>
                <w:b/>
                <w:sz w:val="22"/>
                <w:szCs w:val="22"/>
              </w:rPr>
            </w:pPr>
          </w:p>
        </w:tc>
      </w:tr>
      <w:tr w:rsidR="00CC1F58" w14:paraId="680CD0FB"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0A6BE3BF" w14:textId="77777777" w:rsidR="00CC1F58" w:rsidRDefault="00000000">
            <w:pPr>
              <w:pStyle w:val="BodyText"/>
              <w:widowControl w:val="0"/>
              <w:tabs>
                <w:tab w:val="left" w:pos="418"/>
              </w:tabs>
              <w:spacing w:after="0" w:line="240" w:lineRule="auto"/>
              <w:jc w:val="both"/>
              <w:rPr>
                <w:sz w:val="22"/>
                <w:szCs w:val="22"/>
              </w:rPr>
            </w:pPr>
            <w:r>
              <w:rPr>
                <w:i/>
                <w:color w:val="FF0000"/>
                <w:sz w:val="22"/>
                <w:szCs w:val="22"/>
              </w:rPr>
              <w:lastRenderedPageBreak/>
              <w:t>*</w:t>
            </w:r>
            <w:r>
              <w:rPr>
                <w:i/>
                <w:sz w:val="22"/>
                <w:szCs w:val="22"/>
              </w:rPr>
              <w:t xml:space="preserve"> Komisija pretendentam prasīto apgrozījumu atzīs par atbilstošu arī tad, ja pretendents veicis uzņēmējdarbību īsāku laiku par 3 (trīs) gadiem un sasniedzis prasīto apgrozījumu. Pretendentiem, kuri attiecīgajā tirgū darbojas mazāk nekā 3 (trīs) gadus, attiecīgo vidējo apgrozījumu nosaka, ievērojot proporcionalitātes principu - aprēķina mēneša vidējo apgrozījumu pēc nostrādāto mēnešu skaita, reizina to ar 12 (divpadsmit). Ja pretendents darbojas tirgū mazāk kā 1 (vienu) gadu, tam nostrādātajā laikā jābūt vismaz prasītajam apgrozījumam.</w:t>
            </w:r>
          </w:p>
        </w:tc>
      </w:tr>
      <w:tr w:rsidR="00CC1F58" w14:paraId="51EB8001" w14:textId="77777777">
        <w:tc>
          <w:tcPr>
            <w:tcW w:w="9638" w:type="dxa"/>
            <w:gridSpan w:val="3"/>
            <w:tcBorders>
              <w:top w:val="single" w:sz="4" w:space="0" w:color="000000"/>
              <w:left w:val="single" w:sz="4" w:space="0" w:color="000000"/>
              <w:bottom w:val="single" w:sz="4" w:space="0" w:color="000000"/>
              <w:right w:val="single" w:sz="4" w:space="0" w:color="000000"/>
            </w:tcBorders>
          </w:tcPr>
          <w:p w14:paraId="4EBA08AC" w14:textId="77777777" w:rsidR="00CC1F58" w:rsidRDefault="00000000">
            <w:pPr>
              <w:pStyle w:val="BodyText"/>
              <w:widowControl w:val="0"/>
              <w:tabs>
                <w:tab w:val="left" w:pos="418"/>
              </w:tabs>
              <w:spacing w:after="0" w:line="240" w:lineRule="auto"/>
              <w:jc w:val="both"/>
              <w:rPr>
                <w:i/>
                <w:color w:val="FF0000"/>
                <w:sz w:val="22"/>
                <w:szCs w:val="22"/>
              </w:rPr>
            </w:pPr>
            <w:r>
              <w:rPr>
                <w:i/>
                <w:color w:val="FF0000"/>
                <w:sz w:val="22"/>
                <w:szCs w:val="22"/>
              </w:rPr>
              <w:t>**</w:t>
            </w:r>
            <w:r>
              <w:rPr>
                <w:i/>
                <w:sz w:val="22"/>
                <w:szCs w:val="22"/>
              </w:rPr>
              <w:t xml:space="preserve"> Ja Būvniecības informācijas sistēmā norādītā informācija neatbilst faktiskajai situācijai (apgrozījums, speciālisti, speciālistu sertifikāti), pretendents atsevišķā dokumentā norāda attiecīgu papildu informāciju.</w:t>
            </w:r>
          </w:p>
        </w:tc>
      </w:tr>
      <w:tr w:rsidR="00CC1F58" w14:paraId="0F948470" w14:textId="77777777">
        <w:trPr>
          <w:trHeight w:val="412"/>
        </w:trPr>
        <w:tc>
          <w:tcPr>
            <w:tcW w:w="4536" w:type="dxa"/>
            <w:gridSpan w:val="2"/>
            <w:tcBorders>
              <w:top w:val="single" w:sz="4" w:space="0" w:color="000000"/>
              <w:left w:val="single" w:sz="4" w:space="0" w:color="000000"/>
              <w:bottom w:val="single" w:sz="4" w:space="0" w:color="000000"/>
              <w:right w:val="single" w:sz="4" w:space="0" w:color="000000"/>
            </w:tcBorders>
          </w:tcPr>
          <w:p w14:paraId="529A982E" w14:textId="77777777" w:rsidR="00CC1F58" w:rsidRDefault="00000000">
            <w:pPr>
              <w:pStyle w:val="Default"/>
              <w:widowControl w:val="0"/>
              <w:jc w:val="both"/>
              <w:rPr>
                <w:sz w:val="22"/>
                <w:szCs w:val="22"/>
              </w:rPr>
            </w:pPr>
            <w:r>
              <w:rPr>
                <w:b/>
                <w:sz w:val="22"/>
                <w:szCs w:val="22"/>
              </w:rPr>
              <w:t>10.7.</w:t>
            </w:r>
            <w:r>
              <w:rPr>
                <w:sz w:val="22"/>
                <w:szCs w:val="22"/>
              </w:rPr>
              <w:t xml:space="preserve"> </w:t>
            </w:r>
            <w:r>
              <w:rPr>
                <w:b/>
                <w:sz w:val="22"/>
                <w:szCs w:val="22"/>
              </w:rPr>
              <w:t>Pretendents var balstīties uz citu personu saimnieciskajām un finansiālajām iespējām</w:t>
            </w:r>
            <w:r>
              <w:rPr>
                <w:sz w:val="22"/>
                <w:szCs w:val="22"/>
              </w:rPr>
              <w:t>, ja tas ir nepieciešams konkrētā Iepirkuma Līguma izpildei, neatkarīgi no savstarpējo attiecību tiesiskā rakstura.</w:t>
            </w:r>
          </w:p>
          <w:p w14:paraId="0FCCF32E" w14:textId="77777777" w:rsidR="00CC1F58" w:rsidRDefault="00000000">
            <w:pPr>
              <w:pStyle w:val="Default"/>
              <w:widowControl w:val="0"/>
              <w:jc w:val="both"/>
              <w:rPr>
                <w:sz w:val="22"/>
                <w:szCs w:val="22"/>
              </w:rPr>
            </w:pPr>
            <w:r>
              <w:rPr>
                <w:sz w:val="22"/>
                <w:szCs w:val="22"/>
                <w:u w:val="single"/>
              </w:rPr>
              <w:t>Šajā gadījumā Pretendents un persona, uz kuras saimnieciskajām un finansiālajām iespējām tas balstās, ir solidāri atbildīgi par Iepirkuma Līguma izpildi.</w:t>
            </w:r>
          </w:p>
        </w:tc>
        <w:tc>
          <w:tcPr>
            <w:tcW w:w="5102" w:type="dxa"/>
            <w:tcBorders>
              <w:top w:val="single" w:sz="4" w:space="0" w:color="000000"/>
              <w:left w:val="single" w:sz="4" w:space="0" w:color="000000"/>
              <w:bottom w:val="single" w:sz="4" w:space="0" w:color="000000"/>
              <w:right w:val="single" w:sz="4" w:space="0" w:color="000000"/>
            </w:tcBorders>
          </w:tcPr>
          <w:tbl>
            <w:tblPr>
              <w:tblW w:w="4966" w:type="dxa"/>
              <w:tblLayout w:type="fixed"/>
              <w:tblLook w:val="0000" w:firstRow="0" w:lastRow="0" w:firstColumn="0" w:lastColumn="0" w:noHBand="0" w:noVBand="0"/>
            </w:tblPr>
            <w:tblGrid>
              <w:gridCol w:w="4966"/>
            </w:tblGrid>
            <w:tr w:rsidR="00CC1F58" w14:paraId="2A07FEC0" w14:textId="77777777">
              <w:trPr>
                <w:trHeight w:val="280"/>
              </w:trPr>
              <w:tc>
                <w:tcPr>
                  <w:tcW w:w="4966" w:type="dxa"/>
                </w:tcPr>
                <w:p w14:paraId="4499F6B7" w14:textId="77777777" w:rsidR="00CC1F58" w:rsidRDefault="00000000">
                  <w:pPr>
                    <w:widowControl w:val="0"/>
                    <w:spacing w:after="0" w:line="240" w:lineRule="auto"/>
                    <w:ind w:left="-103"/>
                    <w:jc w:val="both"/>
                    <w:rPr>
                      <w:rFonts w:ascii="Times New Roman" w:hAnsi="Times New Roman" w:cs="Times New Roman"/>
                      <w:color w:val="000000"/>
                    </w:rPr>
                  </w:pPr>
                  <w:r>
                    <w:rPr>
                      <w:rFonts w:ascii="Times New Roman" w:hAnsi="Times New Roman" w:cs="Times New Roman"/>
                      <w:color w:val="000000"/>
                    </w:rPr>
                    <w:t xml:space="preserve">10.7.1. Ja Pretendents balstās uz citu personu iespējām, lai izpildītu kvalifikācijas prasības attiecībā uz pretendenta saimniecisko un finansiālo stāvokli, </w:t>
                  </w:r>
                  <w:r>
                    <w:rPr>
                      <w:rFonts w:ascii="Times New Roman" w:hAnsi="Times New Roman" w:cs="Times New Roman"/>
                      <w:b/>
                      <w:bCs/>
                      <w:color w:val="000000"/>
                    </w:rPr>
                    <w:t>Pretendents piedāvājumā norāda visas personas, uz kuru iespējām savas kvalifikācijas pierādīšanai tas balstās (nolikuma 6. pielikums).</w:t>
                  </w:r>
                </w:p>
                <w:p w14:paraId="619A9D80" w14:textId="77777777" w:rsidR="00CC1F58" w:rsidRDefault="00000000">
                  <w:pPr>
                    <w:widowControl w:val="0"/>
                    <w:spacing w:after="0" w:line="240" w:lineRule="auto"/>
                    <w:ind w:left="-103"/>
                    <w:jc w:val="both"/>
                    <w:rPr>
                      <w:rFonts w:ascii="Times New Roman" w:hAnsi="Times New Roman" w:cs="Times New Roman"/>
                      <w:color w:val="000000"/>
                    </w:rPr>
                  </w:pPr>
                  <w:r>
                    <w:rPr>
                      <w:rFonts w:ascii="Times New Roman" w:hAnsi="Times New Roman" w:cs="Times New Roman"/>
                      <w:color w:val="000000"/>
                    </w:rPr>
                    <w:t xml:space="preserve">10.7.2. Ja Pretendents balstās uz citu personu spējām, lai izpildītu kvalifikācijas prasības attiecībā uz pretendenta saimniecisko un finansiālo stāvokli, piedāvājumam </w:t>
                  </w:r>
                  <w:r>
                    <w:rPr>
                      <w:rFonts w:ascii="Times New Roman" w:hAnsi="Times New Roman" w:cs="Times New Roman"/>
                      <w:b/>
                      <w:bCs/>
                      <w:color w:val="000000"/>
                    </w:rPr>
                    <w:t>jāpievieno dokumenti, kas pierāda, ka Iepirkuma Līguma slēgšanas gadījumā personas, uz kuru iespējām Pretendents balstās, kopā ar Pretendentu uzņemsies solidāru atbildību par līguma izpildi, iesniedzot, piemēram, katras attiecīgās personas apliecinājumu vai vienošanos par sadarbību konkrēta Līguma izpildē</w:t>
                  </w:r>
                  <w:r>
                    <w:rPr>
                      <w:rFonts w:ascii="Times New Roman" w:hAnsi="Times New Roman" w:cs="Times New Roman"/>
                      <w:color w:val="000000"/>
                    </w:rPr>
                    <w:t>, kurā konkrēti norādīts sadarbības un atbildības apjoms, joma un sadalījums, lai Pasūtītājs gūtu objektīvu pārliecību par trešās personas gatavību un iespēju nodot Pretendentam konkrētas saimnieciskās un finansiālās spējas, uzņemties solidāru atbildību par visa Iepirkuma Līguma izpildi.</w:t>
                  </w:r>
                </w:p>
                <w:p w14:paraId="03991B3C" w14:textId="77777777" w:rsidR="00CC1F58" w:rsidRDefault="00000000">
                  <w:pPr>
                    <w:widowControl w:val="0"/>
                    <w:spacing w:after="0" w:line="240" w:lineRule="auto"/>
                    <w:ind w:left="-103"/>
                    <w:jc w:val="both"/>
                    <w:rPr>
                      <w:rFonts w:ascii="Times New Roman" w:hAnsi="Times New Roman" w:cs="Times New Roman"/>
                      <w:color w:val="000000"/>
                    </w:rPr>
                  </w:pPr>
                  <w:r>
                    <w:rPr>
                      <w:rFonts w:ascii="Times New Roman" w:hAnsi="Times New Roman" w:cs="Times New Roman"/>
                      <w:color w:val="000000"/>
                    </w:rPr>
                    <w:t>10.7.3. Ja Pretendents balstās uz personas iespējām, kurā Pretendentam ir līdzdalība vai kurai Pretendentā ir līdzdalība, šai personai arī ir jāiesniedz šajā punktā minētais apliecinājums.</w:t>
                  </w:r>
                </w:p>
                <w:p w14:paraId="23B67735" w14:textId="77777777" w:rsidR="00CC1F58" w:rsidRDefault="00000000">
                  <w:pPr>
                    <w:widowControl w:val="0"/>
                    <w:spacing w:after="0" w:line="240" w:lineRule="auto"/>
                    <w:ind w:left="-103"/>
                    <w:jc w:val="both"/>
                    <w:rPr>
                      <w:rFonts w:ascii="Times New Roman" w:hAnsi="Times New Roman" w:cs="Times New Roman"/>
                      <w:color w:val="000000"/>
                    </w:rPr>
                  </w:pPr>
                  <w:r>
                    <w:rPr>
                      <w:rFonts w:ascii="Times New Roman" w:hAnsi="Times New Roman" w:cs="Times New Roman"/>
                      <w:color w:val="000000"/>
                    </w:rPr>
                    <w:t>10.7.4. Ja personai, kas paraksta apliecinājumu nav pārstāvības tiesības (saskaņā ar Latvijas Republikas Uzņēmuma reģistra informāciju vai, ja Pretendents vai attiecīgā persona ir reģistrēta ārvalstīs - saskaņā ar attiecīgās valsts kompetentas institūcijas izsniegtu dokumentu), piedāvājumam jāpievieno dokuments, kas apliecina šīs personas pārstāvības tiesības.</w:t>
                  </w:r>
                </w:p>
              </w:tc>
            </w:tr>
          </w:tbl>
          <w:p w14:paraId="0FC4E511" w14:textId="77777777" w:rsidR="00CC1F58" w:rsidRDefault="00CC1F58">
            <w:pPr>
              <w:pStyle w:val="Default"/>
              <w:widowControl w:val="0"/>
              <w:jc w:val="both"/>
              <w:rPr>
                <w:b/>
                <w:bCs/>
                <w:sz w:val="22"/>
                <w:szCs w:val="22"/>
              </w:rPr>
            </w:pPr>
          </w:p>
        </w:tc>
      </w:tr>
      <w:tr w:rsidR="00CC1F58" w14:paraId="30C27E22" w14:textId="77777777">
        <w:trPr>
          <w:trHeight w:val="427"/>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A96632" w14:textId="77777777" w:rsidR="00CC1F58" w:rsidRDefault="00000000">
            <w:pPr>
              <w:pStyle w:val="BodyText"/>
              <w:widowControl w:val="0"/>
              <w:tabs>
                <w:tab w:val="left" w:pos="418"/>
              </w:tabs>
              <w:spacing w:after="0" w:line="240" w:lineRule="auto"/>
              <w:jc w:val="center"/>
              <w:rPr>
                <w:i/>
                <w:color w:val="FF0000"/>
                <w:sz w:val="22"/>
                <w:szCs w:val="22"/>
              </w:rPr>
            </w:pPr>
            <w:r>
              <w:rPr>
                <w:b/>
                <w:bCs/>
                <w:sz w:val="22"/>
                <w:szCs w:val="22"/>
              </w:rPr>
              <w:t>PRETENDENTA TEHNISKĀS UN PROFESIONĀLĀS SPĒJAS</w:t>
            </w:r>
          </w:p>
        </w:tc>
      </w:tr>
      <w:tr w:rsidR="00CC1F58" w14:paraId="158A7CF9" w14:textId="77777777">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306D9C65" w14:textId="7486B28F" w:rsidR="00CC1F58" w:rsidRDefault="00000000">
            <w:pPr>
              <w:pStyle w:val="Stils3"/>
              <w:widowControl w:val="0"/>
              <w:ind w:right="57"/>
              <w:rPr>
                <w:bCs/>
                <w:i/>
                <w:iCs/>
                <w:sz w:val="22"/>
                <w:szCs w:val="22"/>
              </w:rPr>
            </w:pPr>
            <w:r>
              <w:rPr>
                <w:b/>
                <w:sz w:val="22"/>
                <w:szCs w:val="22"/>
              </w:rPr>
              <w:t>10.8.</w:t>
            </w:r>
            <w:r>
              <w:rPr>
                <w:sz w:val="22"/>
                <w:szCs w:val="22"/>
              </w:rPr>
              <w:t xml:space="preserve"> </w:t>
            </w:r>
            <w:r>
              <w:rPr>
                <w:b/>
                <w:sz w:val="22"/>
                <w:szCs w:val="22"/>
              </w:rPr>
              <w:t>Pretendentam,</w:t>
            </w:r>
            <w:r>
              <w:rPr>
                <w:sz w:val="22"/>
                <w:szCs w:val="22"/>
              </w:rPr>
              <w:t xml:space="preserve"> personālsabiedrībai vai vismaz vienam personālsabiedrības biedram </w:t>
            </w:r>
            <w:r>
              <w:rPr>
                <w:i/>
                <w:sz w:val="22"/>
                <w:szCs w:val="22"/>
              </w:rPr>
              <w:t>(ja piedāvājumu iesniedz personālsabiedrība)</w:t>
            </w:r>
            <w:r>
              <w:rPr>
                <w:sz w:val="22"/>
                <w:szCs w:val="22"/>
              </w:rPr>
              <w:t xml:space="preserve"> vai </w:t>
            </w:r>
            <w:r>
              <w:rPr>
                <w:sz w:val="22"/>
                <w:szCs w:val="22"/>
              </w:rPr>
              <w:lastRenderedPageBreak/>
              <w:t xml:space="preserve">vismaz vienam piegādātāju apvienības dalībniekam </w:t>
            </w:r>
            <w:r>
              <w:rPr>
                <w:i/>
                <w:sz w:val="22"/>
                <w:szCs w:val="22"/>
              </w:rPr>
              <w:t>(ja piedāvājumu iesniedz piegādātāju apvienība)</w:t>
            </w:r>
            <w:r>
              <w:rPr>
                <w:sz w:val="22"/>
                <w:szCs w:val="22"/>
              </w:rPr>
              <w:t xml:space="preserve">, Pretendenta norādītai personai, uz kuru iespējām Pretendents balstās, , lai apliecinātu atbilstību Nolikuma prasībām,  </w:t>
            </w:r>
            <w:bookmarkStart w:id="74" w:name="_Hlk26274213"/>
            <w:bookmarkStart w:id="75" w:name="_Hlk26259930"/>
            <w:r>
              <w:rPr>
                <w:b/>
                <w:sz w:val="22"/>
                <w:szCs w:val="22"/>
              </w:rPr>
              <w:t>iepriekšējo 3 (trīs) kalendāro gadu</w:t>
            </w:r>
            <w:r>
              <w:rPr>
                <w:b/>
                <w:color w:val="FF0000"/>
                <w:sz w:val="22"/>
                <w:szCs w:val="22"/>
              </w:rPr>
              <w:t xml:space="preserve"> </w:t>
            </w:r>
            <w:r>
              <w:rPr>
                <w:b/>
                <w:sz w:val="22"/>
                <w:szCs w:val="22"/>
              </w:rPr>
              <w:t>laikā (t.i., 20</w:t>
            </w:r>
            <w:r w:rsidR="0023143A">
              <w:rPr>
                <w:b/>
                <w:sz w:val="22"/>
                <w:szCs w:val="22"/>
              </w:rPr>
              <w:t>22</w:t>
            </w:r>
            <w:r>
              <w:rPr>
                <w:b/>
                <w:sz w:val="22"/>
                <w:szCs w:val="22"/>
              </w:rPr>
              <w:t>., 202</w:t>
            </w:r>
            <w:r w:rsidR="0023143A">
              <w:rPr>
                <w:b/>
                <w:sz w:val="22"/>
                <w:szCs w:val="22"/>
              </w:rPr>
              <w:t>3</w:t>
            </w:r>
            <w:r>
              <w:rPr>
                <w:b/>
                <w:sz w:val="22"/>
                <w:szCs w:val="22"/>
              </w:rPr>
              <w:t>. un 202</w:t>
            </w:r>
            <w:r w:rsidR="0023143A">
              <w:rPr>
                <w:b/>
                <w:sz w:val="22"/>
                <w:szCs w:val="22"/>
              </w:rPr>
              <w:t>4</w:t>
            </w:r>
            <w:r>
              <w:rPr>
                <w:b/>
                <w:sz w:val="22"/>
                <w:szCs w:val="22"/>
              </w:rPr>
              <w:t>. gadā</w:t>
            </w:r>
            <w:r>
              <w:t xml:space="preserve">) </w:t>
            </w:r>
            <w:r>
              <w:rPr>
                <w:b/>
                <w:sz w:val="22"/>
                <w:szCs w:val="22"/>
              </w:rPr>
              <w:t xml:space="preserve"> ir pozitīva pieredze vismaz 2 (divu) līdzīga būvprojekta izstrādē </w:t>
            </w:r>
            <w:r>
              <w:rPr>
                <w:bCs/>
                <w:i/>
                <w:iCs/>
                <w:sz w:val="22"/>
                <w:szCs w:val="22"/>
              </w:rPr>
              <w:t xml:space="preserve">(izstrādātie būvprojekti atbilstoši attiecīgās valsts normatīvajos aktos noteiktajai kārtībai pabeigti tādējādi, ka nav šķēršļu uzsākt būvdarbu veikšanu atbilstoši konkrētajam būvprojektam (piemēram, akceptēts attiecīgajā </w:t>
            </w:r>
            <w:r>
              <w:rPr>
                <w:i/>
                <w:iCs/>
                <w:sz w:val="22"/>
                <w:szCs w:val="22"/>
              </w:rPr>
              <w:t>būvvaldē).</w:t>
            </w:r>
          </w:p>
          <w:p w14:paraId="78159173" w14:textId="77777777" w:rsidR="00CC1F58" w:rsidRDefault="00000000">
            <w:pPr>
              <w:pStyle w:val="Stils3"/>
              <w:widowControl w:val="0"/>
              <w:ind w:right="57"/>
              <w:rPr>
                <w:sz w:val="22"/>
                <w:szCs w:val="22"/>
              </w:rPr>
            </w:pPr>
            <w:r>
              <w:rPr>
                <w:sz w:val="22"/>
                <w:szCs w:val="22"/>
              </w:rPr>
              <w:t>Par līdzīgu būvprojektu tiks atzīts siltumtīklu būvprojekts, kura ietvaros projektēta siltumtrases rekonstrukcija vai jauna būvniecība vismaz 200 m garumā;</w:t>
            </w:r>
          </w:p>
          <w:p w14:paraId="6E79E2E8" w14:textId="77777777" w:rsidR="00CC1F58" w:rsidRDefault="00000000">
            <w:pPr>
              <w:pStyle w:val="Stils3"/>
              <w:widowControl w:val="0"/>
              <w:ind w:right="57"/>
              <w:rPr>
                <w:bCs/>
                <w:sz w:val="22"/>
                <w:szCs w:val="22"/>
              </w:rPr>
            </w:pPr>
            <w:r>
              <w:rPr>
                <w:b/>
                <w:bCs/>
                <w:sz w:val="22"/>
                <w:szCs w:val="22"/>
              </w:rPr>
              <w:t>2) vismaz viens (no iepriekš minētajiem) izstrādātais būvprojekts ir realizēts, būvdarbi pabeigti un nodrošināta autoruzraudzība</w:t>
            </w:r>
            <w:r>
              <w:rPr>
                <w:bCs/>
                <w:sz w:val="22"/>
                <w:szCs w:val="22"/>
              </w:rPr>
              <w:t>, kur pakalpojums ir pabeigts uz piedāvājuma iesniegšanas brīdi un par kuriem darbiem ir pieņemšanas – nodošanas akts.</w:t>
            </w:r>
            <w:bookmarkEnd w:id="74"/>
            <w:bookmarkEnd w:id="75"/>
          </w:p>
          <w:p w14:paraId="5502E17B" w14:textId="77777777" w:rsidR="00CC1F58" w:rsidRDefault="00CC1F58">
            <w:pPr>
              <w:pStyle w:val="Stils3"/>
              <w:widowControl w:val="0"/>
              <w:ind w:right="57"/>
              <w:rPr>
                <w:bCs/>
                <w:sz w:val="22"/>
                <w:szCs w:val="22"/>
              </w:rPr>
            </w:pPr>
          </w:p>
          <w:p w14:paraId="6A91079E" w14:textId="77777777" w:rsidR="00CC1F58" w:rsidRDefault="00CC1F58">
            <w:pPr>
              <w:pStyle w:val="Stils3"/>
              <w:widowControl w:val="0"/>
              <w:ind w:right="57"/>
              <w:rPr>
                <w:bCs/>
                <w:sz w:val="22"/>
                <w:szCs w:val="22"/>
              </w:rPr>
            </w:pPr>
          </w:p>
          <w:p w14:paraId="58DE33BB" w14:textId="77777777" w:rsidR="00CC1F58" w:rsidRDefault="00CC1F58">
            <w:pPr>
              <w:pStyle w:val="ListParagraph"/>
              <w:widowControl w:val="0"/>
              <w:spacing w:after="0" w:line="276" w:lineRule="auto"/>
              <w:ind w:left="819"/>
              <w:rPr>
                <w:bCs/>
              </w:rPr>
            </w:pPr>
          </w:p>
        </w:tc>
        <w:tc>
          <w:tcPr>
            <w:tcW w:w="5102" w:type="dxa"/>
            <w:tcBorders>
              <w:top w:val="single" w:sz="4" w:space="0" w:color="000000"/>
              <w:left w:val="single" w:sz="4" w:space="0" w:color="000000"/>
              <w:bottom w:val="single" w:sz="4" w:space="0" w:color="000000"/>
              <w:right w:val="single" w:sz="4" w:space="0" w:color="000000"/>
            </w:tcBorders>
          </w:tcPr>
          <w:p w14:paraId="5F736606" w14:textId="77777777" w:rsidR="00CC1F58" w:rsidRDefault="00000000">
            <w:pPr>
              <w:widowControl w:val="0"/>
              <w:spacing w:after="0" w:line="240" w:lineRule="auto"/>
              <w:jc w:val="both"/>
              <w:rPr>
                <w:rFonts w:ascii="Times New Roman" w:eastAsia="SimSun" w:hAnsi="Times New Roman" w:cs="Times New Roman"/>
                <w:color w:val="00000A"/>
                <w:lang w:eastAsia="ar-SA" w:bidi="hi-IN"/>
              </w:rPr>
            </w:pPr>
            <w:r>
              <w:rPr>
                <w:rFonts w:ascii="Times New Roman" w:eastAsia="SimSun" w:hAnsi="Times New Roman" w:cs="Times New Roman"/>
                <w:color w:val="00000A"/>
                <w:lang w:eastAsia="ar-SA" w:bidi="hi-IN"/>
              </w:rPr>
              <w:lastRenderedPageBreak/>
              <w:t xml:space="preserve">10.8.1. </w:t>
            </w:r>
            <w:r>
              <w:rPr>
                <w:rFonts w:ascii="Times New Roman" w:eastAsia="SimSun" w:hAnsi="Times New Roman" w:cs="Times New Roman"/>
                <w:b/>
                <w:color w:val="00000A"/>
                <w:lang w:eastAsia="ar-SA" w:bidi="hi-IN"/>
              </w:rPr>
              <w:t>Pretendentam</w:t>
            </w:r>
            <w:r>
              <w:rPr>
                <w:rFonts w:ascii="Times New Roman" w:eastAsia="SimSun" w:hAnsi="Times New Roman" w:cs="Times New Roman"/>
                <w:color w:val="00000A"/>
                <w:lang w:eastAsia="ar-SA" w:bidi="hi-IN"/>
              </w:rPr>
              <w:t xml:space="preserve"> ir </w:t>
            </w:r>
            <w:r>
              <w:rPr>
                <w:rFonts w:ascii="Times New Roman" w:eastAsia="SimSun" w:hAnsi="Times New Roman" w:cs="Times New Roman"/>
                <w:b/>
                <w:color w:val="00000A"/>
                <w:lang w:eastAsia="ar-SA" w:bidi="hi-IN"/>
              </w:rPr>
              <w:t>jāiesniedz informācija par savu</w:t>
            </w:r>
            <w:r>
              <w:rPr>
                <w:rFonts w:ascii="Times New Roman" w:eastAsia="SimSun" w:hAnsi="Times New Roman" w:cs="Times New Roman"/>
                <w:color w:val="00000A"/>
                <w:lang w:eastAsia="ar-SA" w:bidi="hi-IN"/>
              </w:rPr>
              <w:t xml:space="preserve"> un/vai Nolikuma 10.10. apakšpunktā minēto personu </w:t>
            </w:r>
            <w:r>
              <w:rPr>
                <w:rFonts w:ascii="Times New Roman" w:eastAsia="SimSun" w:hAnsi="Times New Roman" w:cs="Times New Roman"/>
                <w:b/>
                <w:color w:val="00000A"/>
                <w:lang w:eastAsia="ar-SA" w:bidi="hi-IN"/>
              </w:rPr>
              <w:t>pieredzi</w:t>
            </w:r>
            <w:r>
              <w:rPr>
                <w:rFonts w:ascii="Times New Roman" w:eastAsia="SimSun" w:hAnsi="Times New Roman" w:cs="Times New Roman"/>
                <w:color w:val="00000A"/>
                <w:lang w:eastAsia="ar-SA" w:bidi="hi-IN"/>
              </w:rPr>
              <w:t xml:space="preserve"> (Nolikuma 4. pielikums).</w:t>
            </w:r>
          </w:p>
          <w:p w14:paraId="691DCCE5" w14:textId="77777777" w:rsidR="00CC1F58" w:rsidRDefault="00000000">
            <w:pPr>
              <w:pStyle w:val="NoSpacing"/>
              <w:widowControl w:val="0"/>
              <w:jc w:val="both"/>
              <w:rPr>
                <w:rFonts w:eastAsia="SimSun"/>
                <w:color w:val="00000A"/>
                <w:sz w:val="22"/>
                <w:szCs w:val="22"/>
                <w:lang w:bidi="hi-IN"/>
              </w:rPr>
            </w:pPr>
            <w:r>
              <w:rPr>
                <w:rFonts w:eastAsia="SimSun"/>
                <w:color w:val="00000A"/>
                <w:sz w:val="22"/>
                <w:szCs w:val="22"/>
                <w:lang w:bidi="hi-IN"/>
              </w:rPr>
              <w:lastRenderedPageBreak/>
              <w:t xml:space="preserve">10.8.2. </w:t>
            </w:r>
            <w:r>
              <w:rPr>
                <w:rFonts w:eastAsia="SimSun"/>
                <w:b/>
                <w:color w:val="00000A"/>
                <w:sz w:val="22"/>
                <w:szCs w:val="22"/>
                <w:lang w:bidi="hi-IN"/>
              </w:rPr>
              <w:t>Attiecīgi par katru pieredzi</w:t>
            </w:r>
            <w:r>
              <w:rPr>
                <w:rFonts w:eastAsia="SimSun"/>
                <w:color w:val="00000A"/>
                <w:sz w:val="22"/>
                <w:szCs w:val="22"/>
                <w:lang w:bidi="hi-IN"/>
              </w:rPr>
              <w:t xml:space="preserve"> kas norādīta nolikuma 4. pielikumā, papildus </w:t>
            </w:r>
            <w:r>
              <w:rPr>
                <w:rFonts w:eastAsia="SimSun"/>
                <w:b/>
                <w:color w:val="00000A"/>
                <w:sz w:val="22"/>
                <w:szCs w:val="22"/>
                <w:lang w:bidi="hi-IN"/>
              </w:rPr>
              <w:t>jāpievieno apliecinošs dokuments</w:t>
            </w:r>
            <w:r>
              <w:rPr>
                <w:rFonts w:eastAsia="SimSun"/>
                <w:color w:val="00000A"/>
                <w:sz w:val="22"/>
                <w:szCs w:val="22"/>
                <w:lang w:bidi="hi-IN"/>
              </w:rPr>
              <w:t xml:space="preserve"> (pasūtītāja pozitīva atsauksme un/vai nodošanas – pieņemšanas akts, kopija vai cits līdzvērtīgs dokuments), kas pierāda pieredzes atbilstību </w:t>
            </w:r>
            <w:r>
              <w:rPr>
                <w:rFonts w:ascii="Arial" w:hAnsi="Arial" w:cs="Arial"/>
                <w:sz w:val="20"/>
                <w:szCs w:val="20"/>
              </w:rPr>
              <w:t>.</w:t>
            </w:r>
          </w:p>
          <w:p w14:paraId="374A496E" w14:textId="77777777" w:rsidR="00CC1F58" w:rsidRDefault="00000000">
            <w:pPr>
              <w:widowControl w:val="0"/>
              <w:spacing w:after="0" w:line="240" w:lineRule="auto"/>
              <w:ind w:right="57"/>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 xml:space="preserve">10.8.3. Pretendentam 10.10.2. apakšpunktā noteiktie dokumenti nav jāiesniedz, ja būvprojekta pasūtītājs ir bijis SIA “Dobeles enerģija” un līgumslēdzēja puse ir bijis Pretendents, </w:t>
            </w:r>
            <w:r>
              <w:rPr>
                <w:rFonts w:ascii="Times New Roman" w:eastAsia="SimSun" w:hAnsi="Times New Roman" w:cs="Times New Roman"/>
                <w:i/>
                <w:iCs/>
                <w:color w:val="00000A"/>
                <w:lang w:bidi="hi-IN"/>
              </w:rPr>
              <w:t>bet jāiesniedz pieredzes saraksts, izmantojot Nolikuma 4. pielikumā esošo veidni.</w:t>
            </w:r>
            <w:bookmarkStart w:id="76" w:name="_Hlk66707849"/>
            <w:bookmarkEnd w:id="76"/>
          </w:p>
          <w:p w14:paraId="37EFCB71" w14:textId="77777777" w:rsidR="00CC1F58" w:rsidRDefault="00000000">
            <w:pPr>
              <w:pStyle w:val="BodyText"/>
              <w:widowControl w:val="0"/>
              <w:tabs>
                <w:tab w:val="left" w:pos="851"/>
              </w:tabs>
              <w:spacing w:after="0" w:line="240" w:lineRule="auto"/>
              <w:jc w:val="both"/>
              <w:rPr>
                <w:sz w:val="22"/>
                <w:szCs w:val="22"/>
              </w:rPr>
            </w:pPr>
            <w:r>
              <w:rPr>
                <w:color w:val="000000" w:themeColor="text1"/>
                <w:sz w:val="22"/>
                <w:szCs w:val="22"/>
              </w:rPr>
              <w:t xml:space="preserve">10.8.4. Lai pārliecinātos par norādītās pieredzes atbilstību, Pasūtītājam ir tiesības pieprasīt papildu informāciju, tajā skaitā dokumentus, kas pierāda Pretendenta norādīto pieredzes atbilstību 10.8. apakšpunkta prasībām un to, ka Pretendents ir veicis norādītos darbus un/vai </w:t>
            </w:r>
            <w:r>
              <w:rPr>
                <w:sz w:val="22"/>
                <w:szCs w:val="22"/>
              </w:rPr>
              <w:t>pārliecināties par sniegto ziņu patiesumu (piemēram, vērsties pie atsauksmju sniedzējiem u.tml.).</w:t>
            </w:r>
          </w:p>
          <w:p w14:paraId="055C76A9" w14:textId="77777777" w:rsidR="00CC1F58" w:rsidRDefault="00000000">
            <w:pPr>
              <w:widowControl w:val="0"/>
              <w:shd w:val="clear" w:color="auto" w:fill="FFFFFF"/>
              <w:overflowPunct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10.8.5. Ja ir ārvalstīs iegūtā pieredze, tad jāiesniedz:</w:t>
            </w:r>
          </w:p>
          <w:p w14:paraId="4740E53F" w14:textId="77777777" w:rsidR="00CC1F58" w:rsidRDefault="00000000">
            <w:pPr>
              <w:pStyle w:val="ListParagraph"/>
              <w:widowControl w:val="0"/>
              <w:shd w:val="clear" w:color="auto" w:fill="FFFFFF"/>
              <w:overflowPunct w:val="0"/>
              <w:spacing w:after="0" w:line="240" w:lineRule="auto"/>
              <w:ind w:left="1069"/>
              <w:jc w:val="both"/>
              <w:textAlignment w:val="baseline"/>
              <w:rPr>
                <w:rFonts w:ascii="Times New Roman" w:eastAsia="Times New Roman" w:hAnsi="Times New Roman" w:cs="Times New Roman"/>
              </w:rPr>
            </w:pPr>
            <w:r>
              <w:rPr>
                <w:rFonts w:ascii="Times New Roman" w:eastAsia="Times New Roman" w:hAnsi="Times New Roman" w:cs="Times New Roman"/>
              </w:rPr>
              <w:t>10.8.5.1. informāciju par izpildītajiem darbiem, kas atbilstoši attiecīgās valsts normatīvajiem aktiem ir līdzvērtīgi Nolikumā prasītajām (proti, atbilstošas izvirzītajās prasībās noteiktajiem raksturlielumiem un funkcijām);</w:t>
            </w:r>
          </w:p>
          <w:p w14:paraId="1FA7700A" w14:textId="77777777" w:rsidR="00CC1F58" w:rsidRDefault="00000000">
            <w:pPr>
              <w:pStyle w:val="ListParagraph"/>
              <w:widowControl w:val="0"/>
              <w:shd w:val="clear" w:color="auto" w:fill="FFFFFF"/>
              <w:overflowPunct w:val="0"/>
              <w:spacing w:after="0" w:line="240" w:lineRule="auto"/>
              <w:ind w:left="1069"/>
              <w:jc w:val="both"/>
              <w:textAlignment w:val="baseline"/>
              <w:rPr>
                <w:rFonts w:ascii="Times New Roman" w:eastAsia="Times New Roman" w:hAnsi="Times New Roman" w:cs="Times New Roman"/>
              </w:rPr>
            </w:pPr>
            <w:r>
              <w:rPr>
                <w:rFonts w:ascii="Times New Roman" w:eastAsia="Times New Roman" w:hAnsi="Times New Roman" w:cs="Times New Roman"/>
              </w:rPr>
              <w:t>10.8.5.2.projekta izpildīto nodošanas - pieņemšanas aktam līdzvērtīgu dokumentu atbilstoši attiecīgās valsts normatīvajiem aktiem, ciktāl minētā informācija ir iegūstama atbilstoši attiecīgās valsts normatīvajiem dokumentiem.</w:t>
            </w:r>
          </w:p>
          <w:p w14:paraId="7581F46A" w14:textId="77777777" w:rsidR="00CC1F58" w:rsidRDefault="00000000">
            <w:pPr>
              <w:widowControl w:val="0"/>
              <w:spacing w:after="0" w:line="240" w:lineRule="auto"/>
              <w:jc w:val="both"/>
              <w:rPr>
                <w:rFonts w:ascii="Times New Roman" w:eastAsia="Calibri" w:hAnsi="Times New Roman" w:cs="Times New Roman"/>
                <w:i/>
                <w:iCs/>
              </w:rPr>
            </w:pPr>
            <w:r>
              <w:rPr>
                <w:rFonts w:ascii="Times New Roman" w:hAnsi="Times New Roman" w:cs="Times New Roman"/>
              </w:rPr>
              <w:t xml:space="preserve">10.8.6.Ārvalstu Pretendents ir tiesīgs iesniegt arī alternatīvu dokumentāciju, no kuras ir objektīvi secināma </w:t>
            </w:r>
            <w:r>
              <w:rPr>
                <w:rFonts w:ascii="Times New Roman" w:hAnsi="Times New Roman" w:cs="Times New Roman"/>
                <w:color w:val="000000" w:themeColor="text1"/>
              </w:rPr>
              <w:t>pieredzes atbilstība 10.</w:t>
            </w:r>
            <w:r>
              <w:rPr>
                <w:rFonts w:ascii="Times New Roman" w:eastAsia="Calibri" w:hAnsi="Times New Roman" w:cs="Times New Roman"/>
                <w:color w:val="000000" w:themeColor="text1"/>
              </w:rPr>
              <w:t>8</w:t>
            </w:r>
            <w:r>
              <w:rPr>
                <w:rFonts w:ascii="Times New Roman" w:hAnsi="Times New Roman" w:cs="Times New Roman"/>
                <w:color w:val="000000" w:themeColor="text1"/>
              </w:rPr>
              <w:t>. apakšpunkta prasībām.</w:t>
            </w:r>
          </w:p>
        </w:tc>
      </w:tr>
      <w:tr w:rsidR="00CC1F58" w14:paraId="6FA53E53" w14:textId="77777777">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7CE916AC" w14:textId="77777777" w:rsidR="00CC1F58" w:rsidRDefault="00000000">
            <w:pPr>
              <w:pStyle w:val="NoSpacing"/>
              <w:widowControl w:val="0"/>
              <w:jc w:val="both"/>
              <w:rPr>
                <w:sz w:val="22"/>
                <w:szCs w:val="22"/>
              </w:rPr>
            </w:pPr>
            <w:r>
              <w:rPr>
                <w:b/>
                <w:sz w:val="22"/>
                <w:szCs w:val="22"/>
              </w:rPr>
              <w:lastRenderedPageBreak/>
              <w:t>10.9.</w:t>
            </w:r>
            <w:r>
              <w:rPr>
                <w:sz w:val="22"/>
                <w:szCs w:val="22"/>
              </w:rPr>
              <w:t xml:space="preserve"> P</w:t>
            </w:r>
            <w:r>
              <w:rPr>
                <w:b/>
                <w:sz w:val="22"/>
                <w:szCs w:val="22"/>
              </w:rPr>
              <w:t>retendenta rīcībā ir visi nepieciešamie resursi savlaicīgai un kvalitatīvai līguma izpildei, t.sk. Pretendents līguma izpildē nodrošina šādus speciālistus</w:t>
            </w:r>
            <w:r>
              <w:rPr>
                <w:sz w:val="22"/>
                <w:szCs w:val="22"/>
              </w:rPr>
              <w:t>, kuri ir sertificēti atbilstoši Latvijas Republikas normatīvo aktu prasībām vai atbilstoši attiecīgās ārvalsts normatīvo aktu prasībām:</w:t>
            </w:r>
          </w:p>
          <w:p w14:paraId="1517C9DC" w14:textId="3A0644EC" w:rsidR="00CC1F58" w:rsidRDefault="00000000">
            <w:pPr>
              <w:pStyle w:val="Stils3"/>
              <w:widowControl w:val="0"/>
              <w:ind w:right="57"/>
              <w:rPr>
                <w:bCs/>
                <w:i/>
                <w:iCs/>
                <w:sz w:val="22"/>
                <w:szCs w:val="22"/>
              </w:rPr>
            </w:pPr>
            <w:r>
              <w:rPr>
                <w:b/>
                <w:sz w:val="22"/>
                <w:szCs w:val="22"/>
              </w:rPr>
              <w:t>1)</w:t>
            </w:r>
            <w:r>
              <w:rPr>
                <w:sz w:val="22"/>
                <w:szCs w:val="22"/>
              </w:rPr>
              <w:t xml:space="preserve"> </w:t>
            </w:r>
            <w:r>
              <w:rPr>
                <w:b/>
                <w:sz w:val="22"/>
                <w:szCs w:val="22"/>
              </w:rPr>
              <w:t>Siltumapgādes, ventilācijas un gaisa kondicionēšanas sistēmu projektēšana  daļas projektētājs</w:t>
            </w:r>
            <w:r>
              <w:rPr>
                <w:sz w:val="22"/>
                <w:szCs w:val="22"/>
              </w:rPr>
              <w:t>, ar būvprakses sertifikātu, kuram i</w:t>
            </w:r>
            <w:r>
              <w:rPr>
                <w:b/>
                <w:sz w:val="22"/>
                <w:szCs w:val="22"/>
              </w:rPr>
              <w:t>epriekšējo</w:t>
            </w:r>
            <w:r>
              <w:rPr>
                <w:bCs/>
                <w:i/>
                <w:iCs/>
                <w:sz w:val="22"/>
                <w:szCs w:val="22"/>
              </w:rPr>
              <w:t xml:space="preserve"> </w:t>
            </w:r>
            <w:r>
              <w:rPr>
                <w:b/>
                <w:sz w:val="22"/>
                <w:szCs w:val="22"/>
              </w:rPr>
              <w:t>3 (trīs) kalendāro gadu</w:t>
            </w:r>
            <w:r>
              <w:rPr>
                <w:b/>
                <w:color w:val="FF0000"/>
                <w:sz w:val="22"/>
                <w:szCs w:val="22"/>
              </w:rPr>
              <w:t xml:space="preserve"> </w:t>
            </w:r>
            <w:r>
              <w:rPr>
                <w:b/>
                <w:sz w:val="22"/>
                <w:szCs w:val="22"/>
              </w:rPr>
              <w:t>laikā (t.i., 20</w:t>
            </w:r>
            <w:r w:rsidR="0023143A">
              <w:rPr>
                <w:b/>
                <w:sz w:val="22"/>
                <w:szCs w:val="22"/>
              </w:rPr>
              <w:t>22</w:t>
            </w:r>
            <w:r>
              <w:rPr>
                <w:b/>
                <w:sz w:val="22"/>
                <w:szCs w:val="22"/>
              </w:rPr>
              <w:t>., 202</w:t>
            </w:r>
            <w:r w:rsidR="0023143A">
              <w:rPr>
                <w:b/>
                <w:sz w:val="22"/>
                <w:szCs w:val="22"/>
              </w:rPr>
              <w:t>3</w:t>
            </w:r>
            <w:r>
              <w:rPr>
                <w:b/>
                <w:sz w:val="22"/>
                <w:szCs w:val="22"/>
              </w:rPr>
              <w:t>.</w:t>
            </w:r>
            <w:r w:rsidR="00F5024E">
              <w:rPr>
                <w:b/>
                <w:sz w:val="22"/>
                <w:szCs w:val="22"/>
              </w:rPr>
              <w:t xml:space="preserve">, 2024. </w:t>
            </w:r>
            <w:r>
              <w:rPr>
                <w:b/>
                <w:sz w:val="22"/>
                <w:szCs w:val="22"/>
              </w:rPr>
              <w:t>un 202</w:t>
            </w:r>
            <w:r w:rsidR="00F5024E">
              <w:rPr>
                <w:b/>
                <w:sz w:val="22"/>
                <w:szCs w:val="22"/>
              </w:rPr>
              <w:t>5</w:t>
            </w:r>
            <w:r>
              <w:rPr>
                <w:b/>
                <w:sz w:val="22"/>
                <w:szCs w:val="22"/>
              </w:rPr>
              <w:t xml:space="preserve">. gadā </w:t>
            </w:r>
            <w:r>
              <w:rPr>
                <w:sz w:val="22"/>
                <w:szCs w:val="22"/>
              </w:rPr>
              <w:t xml:space="preserve">līdz piedāvājuma iesniegšanas brīdim) </w:t>
            </w:r>
            <w:r>
              <w:rPr>
                <w:b/>
                <w:sz w:val="22"/>
                <w:szCs w:val="22"/>
              </w:rPr>
              <w:t xml:space="preserve"> ir pozitīva pieredze kā būvprojektu ārējo elektrotīklu un apgaismojuma daļas projektētājam</w:t>
            </w:r>
            <w:r>
              <w:rPr>
                <w:sz w:val="22"/>
                <w:szCs w:val="22"/>
              </w:rPr>
              <w:t>, vismaz 1 (vienā) ielu vai ceļu jaunbūves vai pārbūves būvprojektā.</w:t>
            </w:r>
          </w:p>
          <w:p w14:paraId="4CA7BCAF" w14:textId="2599780C" w:rsidR="00CC1F58" w:rsidRDefault="00000000">
            <w:pPr>
              <w:pStyle w:val="Stils3"/>
              <w:widowControl w:val="0"/>
              <w:ind w:right="57"/>
              <w:rPr>
                <w:bCs/>
                <w:i/>
                <w:iCs/>
                <w:sz w:val="22"/>
                <w:szCs w:val="22"/>
              </w:rPr>
            </w:pPr>
            <w:r>
              <w:rPr>
                <w:bCs/>
                <w:i/>
                <w:iCs/>
                <w:sz w:val="22"/>
                <w:szCs w:val="22"/>
              </w:rPr>
              <w:t xml:space="preserve">Būvprojektam, ar kuru apliecina speciālista pieredzi, jābūt normatīvo aktu noteiktajā </w:t>
            </w:r>
            <w:r>
              <w:rPr>
                <w:bCs/>
                <w:i/>
                <w:iCs/>
                <w:sz w:val="22"/>
                <w:szCs w:val="22"/>
              </w:rPr>
              <w:lastRenderedPageBreak/>
              <w:t>kārtībā saskaņotam un akceptētam, saņemot atzīmi būvatļaujā par projektēšanas nosacījumu izpild</w:t>
            </w:r>
            <w:r w:rsidR="0023143A">
              <w:rPr>
                <w:bCs/>
                <w:i/>
                <w:iCs/>
                <w:sz w:val="22"/>
                <w:szCs w:val="22"/>
              </w:rPr>
              <w:t>i.</w:t>
            </w:r>
          </w:p>
          <w:p w14:paraId="59FE7584" w14:textId="77777777" w:rsidR="00CC1F58" w:rsidRDefault="00000000">
            <w:pPr>
              <w:pStyle w:val="Stils3"/>
              <w:widowControl w:val="0"/>
              <w:ind w:right="57"/>
            </w:pPr>
            <w:r>
              <w:rPr>
                <w:iCs/>
                <w:sz w:val="22"/>
                <w:szCs w:val="22"/>
              </w:rPr>
              <w:t>Par līdzīgu būvprojektu tiks atzīts siltumtīklu būvprojekts, kura ietvaros projektēta siltumtrases rekonstrukcija vai jauna būvniecība vismaz 200 m garumā;</w:t>
            </w:r>
          </w:p>
          <w:p w14:paraId="11EF3108" w14:textId="77777777" w:rsidR="00CC1F58" w:rsidRDefault="00CC1F58">
            <w:pPr>
              <w:pStyle w:val="NoSpacing"/>
              <w:widowControl w:val="0"/>
              <w:jc w:val="both"/>
              <w:rPr>
                <w:sz w:val="22"/>
                <w:szCs w:val="22"/>
                <w:lang w:eastAsia="lv-LV"/>
              </w:rPr>
            </w:pPr>
          </w:p>
          <w:p w14:paraId="2038BED9" w14:textId="77777777" w:rsidR="00CC1F58" w:rsidRDefault="00000000">
            <w:pPr>
              <w:pStyle w:val="NoSpacing"/>
              <w:widowControl w:val="0"/>
              <w:jc w:val="both"/>
              <w:rPr>
                <w:bCs/>
                <w:i/>
                <w:iCs/>
                <w:sz w:val="22"/>
                <w:szCs w:val="22"/>
              </w:rPr>
            </w:pPr>
            <w:r>
              <w:rPr>
                <w:b/>
                <w:sz w:val="22"/>
                <w:szCs w:val="22"/>
                <w:lang w:eastAsia="lv-LV"/>
              </w:rPr>
              <w:t>2)</w:t>
            </w:r>
            <w:r>
              <w:rPr>
                <w:sz w:val="22"/>
                <w:szCs w:val="22"/>
                <w:lang w:eastAsia="lv-LV"/>
              </w:rPr>
              <w:t xml:space="preserve"> </w:t>
            </w:r>
            <w:r>
              <w:rPr>
                <w:b/>
                <w:bCs/>
                <w:sz w:val="22"/>
                <w:szCs w:val="22"/>
              </w:rPr>
              <w:t>autoruzraugs</w:t>
            </w:r>
            <w:r>
              <w:rPr>
                <w:bCs/>
                <w:sz w:val="22"/>
                <w:szCs w:val="22"/>
              </w:rPr>
              <w:t>.</w:t>
            </w:r>
          </w:p>
          <w:p w14:paraId="3BFE547D" w14:textId="77777777" w:rsidR="00CC1F58" w:rsidRDefault="00CC1F58">
            <w:pPr>
              <w:pStyle w:val="NoSpacing"/>
              <w:widowControl w:val="0"/>
              <w:jc w:val="both"/>
              <w:rPr>
                <w:bCs/>
                <w:i/>
                <w:iCs/>
                <w:sz w:val="22"/>
                <w:szCs w:val="22"/>
              </w:rPr>
            </w:pPr>
          </w:p>
          <w:p w14:paraId="26FC0818" w14:textId="77777777" w:rsidR="00CC1F58" w:rsidRDefault="00000000">
            <w:pPr>
              <w:widowControl w:val="0"/>
              <w:tabs>
                <w:tab w:val="left" w:pos="854"/>
                <w:tab w:val="left" w:pos="3600"/>
                <w:tab w:val="left" w:pos="4500"/>
              </w:tabs>
              <w:spacing w:after="0" w:line="240" w:lineRule="auto"/>
              <w:ind w:left="-41"/>
              <w:jc w:val="both"/>
            </w:pPr>
            <w:r>
              <w:rPr>
                <w:rFonts w:ascii="Times New Roman" w:hAnsi="Times New Roman" w:cs="Times New Roman"/>
                <w:i/>
                <w:iCs/>
              </w:rPr>
              <w:t xml:space="preserve">Personāla funkcijas var apvienot, ja personai ir Nolikuma prasībām atbilstoša kvalifikācija un pieredze </w:t>
            </w:r>
            <w:r>
              <w:rPr>
                <w:rFonts w:ascii="Times New Roman" w:hAnsi="Times New Roman" w:cs="Times New Roman"/>
                <w:i/>
              </w:rPr>
              <w:t>un speciālistam atbilstoši tehniskajai specifikācijai noteiktais darba apjoms objektīvi pieļauj kvalitatīvi veikt visus pienākumus.</w:t>
            </w:r>
          </w:p>
        </w:tc>
        <w:tc>
          <w:tcPr>
            <w:tcW w:w="5102" w:type="dxa"/>
            <w:tcBorders>
              <w:top w:val="single" w:sz="4" w:space="0" w:color="000000"/>
              <w:left w:val="single" w:sz="4" w:space="0" w:color="000000"/>
              <w:bottom w:val="single" w:sz="4" w:space="0" w:color="000000"/>
              <w:right w:val="single" w:sz="4" w:space="0" w:color="000000"/>
            </w:tcBorders>
          </w:tcPr>
          <w:p w14:paraId="2DCF3B8A" w14:textId="77777777" w:rsidR="00CC1F58" w:rsidRDefault="00000000">
            <w:pPr>
              <w:widowControl w:val="0"/>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lang w:eastAsia="ar-SA"/>
              </w:rPr>
              <w:lastRenderedPageBreak/>
              <w:t>10.9.1.</w:t>
            </w:r>
            <w:r>
              <w:rPr>
                <w:rFonts w:ascii="Times New Roman" w:eastAsia="Times New Roman" w:hAnsi="Times New Roman" w:cs="Times New Roman"/>
                <w:b/>
                <w:lang w:eastAsia="ar-SA"/>
              </w:rPr>
              <w:t xml:space="preserve"> Informācija par Līguma izpildē iesaistīto personālu un kvalifikāciju </w:t>
            </w:r>
            <w:r>
              <w:rPr>
                <w:rFonts w:ascii="Times New Roman" w:eastAsia="Times New Roman" w:hAnsi="Times New Roman" w:cs="Times New Roman"/>
                <w:lang w:eastAsia="ar-SA"/>
              </w:rPr>
              <w:t>(Nolikuma 5.pielikums).</w:t>
            </w:r>
          </w:p>
          <w:p w14:paraId="022BE72B" w14:textId="77777777" w:rsidR="00CC1F58" w:rsidRDefault="00000000">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10.9.2. </w:t>
            </w:r>
            <w:r>
              <w:rPr>
                <w:rFonts w:ascii="Times New Roman" w:eastAsia="Times New Roman" w:hAnsi="Times New Roman" w:cs="Times New Roman"/>
                <w:b/>
                <w:lang w:eastAsia="ar-SA"/>
              </w:rPr>
              <w:t xml:space="preserve">Būvprojekta vadītājam </w:t>
            </w:r>
            <w:r>
              <w:rPr>
                <w:rFonts w:ascii="Times New Roman" w:eastAsia="Times New Roman" w:hAnsi="Times New Roman" w:cs="Times New Roman"/>
                <w:lang w:eastAsia="ar-SA"/>
              </w:rPr>
              <w:t xml:space="preserve">jābūt reģistrētam  Būvkomersantu reģistrā kā Pretendenta līgumdarbiniekam (Komisija patstāvīgi nodrošina minētās prasības pārbaudi Būvniecības informācijas sistēmā </w:t>
            </w:r>
            <w:hyperlink r:id="rId12">
              <w:r w:rsidR="00CC1F58">
                <w:rPr>
                  <w:rStyle w:val="Hyperlink"/>
                  <w:rFonts w:ascii="Times New Roman" w:eastAsia="Times New Roman" w:hAnsi="Times New Roman" w:cs="Times New Roman"/>
                  <w:lang w:eastAsia="ar-SA"/>
                </w:rPr>
                <w:t>https://bis.gov.lv/</w:t>
              </w:r>
            </w:hyperlink>
            <w:r>
              <w:rPr>
                <w:rFonts w:ascii="Times New Roman" w:eastAsia="Times New Roman" w:hAnsi="Times New Roman" w:cs="Times New Roman"/>
                <w:lang w:eastAsia="ar-SA"/>
              </w:rPr>
              <w:t>).</w:t>
            </w:r>
            <w:r>
              <w:rPr>
                <w:rFonts w:ascii="Times New Roman" w:eastAsia="Times New Roman" w:hAnsi="Times New Roman" w:cs="Times New Roman"/>
                <w:color w:val="FF0000"/>
                <w:lang w:eastAsia="ar-SA"/>
              </w:rPr>
              <w:t>**</w:t>
            </w:r>
          </w:p>
          <w:p w14:paraId="694FFB6A" w14:textId="77777777" w:rsidR="00CC1F58" w:rsidRDefault="00000000">
            <w:pPr>
              <w:widowControl w:val="0"/>
              <w:spacing w:after="0" w:line="240" w:lineRule="auto"/>
              <w:jc w:val="both"/>
              <w:rPr>
                <w:rFonts w:ascii="Times New Roman" w:eastAsia="Times New Roman" w:hAnsi="Times New Roman" w:cs="Times New Roman"/>
                <w:bCs/>
                <w:i/>
                <w:iCs/>
                <w:lang w:eastAsia="ar-SA"/>
              </w:rPr>
            </w:pPr>
            <w:r>
              <w:rPr>
                <w:rFonts w:ascii="Times New Roman" w:eastAsia="Times New Roman" w:hAnsi="Times New Roman" w:cs="Times New Roman"/>
                <w:bCs/>
                <w:i/>
                <w:iCs/>
                <w:lang w:eastAsia="ar-SA"/>
              </w:rPr>
              <w:t>Ja informācija par sertifikāta spēkā esamību nav pieejama Būvniecības informācijas sistēmā, tad jāiesniedz attiecīgā sertifikāta kopija.</w:t>
            </w:r>
            <w:bookmarkStart w:id="77" w:name="_Hlk66710824"/>
            <w:bookmarkEnd w:id="77"/>
          </w:p>
          <w:p w14:paraId="3C6D0473" w14:textId="77777777" w:rsidR="00CC1F58" w:rsidRDefault="00000000">
            <w:pPr>
              <w:widowControl w:val="0"/>
              <w:spacing w:after="0" w:line="240" w:lineRule="auto"/>
              <w:ind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10.9.3. </w:t>
            </w:r>
            <w:bookmarkStart w:id="78" w:name="_Hlk66710862"/>
            <w:r>
              <w:rPr>
                <w:rFonts w:ascii="Times New Roman" w:eastAsia="Times New Roman" w:hAnsi="Times New Roman" w:cs="Times New Roman"/>
                <w:b/>
                <w:lang w:eastAsia="ar-SA"/>
              </w:rPr>
              <w:t>Attiecīgi par katru pieredzi</w:t>
            </w:r>
            <w:r>
              <w:rPr>
                <w:rFonts w:ascii="Times New Roman" w:eastAsia="Times New Roman" w:hAnsi="Times New Roman" w:cs="Times New Roman"/>
                <w:lang w:eastAsia="ar-SA"/>
              </w:rPr>
              <w:t xml:space="preserve"> kas norādīta nolikuma 5. pielikumā, </w:t>
            </w:r>
            <w:r>
              <w:rPr>
                <w:rFonts w:ascii="Times New Roman" w:eastAsia="Times New Roman" w:hAnsi="Times New Roman" w:cs="Times New Roman"/>
                <w:b/>
                <w:lang w:eastAsia="ar-SA"/>
              </w:rPr>
              <w:t xml:space="preserve">papildus jāpievieno apliecinošs dokuments </w:t>
            </w:r>
            <w:r>
              <w:rPr>
                <w:rFonts w:ascii="Times New Roman" w:eastAsia="Times New Roman" w:hAnsi="Times New Roman" w:cs="Times New Roman"/>
                <w:lang w:eastAsia="ar-SA"/>
              </w:rPr>
              <w:t>(</w:t>
            </w:r>
            <w:r>
              <w:rPr>
                <w:rFonts w:ascii="Times New Roman" w:eastAsia="SimSun" w:hAnsi="Times New Roman" w:cs="Times New Roman"/>
                <w:color w:val="00000A"/>
                <w:lang w:eastAsia="ar-SA" w:bidi="hi-IN"/>
              </w:rPr>
              <w:t xml:space="preserve">pasūtītāja pozitīva atsauksme un/vai nodošanas – pieņemšanas akts, kopija </w:t>
            </w:r>
            <w:r>
              <w:rPr>
                <w:rFonts w:ascii="Times New Roman" w:hAnsi="Times New Roman" w:cs="Times New Roman"/>
                <w:color w:val="000000" w:themeColor="text1"/>
              </w:rPr>
              <w:t>vai cits līdzvērtīgs dokuments), kas pierāda pieredzes atbilstību 10.11. apakšpunkta prasībām</w:t>
            </w:r>
            <w:r>
              <w:rPr>
                <w:rFonts w:ascii="Times New Roman" w:eastAsia="Times New Roman" w:hAnsi="Times New Roman" w:cs="Times New Roman"/>
                <w:lang w:eastAsia="ar-SA"/>
              </w:rPr>
              <w:t>.</w:t>
            </w:r>
            <w:bookmarkEnd w:id="78"/>
          </w:p>
          <w:p w14:paraId="3D5092AF" w14:textId="77777777" w:rsidR="00CC1F58" w:rsidRDefault="00000000">
            <w:pPr>
              <w:widowControl w:val="0"/>
              <w:spacing w:after="0" w:line="240" w:lineRule="auto"/>
              <w:ind w:right="57"/>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 xml:space="preserve">10.9.4. Pretendentam 10.9.3. apakšpunktā noteiktie dokumenti nav jāiesniedz, ja pakalpojuma pasūtītājs ir bijis SIA “Dobeles enerģija” un līgumslēdzēja puse ir </w:t>
            </w:r>
            <w:r>
              <w:rPr>
                <w:rFonts w:ascii="Times New Roman" w:eastAsia="Times New Roman" w:hAnsi="Times New Roman" w:cs="Times New Roman"/>
                <w:i/>
                <w:iCs/>
                <w:lang w:eastAsia="ar-SA"/>
              </w:rPr>
              <w:lastRenderedPageBreak/>
              <w:t xml:space="preserve">bijis Pretendents, </w:t>
            </w:r>
            <w:r>
              <w:rPr>
                <w:rFonts w:ascii="Times New Roman" w:hAnsi="Times New Roman" w:cs="Times New Roman"/>
              </w:rPr>
              <w:t xml:space="preserve"> </w:t>
            </w:r>
            <w:r>
              <w:rPr>
                <w:rFonts w:ascii="Times New Roman" w:eastAsia="Times New Roman" w:hAnsi="Times New Roman" w:cs="Times New Roman"/>
                <w:i/>
                <w:iCs/>
                <w:lang w:eastAsia="ar-SA"/>
              </w:rPr>
              <w:t>bet jāiesniedz informācija par Līguma izpildē iesaistīto personālu un kvalifikāciju, izmantojot Nolikuma 5. pielikumā esošo veidni.</w:t>
            </w:r>
          </w:p>
          <w:p w14:paraId="5718146C" w14:textId="77777777" w:rsidR="00CC1F58" w:rsidRDefault="00000000">
            <w:pPr>
              <w:widowControl w:val="0"/>
              <w:tabs>
                <w:tab w:val="left" w:pos="854"/>
                <w:tab w:val="left" w:pos="3600"/>
                <w:tab w:val="left" w:pos="4500"/>
              </w:tabs>
              <w:spacing w:after="0" w:line="240" w:lineRule="auto"/>
              <w:ind w:left="-41"/>
              <w:jc w:val="both"/>
              <w:rPr>
                <w:rFonts w:ascii="Times New Roman" w:hAnsi="Times New Roman" w:cs="Times New Roman"/>
              </w:rPr>
            </w:pPr>
            <w:r>
              <w:rPr>
                <w:rFonts w:ascii="Times New Roman" w:hAnsi="Times New Roman" w:cs="Times New Roman"/>
              </w:rPr>
              <w:t xml:space="preserve">10.9.6. Par 10.9. apakšpunktā norādīto speciālistu iepriekšējo pieredzi jāiesniedz dokumenti, kas apstiprina nominētā speciālista pieredzi </w:t>
            </w:r>
            <w:r>
              <w:rPr>
                <w:rFonts w:ascii="Times New Roman" w:eastAsia="Calibri" w:hAnsi="Times New Roman" w:cs="Times New Roman"/>
              </w:rPr>
              <w:t>(piemēram, būvprojekta galveno rasējuma lapu ar būvprojekta daļu vadītāju apliecinājumiem kopiju, un tml.)</w:t>
            </w:r>
            <w:r>
              <w:rPr>
                <w:rFonts w:ascii="Times New Roman" w:hAnsi="Times New Roman" w:cs="Times New Roman"/>
              </w:rPr>
              <w:t>.</w:t>
            </w:r>
          </w:p>
          <w:p w14:paraId="51D44CB3" w14:textId="77777777" w:rsidR="00CC1F58" w:rsidRDefault="00000000">
            <w:pPr>
              <w:widowControl w:val="0"/>
              <w:spacing w:after="0" w:line="240" w:lineRule="auto"/>
              <w:ind w:right="57"/>
              <w:jc w:val="both"/>
              <w:rPr>
                <w:rFonts w:ascii="Times New Roman" w:eastAsia="Times New Roman" w:hAnsi="Times New Roman" w:cs="Times New Roman"/>
                <w:bCs/>
                <w:lang w:eastAsia="ar-SA"/>
              </w:rPr>
            </w:pPr>
            <w:r>
              <w:rPr>
                <w:rFonts w:ascii="Times New Roman" w:eastAsia="Times New Roman" w:hAnsi="Times New Roman" w:cs="Times New Roman"/>
                <w:lang w:eastAsia="ar-SA"/>
              </w:rPr>
              <w:t xml:space="preserve">10.9.7.  Pretendentam jāiesniedz savstarpēja vienošanās ar speciālistu, nodomu protokols, vai līgums par darbu konkrētā Iepirkuma ietvaros un jāiesniedz apliecinājums, ka, ja Pretendents tiks atzīts par uzvarētāju, līdz Līguma slēgšanas dienai tas tiks reģistrēts LR Būvkomersantu reģistrā kā Pretendenta nodarbinātais speciālists (Komisija patstāvīgi nodrošina minētās prasības pārbaudi Būvniecības informācijas sistēmā </w:t>
            </w:r>
            <w:hyperlink r:id="rId13">
              <w:r w:rsidR="00CC1F58">
                <w:rPr>
                  <w:rStyle w:val="Hyperlink"/>
                  <w:rFonts w:ascii="Times New Roman" w:eastAsia="Times New Roman" w:hAnsi="Times New Roman" w:cs="Times New Roman"/>
                  <w:lang w:eastAsia="ar-SA"/>
                </w:rPr>
                <w:t>https://bis.gov.lv/</w:t>
              </w:r>
            </w:hyperlink>
            <w:r>
              <w:rPr>
                <w:rFonts w:ascii="Times New Roman" w:eastAsia="Times New Roman" w:hAnsi="Times New Roman" w:cs="Times New Roman"/>
                <w:lang w:eastAsia="ar-SA"/>
              </w:rPr>
              <w:t>).</w:t>
            </w:r>
            <w:r>
              <w:rPr>
                <w:rFonts w:ascii="Times New Roman" w:eastAsia="Times New Roman" w:hAnsi="Times New Roman" w:cs="Times New Roman"/>
                <w:color w:val="FF0000"/>
                <w:lang w:eastAsia="ar-SA"/>
              </w:rPr>
              <w:t>**</w:t>
            </w:r>
          </w:p>
          <w:p w14:paraId="588F4438" w14:textId="77777777" w:rsidR="00CC1F58" w:rsidRDefault="00000000">
            <w:pPr>
              <w:widowControl w:val="0"/>
              <w:spacing w:after="0" w:line="240" w:lineRule="auto"/>
              <w:ind w:right="5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10.9.8. </w:t>
            </w:r>
            <w:bookmarkStart w:id="79" w:name="_Hlk66710970"/>
            <w:r>
              <w:rPr>
                <w:rFonts w:ascii="Times New Roman" w:eastAsia="Times New Roman" w:hAnsi="Times New Roman" w:cs="Times New Roman"/>
                <w:b/>
                <w:lang w:eastAsia="ar-SA"/>
              </w:rPr>
              <w:t>Apliecinājums</w:t>
            </w:r>
            <w:r>
              <w:rPr>
                <w:rFonts w:ascii="Times New Roman" w:eastAsia="Times New Roman" w:hAnsi="Times New Roman" w:cs="Times New Roman"/>
                <w:lang w:eastAsia="ar-SA"/>
              </w:rPr>
              <w:t xml:space="preserve"> </w:t>
            </w:r>
            <w:r>
              <w:rPr>
                <w:rFonts w:ascii="Times New Roman" w:eastAsia="Times New Roman" w:hAnsi="Times New Roman" w:cs="Times New Roman"/>
                <w:b/>
                <w:lang w:eastAsia="ar-SA"/>
              </w:rPr>
              <w:t>par dalību Līguma izpildē konkrētā pozīcijā</w:t>
            </w:r>
            <w:r>
              <w:rPr>
                <w:rFonts w:ascii="Times New Roman" w:eastAsia="Times New Roman" w:hAnsi="Times New Roman" w:cs="Times New Roman"/>
                <w:lang w:eastAsia="ar-SA"/>
              </w:rPr>
              <w:t>, ja iepirkuma rezultātā Līguma slēgšanas tiesības tiks piešķirtas Pretendentam (Nolikuma 5. pielikums).</w:t>
            </w:r>
            <w:bookmarkEnd w:id="79"/>
          </w:p>
          <w:p w14:paraId="0B390658" w14:textId="77777777" w:rsidR="00CC1F58" w:rsidRDefault="00000000">
            <w:pPr>
              <w:widowControl w:val="0"/>
              <w:spacing w:after="0" w:line="240" w:lineRule="auto"/>
              <w:jc w:val="both"/>
              <w:rPr>
                <w:rFonts w:ascii="Times New Roman" w:hAnsi="Times New Roman" w:cs="Times New Roman"/>
              </w:rPr>
            </w:pPr>
            <w:r>
              <w:rPr>
                <w:rFonts w:ascii="Times New Roman" w:hAnsi="Times New Roman" w:cs="Times New Roman"/>
                <w:color w:val="000000" w:themeColor="text1"/>
              </w:rPr>
              <w:t xml:space="preserve">10.9.9. Lai pārliecinātos par norādītās pieredzes atbilstību, Pasūtītājam ir tiesības pieprasīt papildu informāciju, tajā skaitā dokumentus, kas pierāda Pretendenta norādīto pieredzes atbilstību 10.9. apakšpunkta prasībām un to, ka ir veicis norādītos darbus un/vai </w:t>
            </w:r>
            <w:r>
              <w:rPr>
                <w:rFonts w:ascii="Times New Roman" w:hAnsi="Times New Roman" w:cs="Times New Roman"/>
              </w:rPr>
              <w:t>pārliecināties par sniegto ziņu patiesumu (piemēram, vērsties pie atsauksmju sniedzējiem u.tml.).</w:t>
            </w:r>
          </w:p>
          <w:p w14:paraId="25B503F6" w14:textId="77777777" w:rsidR="00CC1F58" w:rsidRDefault="00000000">
            <w:pPr>
              <w:widowControl w:val="0"/>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10.9.10. Ja Pretendents ir piesaistījis personu ar ārvalstīs gūto profesionālo pieredzi, tas iesniedz:</w:t>
            </w:r>
          </w:p>
          <w:p w14:paraId="2C65AB5E" w14:textId="77777777" w:rsidR="00CC1F58" w:rsidRDefault="00000000">
            <w:pPr>
              <w:pStyle w:val="ListParagraph"/>
              <w:widowControl w:val="0"/>
              <w:shd w:val="clear" w:color="auto" w:fill="FFFFFF"/>
              <w:overflowPunct w:val="0"/>
              <w:spacing w:after="0" w:line="240" w:lineRule="auto"/>
              <w:ind w:left="1324"/>
              <w:jc w:val="both"/>
              <w:textAlignment w:val="baseline"/>
              <w:rPr>
                <w:rFonts w:ascii="Times New Roman" w:eastAsia="Times New Roman" w:hAnsi="Times New Roman" w:cs="Times New Roman"/>
              </w:rPr>
            </w:pPr>
            <w:r>
              <w:rPr>
                <w:rFonts w:ascii="Times New Roman" w:eastAsia="Times New Roman" w:hAnsi="Times New Roman" w:cs="Times New Roman"/>
              </w:rPr>
              <w:t>10.9.10.1.informāciju par izpildītajiem darbiem, kas atbilstoši attiecīgās valsts normatīvajiem aktiem ir līdzvērtīgi Nolikumā prasītajam (proti, atbilstošas izvirzītajās prasībās noteiktajiem raksturlielumiem un funkcijām);</w:t>
            </w:r>
          </w:p>
          <w:p w14:paraId="536BF510" w14:textId="77777777" w:rsidR="00CC1F58" w:rsidRDefault="00000000">
            <w:pPr>
              <w:pStyle w:val="ListParagraph"/>
              <w:widowControl w:val="0"/>
              <w:shd w:val="clear" w:color="auto" w:fill="FFFFFF"/>
              <w:overflowPunct w:val="0"/>
              <w:spacing w:after="0" w:line="240" w:lineRule="auto"/>
              <w:ind w:left="1324"/>
              <w:jc w:val="both"/>
              <w:textAlignment w:val="baseline"/>
              <w:rPr>
                <w:rFonts w:ascii="Times New Roman" w:eastAsia="Times New Roman" w:hAnsi="Times New Roman" w:cs="Times New Roman"/>
              </w:rPr>
            </w:pPr>
            <w:r>
              <w:rPr>
                <w:rFonts w:ascii="Times New Roman" w:eastAsia="Times New Roman" w:hAnsi="Times New Roman" w:cs="Times New Roman"/>
              </w:rPr>
              <w:t>10.9.10.1.darbu pieņemšanas aktu vai darbu nodošanas - pieņemšanas aktam līdzvērtīgu dokumentu atbilstoši attiecīgās valsts normatīvajiem aktiem, ciktāl minētā informācija ir iegūstama atbilstoši attiecīgās valsts normatīvajiem dokumentiem.</w:t>
            </w:r>
          </w:p>
        </w:tc>
      </w:tr>
      <w:tr w:rsidR="00CC1F58" w14:paraId="211672F1" w14:textId="77777777">
        <w:trPr>
          <w:trHeight w:val="320"/>
        </w:trPr>
        <w:tc>
          <w:tcPr>
            <w:tcW w:w="450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4FC5A" w14:textId="77777777" w:rsidR="00CC1F58" w:rsidRDefault="00000000">
            <w:pPr>
              <w:widowControl w:val="0"/>
              <w:spacing w:after="0" w:line="240" w:lineRule="auto"/>
              <w:jc w:val="both"/>
              <w:rPr>
                <w:rFonts w:ascii="Times New Roman" w:hAnsi="Times New Roman" w:cs="Times New Roman"/>
                <w:b/>
              </w:rPr>
            </w:pPr>
            <w:r>
              <w:rPr>
                <w:rFonts w:ascii="Times New Roman" w:hAnsi="Times New Roman" w:cs="Times New Roman"/>
                <w:b/>
                <w:i/>
              </w:rPr>
              <w:lastRenderedPageBreak/>
              <w:t>10.10.</w:t>
            </w:r>
            <w:r>
              <w:rPr>
                <w:rFonts w:ascii="Times New Roman" w:hAnsi="Times New Roman" w:cs="Times New Roman"/>
              </w:rPr>
              <w:t xml:space="preserve"> </w:t>
            </w:r>
            <w:r>
              <w:rPr>
                <w:rFonts w:ascii="Times New Roman" w:hAnsi="Times New Roman" w:cs="Times New Roman"/>
                <w:bCs/>
                <w:i/>
                <w:iCs/>
                <w:u w:val="single"/>
              </w:rPr>
              <w:t>Ārvalstu speciālistu kvalifikācijai jāatbilst speciālista reģistrācijas valsts prasībām noteiktu darbu un/vai pakalpojumu sniegšanai (ja nepieciešams).</w:t>
            </w:r>
          </w:p>
          <w:p w14:paraId="2461C876" w14:textId="77777777" w:rsidR="00CC1F58" w:rsidRDefault="00CC1F58">
            <w:pPr>
              <w:widowControl w:val="0"/>
              <w:spacing w:after="0" w:line="240" w:lineRule="auto"/>
              <w:jc w:val="both"/>
              <w:rPr>
                <w:rFonts w:ascii="Times New Roman" w:hAnsi="Times New Roman" w:cs="Times New Roman"/>
                <w:i/>
                <w:color w:val="FF0000"/>
              </w:rPr>
            </w:pPr>
          </w:p>
          <w:p w14:paraId="56542072" w14:textId="77777777" w:rsidR="00CC1F58" w:rsidRDefault="00CC1F58">
            <w:pPr>
              <w:widowControl w:val="0"/>
              <w:spacing w:after="0" w:line="240" w:lineRule="auto"/>
              <w:jc w:val="both"/>
              <w:rPr>
                <w:rFonts w:ascii="Times New Roman" w:hAnsi="Times New Roman" w:cs="Times New Roman"/>
                <w:i/>
                <w:color w:val="FF0000"/>
              </w:rPr>
            </w:pPr>
          </w:p>
          <w:p w14:paraId="746D9D7D" w14:textId="77777777" w:rsidR="00CC1F58" w:rsidRDefault="00CC1F58">
            <w:pPr>
              <w:widowControl w:val="0"/>
              <w:spacing w:after="0" w:line="240" w:lineRule="auto"/>
              <w:jc w:val="both"/>
              <w:rPr>
                <w:rFonts w:ascii="Times New Roman" w:hAnsi="Times New Roman" w:cs="Times New Roman"/>
                <w:i/>
                <w:color w:val="FF0000"/>
              </w:rPr>
            </w:pPr>
          </w:p>
          <w:p w14:paraId="2C3FA9B7" w14:textId="77777777" w:rsidR="00CC1F58" w:rsidRDefault="00CC1F58">
            <w:pPr>
              <w:widowControl w:val="0"/>
              <w:tabs>
                <w:tab w:val="left" w:pos="600"/>
                <w:tab w:val="left" w:pos="709"/>
              </w:tabs>
              <w:spacing w:after="0" w:line="240" w:lineRule="auto"/>
              <w:jc w:val="both"/>
              <w:rPr>
                <w:rFonts w:ascii="Times New Roman" w:hAnsi="Times New Roman" w:cs="Times New Roman"/>
                <w:iCs/>
              </w:rPr>
            </w:pP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5E9B23" w14:textId="77777777" w:rsidR="00CC1F58" w:rsidRDefault="00000000">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10.10.1. Ja Pretendents piesaista personu, kuras profesionālā kvalifikācija ir iegūta ārzemēs – Latvijas Republikas kompetentas institūcijas izdotas profesionālās atzīšanas apliecības vai sertifikāta, vai arī cita dokumenta, kas apliecina ārvalstīs iegūtās izglītības un profesionālās kvalifikācijas atbilstību Latvijas Republikā noteiktajām prasībām, kopija.</w:t>
            </w:r>
          </w:p>
          <w:p w14:paraId="45725665" w14:textId="77777777" w:rsidR="00CC1F58" w:rsidRDefault="00000000">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10.10.2.. Ā</w:t>
            </w:r>
            <w:r>
              <w:rPr>
                <w:rFonts w:ascii="Times New Roman" w:hAnsi="Times New Roman" w:cs="Times New Roman"/>
              </w:rPr>
              <w:t xml:space="preserve">rvalstu speciālistiem, kuru mītnes valsts ir Eiropas Savienības dalībvalsts vai Eiropas Brīvās tirdzniecības asociācijas dalībvalsts - ārvalstu pretendenta personāla kvalifikācijai ir jāatbilst </w:t>
            </w:r>
            <w:r>
              <w:rPr>
                <w:rFonts w:ascii="Times New Roman" w:hAnsi="Times New Roman" w:cs="Times New Roman"/>
              </w:rPr>
              <w:lastRenderedPageBreak/>
              <w:t>speciālista reģistrācijas valsts, kurā speciālists pastāvīgi strādā, attiecīgajā profesijā prasībām noteiktu pakalpojumu sniegšanā. Pretendentam ir jāiesniedz apliecinājums, ka tā piesaistītie ārvalstu speciālisti ir tiesīgi veikt attiecīgos darbus, un gadījumā, ja Pretendents tiks atzīts par Iepirkuma uzvarētāju, tas ne vēlāk kā 3 (trīs) darba dienu laikā no Iepirkuma Līguma noslēgšanas normatīvajos aktos noteiktajā kārtībā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w:t>
            </w:r>
          </w:p>
          <w:p w14:paraId="4E6941DF" w14:textId="77777777" w:rsidR="00CC1F58" w:rsidRDefault="00000000">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10.10.3. Ā</w:t>
            </w:r>
            <w:r>
              <w:rPr>
                <w:rFonts w:ascii="Times New Roman" w:hAnsi="Times New Roman" w:cs="Times New Roman"/>
              </w:rPr>
              <w:t>rvalstu speciālistiem, kuru mītnes valsts nav Eiropas Savienības dalībvalsts vai Eiropas Brīvās tirdzniecības asociācijas dalībvalsts – jāiesniedz atbilstoši attiecīgās valsts normatīvajiem aktiem izsniegts dokuments, kas apliecina speciālista profesionālo kvalifikāciju veikt attiecīgos darbus un apliecinājumu, ka gadījumā, ja pretendents tiks atzīts par iepirkuma uzvarētāju, līdz iepirkuma līguma noslēgšanai tas iesniegs dokumentu, kas apliecina, ka ārvalstu speciālista profesionālā kvalifikācija atbilst Latvijas Republikā noteiktajām prasībām un ir atzīta atbilstoši likuma „Par reglamentētajām profesijām un profesionālās kvalifikācijas atzīšanu” prasībām.</w:t>
            </w:r>
          </w:p>
          <w:p w14:paraId="3710F868" w14:textId="77777777" w:rsidR="00CC1F58" w:rsidRDefault="00000000">
            <w:pPr>
              <w:widowControl w:val="0"/>
              <w:spacing w:after="0" w:line="240" w:lineRule="auto"/>
              <w:ind w:right="57"/>
              <w:jc w:val="both"/>
              <w:rPr>
                <w:rFonts w:ascii="Times New Roman" w:hAnsi="Times New Roman" w:cs="Times New Roman"/>
              </w:rPr>
            </w:pPr>
            <w:r>
              <w:rPr>
                <w:rFonts w:ascii="Times New Roman" w:eastAsia="Times New Roman" w:hAnsi="Times New Roman" w:cs="Times New Roman"/>
                <w:lang w:eastAsia="ar-SA"/>
              </w:rPr>
              <w:t xml:space="preserve">10.10.4. </w:t>
            </w:r>
            <w:r>
              <w:rPr>
                <w:rFonts w:ascii="Times New Roman" w:hAnsi="Times New Roman" w:cs="Times New Roman"/>
              </w:rPr>
              <w:t xml:space="preserve">Par būvprakses sertifikātu spēkā esamību speciālistiem, kuri būvprakses sertifikātu saņēmuši Latvijas Republikā, Komisija pārliecinās, attiecīgo informāciju iegūstot publiskajā datubāzē (Būvniecības informācijas sistēmā </w:t>
            </w:r>
            <w:hyperlink r:id="rId14">
              <w:r w:rsidR="00CC1F58">
                <w:rPr>
                  <w:rStyle w:val="Hyperlink"/>
                  <w:rFonts w:ascii="Times New Roman" w:hAnsi="Times New Roman" w:cs="Times New Roman"/>
                </w:rPr>
                <w:t>https://bis.gov.lv/)</w:t>
              </w:r>
            </w:hyperlink>
            <w:r>
              <w:rPr>
                <w:rFonts w:ascii="Times New Roman" w:hAnsi="Times New Roman" w:cs="Times New Roman"/>
              </w:rPr>
              <w:t>.</w:t>
            </w:r>
            <w:r>
              <w:rPr>
                <w:rFonts w:ascii="Times New Roman" w:eastAsia="Times New Roman" w:hAnsi="Times New Roman" w:cs="Times New Roman"/>
                <w:color w:val="FF0000"/>
                <w:lang w:eastAsia="ar-SA"/>
              </w:rPr>
              <w:t>**</w:t>
            </w:r>
          </w:p>
        </w:tc>
      </w:tr>
      <w:tr w:rsidR="00CC1F58" w14:paraId="57631609" w14:textId="77777777">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75445420" w14:textId="77777777" w:rsidR="00CC1F58" w:rsidRDefault="00000000">
            <w:pPr>
              <w:pStyle w:val="Stils3"/>
              <w:widowControl w:val="0"/>
              <w:ind w:right="57"/>
              <w:rPr>
                <w:i/>
                <w:iCs/>
                <w:sz w:val="22"/>
                <w:szCs w:val="22"/>
              </w:rPr>
            </w:pPr>
            <w:r>
              <w:rPr>
                <w:b/>
                <w:i/>
                <w:iCs/>
                <w:sz w:val="22"/>
                <w:szCs w:val="22"/>
              </w:rPr>
              <w:lastRenderedPageBreak/>
              <w:t>10.11.</w:t>
            </w:r>
            <w:r>
              <w:rPr>
                <w:i/>
                <w:iCs/>
                <w:sz w:val="22"/>
                <w:szCs w:val="22"/>
              </w:rPr>
              <w:t xml:space="preserve"> Pretendents Līguma izpildei var piesaistīt apakšuzņēmējus un apakšuzņēmēju apakšuzņēmējus (turpmāk – apakšuzņēmēji). Ar apakšuzņēmēju ir saprotama Pretendenta nolīgta persona vai savukārt tās nolīgta persona, kura sniedz pakalpojumus vai veic būvdarbus Līguma izpildei.</w:t>
            </w:r>
          </w:p>
          <w:p w14:paraId="595C41E4" w14:textId="77777777" w:rsidR="00CC1F58" w:rsidRDefault="00CC1F58">
            <w:pPr>
              <w:pStyle w:val="Stils3"/>
              <w:widowControl w:val="0"/>
              <w:ind w:right="57"/>
              <w:rPr>
                <w:i/>
                <w:iCs/>
                <w:sz w:val="22"/>
                <w:szCs w:val="22"/>
              </w:rPr>
            </w:pPr>
          </w:p>
          <w:p w14:paraId="4358A1D1" w14:textId="77777777" w:rsidR="00CC1F58" w:rsidRDefault="00000000">
            <w:pPr>
              <w:pStyle w:val="Stils3"/>
              <w:widowControl w:val="0"/>
              <w:ind w:right="57"/>
              <w:rPr>
                <w:i/>
                <w:iCs/>
                <w:sz w:val="22"/>
                <w:szCs w:val="22"/>
              </w:rPr>
            </w:pPr>
            <w:r>
              <w:rPr>
                <w:i/>
                <w:iCs/>
                <w:sz w:val="22"/>
                <w:szCs w:val="22"/>
              </w:rPr>
              <w:t>Uz Pretendenta norādīto apakšuzņēmēju, kura sniedzamo pakalpojumu vērtība ir vismaz 10 % (desmit procenti) no kopējās Līguma vērtības , attiecinās Nolikuma 13.2. punktā minētās prasības.</w:t>
            </w:r>
          </w:p>
          <w:p w14:paraId="3A44AE89" w14:textId="77777777" w:rsidR="00CC1F58" w:rsidRDefault="00000000">
            <w:pPr>
              <w:widowControl w:val="0"/>
              <w:tabs>
                <w:tab w:val="left" w:pos="601"/>
                <w:tab w:val="left" w:pos="743"/>
              </w:tabs>
              <w:spacing w:after="0" w:line="240" w:lineRule="auto"/>
              <w:jc w:val="both"/>
              <w:rPr>
                <w:rFonts w:ascii="Times New Roman" w:hAnsi="Times New Roman" w:cs="Times New Roman"/>
                <w:b/>
              </w:rPr>
            </w:pPr>
            <w:bookmarkStart w:id="80" w:name="_Hlk57122997"/>
            <w:r>
              <w:rPr>
                <w:rFonts w:ascii="Times New Roman" w:eastAsia="Calibri" w:hAnsi="Times New Roman" w:cs="Times New Roman"/>
                <w:b/>
                <w:bCs/>
                <w:i/>
                <w:iCs/>
              </w:rPr>
              <w:t>Pasūtītājs nav paredzējis iespēju veikt tiešus maksājumus apakšuzņēmējam.</w:t>
            </w:r>
            <w:bookmarkEnd w:id="80"/>
          </w:p>
        </w:tc>
        <w:tc>
          <w:tcPr>
            <w:tcW w:w="5102" w:type="dxa"/>
            <w:tcBorders>
              <w:top w:val="single" w:sz="4" w:space="0" w:color="000000"/>
              <w:left w:val="single" w:sz="4" w:space="0" w:color="000000"/>
              <w:bottom w:val="single" w:sz="4" w:space="0" w:color="000000"/>
              <w:right w:val="single" w:sz="4" w:space="0" w:color="000000"/>
            </w:tcBorders>
          </w:tcPr>
          <w:p w14:paraId="77E88EEA"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10.11.1. Ja Pretendents plāno piesaistīt apakšuzņēmējus, kuru veicamo darbu vērtība ir vismaz 10 % (desmit procenti) no kopējās Līguma vērtības, Pretendentam par apakšuzņēmējiem jāiesniedz  šāda informācija, atbilstoši Nolikuma 6. pielikuma veidnei:</w:t>
            </w:r>
          </w:p>
          <w:p w14:paraId="2FBF9C59" w14:textId="77777777" w:rsidR="00CC1F58" w:rsidRDefault="00000000">
            <w:pPr>
              <w:widowControl w:val="0"/>
              <w:spacing w:after="0" w:line="240" w:lineRule="auto"/>
              <w:ind w:left="318" w:right="57" w:hanging="318"/>
              <w:jc w:val="both"/>
              <w:rPr>
                <w:rFonts w:ascii="Times New Roman" w:hAnsi="Times New Roman" w:cs="Times New Roman"/>
              </w:rPr>
            </w:pPr>
            <w:r>
              <w:rPr>
                <w:rFonts w:ascii="Times New Roman" w:hAnsi="Times New Roman" w:cs="Times New Roman"/>
              </w:rPr>
              <w:t>1) nosaukums, vienotais reģistrācijas numurs, juridiskā adrese, kontaktpersona un tās tālruņa numurs, nododamās Iepirkuma līguma daļas apjoms procentos (%) un apraksts saskaņā ar tehnisko specifikāciju un darbu apjomu sarakstu;</w:t>
            </w:r>
          </w:p>
          <w:p w14:paraId="64DDC730" w14:textId="77777777" w:rsidR="00CC1F58" w:rsidRDefault="00000000">
            <w:pPr>
              <w:widowControl w:val="0"/>
              <w:spacing w:after="0" w:line="240" w:lineRule="auto"/>
              <w:ind w:left="318" w:right="57" w:hanging="318"/>
              <w:jc w:val="both"/>
              <w:rPr>
                <w:rFonts w:ascii="Times New Roman" w:hAnsi="Times New Roman" w:cs="Times New Roman"/>
              </w:rPr>
            </w:pPr>
            <w:r>
              <w:rPr>
                <w:rFonts w:ascii="Times New Roman" w:hAnsi="Times New Roman" w:cs="Times New Roman"/>
              </w:rPr>
              <w:t>2) katra apakšuzņēmēja pārstāvēt tiesīgā persona paraksta apliecinājumu.</w:t>
            </w:r>
          </w:p>
          <w:p w14:paraId="2B2F79DE" w14:textId="77777777" w:rsidR="00CC1F58" w:rsidRDefault="00000000">
            <w:pPr>
              <w:widowControl w:val="0"/>
              <w:tabs>
                <w:tab w:val="left" w:pos="854"/>
                <w:tab w:val="left" w:pos="3600"/>
                <w:tab w:val="left" w:pos="4500"/>
              </w:tabs>
              <w:spacing w:after="0" w:line="240" w:lineRule="auto"/>
              <w:jc w:val="both"/>
              <w:rPr>
                <w:rFonts w:ascii="Times New Roman" w:hAnsi="Times New Roman" w:cs="Times New Roman"/>
              </w:rPr>
            </w:pPr>
            <w:r>
              <w:rPr>
                <w:rFonts w:ascii="Times New Roman" w:hAnsi="Times New Roman" w:cs="Times New Roman"/>
              </w:rPr>
              <w:t>10.11.2. Jāiesniedz ārvalstī reģistrēta apakšuzņēmēja, kuru veicamās darba daļas vērtība ir 10% no kopējās iepirkuma vērtības vai lielāka, attiecīgās reģistrācijas valsts izsniegts apliecinošs dokuments.</w:t>
            </w:r>
          </w:p>
        </w:tc>
      </w:tr>
      <w:tr w:rsidR="00CC1F58" w14:paraId="4E7FEBEF" w14:textId="77777777">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0F512FB0" w14:textId="77777777" w:rsidR="00CC1F58" w:rsidRDefault="00000000">
            <w:pPr>
              <w:widowControl w:val="0"/>
              <w:tabs>
                <w:tab w:val="left" w:pos="601"/>
                <w:tab w:val="left" w:pos="743"/>
              </w:tabs>
              <w:spacing w:after="0" w:line="240" w:lineRule="auto"/>
              <w:jc w:val="both"/>
              <w:rPr>
                <w:rFonts w:ascii="Times New Roman" w:hAnsi="Times New Roman" w:cs="Times New Roman"/>
                <w:b/>
              </w:rPr>
            </w:pPr>
            <w:r>
              <w:rPr>
                <w:rFonts w:ascii="Times New Roman" w:hAnsi="Times New Roman" w:cs="Times New Roman"/>
                <w:b/>
              </w:rPr>
              <w:t xml:space="preserve">10.12. </w:t>
            </w:r>
            <w:r>
              <w:rPr>
                <w:rFonts w:ascii="Times New Roman" w:eastAsia="Helvetica" w:hAnsi="Times New Roman" w:cs="Times New Roman"/>
                <w:iCs/>
              </w:rPr>
              <w:t>Pretendent</w:t>
            </w:r>
            <w:r>
              <w:rPr>
                <w:rFonts w:ascii="Times New Roman" w:hAnsi="Times New Roman" w:cs="Times New Roman"/>
                <w:iCs/>
              </w:rPr>
              <w:t>a piesaistītajiem apakšuzņēmējiem ir visi nepieciešamie sertifikāti, licences un atļaujas norādīto darba daļu veikšanai.</w:t>
            </w:r>
          </w:p>
        </w:tc>
        <w:tc>
          <w:tcPr>
            <w:tcW w:w="5102" w:type="dxa"/>
            <w:tcBorders>
              <w:top w:val="single" w:sz="4" w:space="0" w:color="000000"/>
              <w:left w:val="single" w:sz="4" w:space="0" w:color="000000"/>
              <w:bottom w:val="single" w:sz="4" w:space="0" w:color="000000"/>
              <w:right w:val="single" w:sz="4" w:space="0" w:color="000000"/>
            </w:tcBorders>
          </w:tcPr>
          <w:p w14:paraId="389F334D" w14:textId="77777777" w:rsidR="00CC1F58" w:rsidRDefault="00000000">
            <w:pPr>
              <w:widowControl w:val="0"/>
              <w:tabs>
                <w:tab w:val="left" w:pos="854"/>
                <w:tab w:val="left" w:pos="3600"/>
                <w:tab w:val="left" w:pos="4500"/>
              </w:tabs>
              <w:spacing w:after="0" w:line="240" w:lineRule="auto"/>
              <w:jc w:val="both"/>
              <w:rPr>
                <w:rFonts w:ascii="Times New Roman" w:hAnsi="Times New Roman" w:cs="Times New Roman"/>
                <w:b/>
              </w:rPr>
            </w:pPr>
            <w:r>
              <w:rPr>
                <w:rFonts w:ascii="Times New Roman" w:hAnsi="Times New Roman" w:cs="Times New Roman"/>
              </w:rPr>
              <w:t>10.12.1. Informācija par līguma izpildi (pēc formas – nolikuma 6. pielikums).</w:t>
            </w:r>
          </w:p>
        </w:tc>
      </w:tr>
      <w:tr w:rsidR="00CC1F58" w14:paraId="53A9510B" w14:textId="77777777">
        <w:trPr>
          <w:trHeight w:val="60"/>
        </w:trPr>
        <w:tc>
          <w:tcPr>
            <w:tcW w:w="4536" w:type="dxa"/>
            <w:gridSpan w:val="2"/>
            <w:tcBorders>
              <w:top w:val="single" w:sz="4" w:space="0" w:color="000000"/>
              <w:left w:val="single" w:sz="4" w:space="0" w:color="000000"/>
              <w:bottom w:val="single" w:sz="4" w:space="0" w:color="000000"/>
              <w:right w:val="single" w:sz="4" w:space="0" w:color="000000"/>
            </w:tcBorders>
          </w:tcPr>
          <w:p w14:paraId="1C8B1D4C" w14:textId="77777777" w:rsidR="00CC1F58" w:rsidRDefault="00000000">
            <w:pPr>
              <w:widowControl w:val="0"/>
              <w:spacing w:after="0" w:line="240" w:lineRule="auto"/>
              <w:jc w:val="both"/>
              <w:rPr>
                <w:rFonts w:ascii="Times New Roman" w:hAnsi="Times New Roman" w:cs="Times New Roman"/>
                <w:b/>
                <w:highlight w:val="yellow"/>
              </w:rPr>
            </w:pPr>
            <w:r>
              <w:rPr>
                <w:rFonts w:ascii="Times New Roman" w:eastAsia="Calibri" w:hAnsi="Times New Roman" w:cs="Times New Roman"/>
                <w:b/>
              </w:rPr>
              <w:lastRenderedPageBreak/>
              <w:t>10.13.</w:t>
            </w:r>
            <w:r>
              <w:rPr>
                <w:rFonts w:ascii="Times New Roman" w:eastAsia="Calibri" w:hAnsi="Times New Roman" w:cs="Times New Roman"/>
              </w:rPr>
              <w:t xml:space="preserve"> </w:t>
            </w:r>
            <w:r>
              <w:rPr>
                <w:rFonts w:ascii="Times New Roman" w:eastAsia="Calibri" w:hAnsi="Times New Roman" w:cs="Times New Roman"/>
                <w:b/>
              </w:rPr>
              <w:t>Pretendents garantē</w:t>
            </w:r>
            <w:r>
              <w:rPr>
                <w:rFonts w:ascii="Times New Roman" w:eastAsia="Calibri" w:hAnsi="Times New Roman" w:cs="Times New Roman"/>
              </w:rPr>
              <w:t>,</w:t>
            </w:r>
            <w:r>
              <w:rPr>
                <w:rFonts w:ascii="Times New Roman" w:eastAsia="Calibri" w:hAnsi="Times New Roman" w:cs="Times New Roman"/>
                <w:b/>
              </w:rPr>
              <w:t xml:space="preserve"> ka gadījumā, ja ar Pretendentu tiks noslēgts Iepirkuma Līgums</w:t>
            </w:r>
            <w:r>
              <w:rPr>
                <w:rFonts w:ascii="Times New Roman" w:eastAsia="Calibri" w:hAnsi="Times New Roman" w:cs="Times New Roman"/>
              </w:rPr>
              <w:t xml:space="preserve">, tas uz projektēšanas iepirkuma līgumu darbības laiku </w:t>
            </w:r>
            <w:r>
              <w:rPr>
                <w:rFonts w:ascii="Times New Roman" w:eastAsia="Calibri" w:hAnsi="Times New Roman" w:cs="Times New Roman"/>
                <w:b/>
              </w:rPr>
              <w:t>veiks projektētāja vispārējās civiltiesiskās atbildības un būvspeciālistu profesionālās civiltiesiskās atbildības apdrošināšanu</w:t>
            </w:r>
            <w:r>
              <w:rPr>
                <w:rFonts w:ascii="Times New Roman" w:eastAsia="Calibri" w:hAnsi="Times New Roman" w:cs="Times New Roman"/>
              </w:rPr>
              <w:t xml:space="preserve"> atbilstoši ar Ministru kabineta 19.08.2014. noteikumiem Nr.502 “Noteikumi par būvspeciālistu un būvdarbu veicēju civiltiesiskās atbildības obligāto apdrošināšanu”.</w:t>
            </w:r>
          </w:p>
        </w:tc>
        <w:tc>
          <w:tcPr>
            <w:tcW w:w="5102" w:type="dxa"/>
            <w:tcBorders>
              <w:top w:val="single" w:sz="4" w:space="0" w:color="000000"/>
              <w:left w:val="single" w:sz="4" w:space="0" w:color="000000"/>
              <w:bottom w:val="single" w:sz="4" w:space="0" w:color="000000"/>
              <w:right w:val="single" w:sz="4" w:space="0" w:color="000000"/>
            </w:tcBorders>
          </w:tcPr>
          <w:p w14:paraId="1FEFAE8C" w14:textId="77777777" w:rsidR="00CC1F58" w:rsidRDefault="00000000">
            <w:pPr>
              <w:widowControl w:val="0"/>
              <w:spacing w:after="0" w:line="240" w:lineRule="auto"/>
              <w:ind w:right="57"/>
              <w:jc w:val="both"/>
              <w:rPr>
                <w:rFonts w:ascii="Times New Roman" w:hAnsi="Times New Roman" w:cs="Times New Roman"/>
              </w:rPr>
            </w:pPr>
            <w:r>
              <w:rPr>
                <w:rFonts w:ascii="Times New Roman" w:eastAsia="SimSun" w:hAnsi="Times New Roman" w:cs="Times New Roman"/>
                <w:color w:val="00000A"/>
                <w:lang w:eastAsia="ar-SA" w:bidi="hi-IN"/>
              </w:rPr>
              <w:t xml:space="preserve">10.13.1. </w:t>
            </w:r>
            <w:bookmarkStart w:id="81" w:name="_Hlk23408952"/>
            <w:r>
              <w:rPr>
                <w:rFonts w:ascii="Times New Roman" w:hAnsi="Times New Roman" w:cs="Times New Roman"/>
                <w:b/>
              </w:rPr>
              <w:t xml:space="preserve">Pretendents apliecina (apliecinājums iekļauts Nolikuma 1. pielikumā </w:t>
            </w:r>
            <w:r>
              <w:rPr>
                <w:rFonts w:ascii="Times New Roman" w:hAnsi="Times New Roman" w:cs="Times New Roman"/>
                <w:b/>
                <w:i/>
              </w:rPr>
              <w:t>“Pieteikums dalībai Iepirkumā”</w:t>
            </w:r>
            <w:r>
              <w:rPr>
                <w:rFonts w:ascii="Times New Roman" w:hAnsi="Times New Roman" w:cs="Times New Roman"/>
              </w:rPr>
              <w:t xml:space="preserve">), ka Līguma slēgšanas piešķiršanas gadījumā, tas veiks </w:t>
            </w:r>
            <w:r>
              <w:rPr>
                <w:rFonts w:ascii="Times New Roman" w:eastAsia="Calibri" w:hAnsi="Times New Roman" w:cs="Times New Roman"/>
              </w:rPr>
              <w:t xml:space="preserve">projektētāja vispārējās civiltiesiskās atbildības un būvspeciālistu profesionālās civiltiesiskās atbildības apdrošināšanu </w:t>
            </w:r>
            <w:r>
              <w:rPr>
                <w:rFonts w:ascii="Times New Roman" w:hAnsi="Times New Roman" w:cs="Times New Roman"/>
                <w:b/>
              </w:rPr>
              <w:t>uz visu Līguma darbības laiku</w:t>
            </w:r>
            <w:bookmarkEnd w:id="81"/>
            <w:r>
              <w:rPr>
                <w:rFonts w:ascii="Times New Roman" w:hAnsi="Times New Roman" w:cs="Times New Roman"/>
              </w:rPr>
              <w:t>,</w:t>
            </w:r>
          </w:p>
          <w:p w14:paraId="490804B4" w14:textId="77777777" w:rsidR="00CC1F58" w:rsidRDefault="00000000">
            <w:pPr>
              <w:widowControl w:val="0"/>
              <w:tabs>
                <w:tab w:val="left" w:pos="854"/>
                <w:tab w:val="left" w:pos="3600"/>
                <w:tab w:val="left" w:pos="4500"/>
              </w:tabs>
              <w:spacing w:after="0" w:line="240" w:lineRule="auto"/>
              <w:jc w:val="both"/>
              <w:rPr>
                <w:rFonts w:ascii="Times New Roman" w:hAnsi="Times New Roman" w:cs="Times New Roman"/>
                <w:b/>
                <w:highlight w:val="yellow"/>
              </w:rPr>
            </w:pPr>
            <w:r>
              <w:rPr>
                <w:rFonts w:ascii="Times New Roman" w:hAnsi="Times New Roman" w:cs="Times New Roman"/>
              </w:rPr>
              <w:t>10.13.2. Kā arī gadījumā, ja ar Pretendentu tiks noslēgts Iepirkuma Līgums, tad 5 (piecu) darba dienu laikā pēc Iepirkuma Līguma noslēgšanas, Pasūtītājam jāiesniedz minētās apdrošināšanas polises un maksājuma uzdevuma apliecinātas kopijas, vienlaicīgi, uzrādot to oriģinālus, kas apliecina apdrošināšanas prēmijas apmaksu.</w:t>
            </w:r>
          </w:p>
        </w:tc>
      </w:tr>
      <w:tr w:rsidR="00CC1F58" w14:paraId="57DBD93C" w14:textId="77777777">
        <w:trPr>
          <w:trHeight w:val="320"/>
        </w:trPr>
        <w:tc>
          <w:tcPr>
            <w:tcW w:w="4536" w:type="dxa"/>
            <w:gridSpan w:val="2"/>
            <w:tcBorders>
              <w:top w:val="single" w:sz="4" w:space="0" w:color="000000"/>
              <w:left w:val="single" w:sz="4" w:space="0" w:color="000000"/>
              <w:bottom w:val="single" w:sz="4" w:space="0" w:color="000000"/>
              <w:right w:val="single" w:sz="4" w:space="0" w:color="000000"/>
            </w:tcBorders>
          </w:tcPr>
          <w:p w14:paraId="2197032A" w14:textId="77777777" w:rsidR="00CC1F58" w:rsidRDefault="00000000">
            <w:pPr>
              <w:pStyle w:val="Default"/>
              <w:widowControl w:val="0"/>
              <w:jc w:val="both"/>
              <w:rPr>
                <w:i/>
                <w:iCs/>
                <w:sz w:val="22"/>
                <w:szCs w:val="22"/>
              </w:rPr>
            </w:pPr>
            <w:r>
              <w:rPr>
                <w:b/>
                <w:sz w:val="22"/>
                <w:szCs w:val="22"/>
              </w:rPr>
              <w:t>10.14.</w:t>
            </w:r>
            <w:r>
              <w:rPr>
                <w:sz w:val="22"/>
                <w:szCs w:val="22"/>
              </w:rPr>
              <w:t xml:space="preserve"> </w:t>
            </w:r>
            <w:r>
              <w:rPr>
                <w:b/>
                <w:i/>
                <w:iCs/>
                <w:sz w:val="22"/>
                <w:szCs w:val="22"/>
              </w:rPr>
              <w:t>Pretendents var balstīties uz citu personu tehniskajām un profesionālajām iespējām</w:t>
            </w:r>
            <w:r>
              <w:rPr>
                <w:i/>
                <w:iCs/>
                <w:sz w:val="22"/>
                <w:szCs w:val="22"/>
              </w:rPr>
              <w:t>, ja tas ir nepieciešams konkrētā Iepirkuma Līguma izpildei, neatkarīgi no savstarpējo attiecību tiesiskā rakstura.</w:t>
            </w:r>
          </w:p>
          <w:p w14:paraId="396138E0" w14:textId="77777777" w:rsidR="00CC1F58" w:rsidRDefault="00000000">
            <w:pPr>
              <w:pStyle w:val="Stils3"/>
              <w:widowControl w:val="0"/>
              <w:ind w:right="57"/>
              <w:rPr>
                <w:i/>
                <w:iCs/>
                <w:sz w:val="22"/>
                <w:szCs w:val="22"/>
                <w:u w:val="single"/>
              </w:rPr>
            </w:pPr>
            <w:r>
              <w:rPr>
                <w:i/>
                <w:iCs/>
                <w:sz w:val="22"/>
                <w:szCs w:val="22"/>
                <w:u w:val="single"/>
              </w:rPr>
              <w:t>Pretendents, lai apliecinātu profesionālo pieredzi vai Pasūtītāja prasībām atbilstoša personāla pieejamību, var balstīties uz citu personu iespējām tikai tad, ja šīs personas veiks būvdarbus vai sniegs pakalpojumus, kuru izpildei attiecīgās spējas (pieredze) ir nepieciešamas.</w:t>
            </w:r>
          </w:p>
          <w:p w14:paraId="61CFC250" w14:textId="77777777" w:rsidR="00CC1F58" w:rsidRDefault="00CC1F58">
            <w:pPr>
              <w:pStyle w:val="Stils3"/>
              <w:widowControl w:val="0"/>
              <w:ind w:right="57"/>
              <w:rPr>
                <w:i/>
                <w:iCs/>
                <w:sz w:val="22"/>
                <w:szCs w:val="22"/>
                <w:u w:val="single"/>
              </w:rPr>
            </w:pPr>
          </w:p>
          <w:p w14:paraId="7A5E6833" w14:textId="77777777" w:rsidR="00CC1F58" w:rsidRDefault="00CC1F58">
            <w:pPr>
              <w:pStyle w:val="Stils3"/>
              <w:widowControl w:val="0"/>
              <w:ind w:right="57"/>
              <w:rPr>
                <w:i/>
                <w:iCs/>
                <w:sz w:val="22"/>
                <w:szCs w:val="22"/>
                <w:u w:val="single"/>
              </w:rPr>
            </w:pPr>
          </w:p>
          <w:p w14:paraId="12D0775F" w14:textId="77777777" w:rsidR="00CC1F58" w:rsidRDefault="00000000">
            <w:pPr>
              <w:pStyle w:val="Stils3"/>
              <w:widowControl w:val="0"/>
              <w:ind w:right="57"/>
              <w:rPr>
                <w:i/>
                <w:iCs/>
                <w:sz w:val="22"/>
                <w:szCs w:val="22"/>
              </w:rPr>
            </w:pPr>
            <w:r>
              <w:rPr>
                <w:i/>
                <w:iCs/>
                <w:color w:val="000000"/>
                <w:sz w:val="22"/>
                <w:szCs w:val="22"/>
              </w:rPr>
              <w:t>Uz Pretendenta norādīto personu, uz kuras iespējām Pretendents balstās, lai apliecinātu, ka tā kvalifikācijas atbilst Nolikumā noteiktajām Pasūtītāja prasībām, attiecinās Nolikuma 13.2. punktā minētās prasības.</w:t>
            </w:r>
          </w:p>
        </w:tc>
        <w:tc>
          <w:tcPr>
            <w:tcW w:w="5102" w:type="dxa"/>
            <w:tcBorders>
              <w:top w:val="single" w:sz="4" w:space="0" w:color="000000"/>
              <w:left w:val="single" w:sz="4" w:space="0" w:color="000000"/>
              <w:bottom w:val="single" w:sz="4" w:space="0" w:color="000000"/>
              <w:right w:val="single" w:sz="4" w:space="0" w:color="000000"/>
            </w:tcBorders>
          </w:tcPr>
          <w:p w14:paraId="62804150"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 xml:space="preserve">10.14.1. Ja Pretendents balstās uz citu personu iespējām, lai izpildītu kvalifikācijas prasības attiecībā uz pretendenta tehniskām un profesionālām spējām, </w:t>
            </w:r>
            <w:r>
              <w:rPr>
                <w:rFonts w:ascii="Times New Roman" w:hAnsi="Times New Roman" w:cs="Times New Roman"/>
                <w:b/>
                <w:bCs/>
              </w:rPr>
              <w:t>Pretendents piedāvājumā norāda visas personas, uz kuru iespējām savas kvalifikācijas pierādīšanai tas balstās</w:t>
            </w:r>
            <w:r>
              <w:rPr>
                <w:rFonts w:ascii="Times New Roman" w:hAnsi="Times New Roman" w:cs="Times New Roman"/>
              </w:rPr>
              <w:t xml:space="preserve"> (nolikuma 6. pielikums).</w:t>
            </w:r>
          </w:p>
          <w:p w14:paraId="6D56970A"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 xml:space="preserve">10.14.2. Ja Pretendents balstās uz citu personu iespējām, lai izpildītu kvalifikācijas prasības attiecībā uz pretendenta tehniskajām un profesionālām spējām, Pretendentam papildus </w:t>
            </w:r>
            <w:r>
              <w:rPr>
                <w:rFonts w:ascii="Times New Roman" w:hAnsi="Times New Roman" w:cs="Times New Roman"/>
                <w:b/>
                <w:bCs/>
              </w:rPr>
              <w:t>jāiesniedz personas, uz kuru iespējām Pretendents balstās, apliecinājums vai vienošanās par nepieciešamo resursu nodošanu Pretendenta rīcībā</w:t>
            </w:r>
            <w:r>
              <w:rPr>
                <w:rFonts w:ascii="Times New Roman" w:hAnsi="Times New Roman" w:cs="Times New Roman"/>
              </w:rPr>
              <w:t xml:space="preserve"> norādot, ka:</w:t>
            </w:r>
          </w:p>
          <w:p w14:paraId="2DED59F0"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1) tai būs nepieciešamie resursi, uz kuriem Pretendents balstījies, iesniedzot piedāvājumu un,</w:t>
            </w:r>
          </w:p>
          <w:p w14:paraId="05A0170B"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2) šie resursi Pretendentam būs pieejami visu Iepirkuma Līguma izpildes laiku, un ka persona nodos Pretendenta rīcībā Līguma izpildei nepieciešamos resursus (norādot konkrētus darbus, kādi tiks sniegti Līguma izpildes laikā), gadījumā, ja ar Pretendentu tiks noslēgts Iepirkuma Līgums.</w:t>
            </w:r>
            <w:bookmarkStart w:id="82" w:name="_Hlk24016252"/>
            <w:bookmarkEnd w:id="82"/>
          </w:p>
          <w:p w14:paraId="69A0C614" w14:textId="77777777" w:rsidR="00CC1F58" w:rsidRDefault="00000000">
            <w:pPr>
              <w:widowControl w:val="0"/>
              <w:spacing w:after="0" w:line="240" w:lineRule="auto"/>
              <w:ind w:right="57"/>
              <w:jc w:val="both"/>
              <w:rPr>
                <w:rFonts w:ascii="Times New Roman" w:hAnsi="Times New Roman" w:cs="Times New Roman"/>
              </w:rPr>
            </w:pPr>
            <w:r>
              <w:rPr>
                <w:rFonts w:ascii="Times New Roman" w:hAnsi="Times New Roman" w:cs="Times New Roman"/>
              </w:rPr>
              <w:t>10.14.3. Ja personai, kas paraksta apliecinājumu nav pārstāvības tiesības (saskaņā ar Latvijas Republikas Uzņēmuma reģistra informāciju vai, ja Pretendents vai attiecīgā persona ir reģistrēta ārvalstīs, saskaņā ar attiecīgās valsts kompetentas institūcijas izsniegtu dokumentu), piedāvājumam jāpievieno dokuments, kas apliecina šīs personas pārstāvības tiesības.</w:t>
            </w:r>
          </w:p>
        </w:tc>
      </w:tr>
    </w:tbl>
    <w:p w14:paraId="2829C92F" w14:textId="77777777" w:rsidR="00CC1F58" w:rsidRDefault="00CC1F58">
      <w:pPr>
        <w:pStyle w:val="Stils2"/>
        <w:ind w:right="57"/>
        <w:jc w:val="center"/>
        <w:rPr>
          <w:b/>
          <w:sz w:val="24"/>
          <w:szCs w:val="24"/>
        </w:rPr>
      </w:pPr>
    </w:p>
    <w:p w14:paraId="6617E99D" w14:textId="77777777" w:rsidR="00CC1F58" w:rsidRDefault="00000000">
      <w:pPr>
        <w:spacing w:after="0" w:line="240" w:lineRule="auto"/>
        <w:ind w:right="57"/>
        <w:jc w:val="center"/>
        <w:outlineLvl w:val="0"/>
        <w:rPr>
          <w:rFonts w:ascii="Times New Roman" w:eastAsia="Times New Roman" w:hAnsi="Times New Roman" w:cs="Times New Roman"/>
          <w:b/>
          <w:caps/>
          <w:color w:val="000000"/>
          <w:sz w:val="24"/>
          <w:szCs w:val="24"/>
          <w:lang w:eastAsia="lv-LV" w:bidi="lo-LA"/>
        </w:rPr>
      </w:pPr>
      <w:r>
        <w:rPr>
          <w:rFonts w:ascii="Times New Roman" w:eastAsia="Times New Roman" w:hAnsi="Times New Roman" w:cs="Times New Roman"/>
          <w:b/>
          <w:caps/>
          <w:color w:val="000000"/>
          <w:sz w:val="24"/>
          <w:szCs w:val="24"/>
          <w:lang w:eastAsia="lv-LV" w:bidi="lo-LA"/>
        </w:rPr>
        <w:t>11. TEHNISKĀ PIEDĀVĀJUMA ATBILSTĪBAS PĀRBAUDE</w:t>
      </w:r>
    </w:p>
    <w:p w14:paraId="3E6A0833"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11.1. Komisija izvērtē Pretendenta tehnisko piedāvājumu atbilstoši Nolikuma 5. punktā tehniskā piedāvājuma atbilstības prasībām. </w:t>
      </w:r>
    </w:p>
    <w:p w14:paraId="04C9500B"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11.2. Pretendentam ir pienākums, ja to pieprasa Komisija, izskaidrot tehniskajā piedāvājumā iekļauto informāciju. Ja Komisijai rodas jautājumi, Komisija iesniedz tos Pretendentam, nosūtot elektroniski uz Pretendenta e-pastu, izmantojot drošu elektronisko parakstu vai pievienojot elektroniskajam pastam skenētu dokumentu, nosakot samērīgu termiņu atbildes sniegšanai.</w:t>
      </w:r>
    </w:p>
    <w:p w14:paraId="3A105C5C" w14:textId="77777777" w:rsidR="00CC1F58" w:rsidRDefault="00000000">
      <w:pPr>
        <w:spacing w:after="0" w:line="240" w:lineRule="auto"/>
        <w:ind w:left="567" w:right="5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11.3. Ja Pretendenta tehniskais piedāvājums neatbilst Nolikuma 5. punktā noteiktajām prasībām, Pretendenta piedāvājums tiek noraidīts un netiek tālāk vērtēts.</w:t>
      </w:r>
    </w:p>
    <w:p w14:paraId="20B40F43" w14:textId="77777777" w:rsidR="00CC1F58" w:rsidRDefault="00CC1F58">
      <w:pPr>
        <w:pStyle w:val="Stils2"/>
        <w:ind w:right="57"/>
        <w:jc w:val="center"/>
        <w:rPr>
          <w:b/>
          <w:sz w:val="24"/>
          <w:szCs w:val="24"/>
        </w:rPr>
      </w:pPr>
    </w:p>
    <w:p w14:paraId="36BA4F03" w14:textId="77777777" w:rsidR="00CC1F58" w:rsidRDefault="00000000">
      <w:pPr>
        <w:pStyle w:val="Stils2"/>
        <w:ind w:right="57"/>
        <w:jc w:val="center"/>
        <w:rPr>
          <w:b/>
          <w:sz w:val="24"/>
          <w:szCs w:val="24"/>
        </w:rPr>
      </w:pPr>
      <w:r>
        <w:rPr>
          <w:b/>
          <w:sz w:val="24"/>
          <w:szCs w:val="24"/>
        </w:rPr>
        <w:lastRenderedPageBreak/>
        <w:t>12. PIEGĀDĀTĀJU APVIENĪBAS VAI PERSONĀLSABIEDRĪBAS DALĪBA IEPIRKUMĀ</w:t>
      </w:r>
    </w:p>
    <w:p w14:paraId="2475FF7B" w14:textId="77777777" w:rsidR="00CC1F58" w:rsidRDefault="00000000">
      <w:pPr>
        <w:pStyle w:val="Stils1"/>
        <w:ind w:left="567" w:hanging="567"/>
        <w:outlineLvl w:val="0"/>
        <w:rPr>
          <w:b w:val="0"/>
          <w:i w:val="0"/>
          <w:sz w:val="24"/>
          <w:szCs w:val="24"/>
        </w:rPr>
      </w:pPr>
      <w:bookmarkStart w:id="83" w:name="_Toc527633348"/>
      <w:r>
        <w:rPr>
          <w:b w:val="0"/>
          <w:i w:val="0"/>
          <w:sz w:val="24"/>
          <w:szCs w:val="24"/>
        </w:rPr>
        <w:t>12.1. Ja piedāvājumu iesniedz Piegādātāju apvienība vai personālsabiedrība, Pretendentam piedāvājumā jāiekļauj:</w:t>
      </w:r>
      <w:bookmarkEnd w:id="83"/>
    </w:p>
    <w:p w14:paraId="5DD6DFE8" w14:textId="77777777" w:rsidR="00CC1F58" w:rsidRDefault="00000000">
      <w:pPr>
        <w:pStyle w:val="Stils3"/>
        <w:ind w:left="567"/>
        <w:rPr>
          <w:sz w:val="24"/>
          <w:szCs w:val="24"/>
        </w:rPr>
      </w:pPr>
      <w:r>
        <w:rPr>
          <w:sz w:val="24"/>
          <w:szCs w:val="24"/>
        </w:rPr>
        <w:t xml:space="preserve">12.1.1. Pieteikums, kurā iekļauta informācija </w:t>
      </w:r>
      <w:r>
        <w:rPr>
          <w:bCs/>
          <w:sz w:val="24"/>
          <w:szCs w:val="24"/>
        </w:rPr>
        <w:t xml:space="preserve">par katru no </w:t>
      </w:r>
      <w:r>
        <w:rPr>
          <w:sz w:val="24"/>
          <w:szCs w:val="24"/>
        </w:rPr>
        <w:t xml:space="preserve">Piegādātāju apvienības dalībniekiem un personālsabiedrības </w:t>
      </w:r>
      <w:r>
        <w:rPr>
          <w:bCs/>
          <w:sz w:val="24"/>
          <w:szCs w:val="24"/>
        </w:rPr>
        <w:t>biedriem un norādīt dalībnieku, kurš būs tiesīgs pārstāvēt piegādātāju apvienību vai personālsabiedrību attiecībās ar Pasūtītāju;</w:t>
      </w:r>
    </w:p>
    <w:p w14:paraId="1758B966" w14:textId="77777777" w:rsidR="00CC1F58" w:rsidRDefault="00000000">
      <w:pPr>
        <w:pStyle w:val="Stils3"/>
        <w:ind w:left="567"/>
        <w:rPr>
          <w:sz w:val="24"/>
          <w:szCs w:val="24"/>
        </w:rPr>
      </w:pPr>
      <w:r>
        <w:rPr>
          <w:sz w:val="24"/>
          <w:szCs w:val="24"/>
        </w:rPr>
        <w:t>12.1.2. visu Piegādātāju apvienības dalībnieku vai personālsabiedrības biedru parakstīta vienošanās, kurā noteikts, ka visi Piegādātāju apvienības dalībnieki vai personālsabiedrības biedri kopā un katrs atsevišķi ir atbildīgi par Līguma izpildi, norādot galveno dalībnieku, kurš būs pilnvarots pārstāvēt attiecīgo Piegādātāju apvienību vai personālsabiedrību, rīkoties dalībnieku vai biedru vārdā un ar kuru tiks veikti norēķini. Vienošanās dokumentā norāda katra dalībnieka vai biedra Iepirkuma Līguma izpildei nepieciešamo resursu sadalījumu un Iepirkuma Līguma ietvaros veicamo darbu sadalījumu.</w:t>
      </w:r>
    </w:p>
    <w:p w14:paraId="41CD4A08" w14:textId="77777777" w:rsidR="00CC1F58" w:rsidRDefault="00000000">
      <w:pPr>
        <w:pStyle w:val="Stils3"/>
        <w:ind w:left="567"/>
        <w:rPr>
          <w:sz w:val="24"/>
          <w:szCs w:val="24"/>
        </w:rPr>
      </w:pPr>
      <w:r>
        <w:rPr>
          <w:sz w:val="24"/>
          <w:szCs w:val="24"/>
        </w:rPr>
        <w:t>12.1.3. Atlases dokuments par katru piegādātāju apvienības dalībnieku vai personālsabiedrības biedriem. Nolikumā izvirzītās prasības jāizpilda piegādātāju apvienībai vai personālsabiedrībai kopumā, ņemot vērā tās pienākumus iespējamā Līguma izpildē.</w:t>
      </w:r>
    </w:p>
    <w:p w14:paraId="7B9DF5C9" w14:textId="77777777" w:rsidR="00CC1F58" w:rsidRDefault="00CC1F58">
      <w:pPr>
        <w:spacing w:after="0" w:line="240" w:lineRule="auto"/>
        <w:jc w:val="both"/>
        <w:rPr>
          <w:rFonts w:ascii="Times New Roman" w:eastAsia="Times New Roman" w:hAnsi="Times New Roman" w:cs="Times New Roman"/>
          <w:color w:val="000000"/>
          <w:sz w:val="24"/>
          <w:szCs w:val="24"/>
          <w:lang w:eastAsia="lv-LV" w:bidi="lo-LA"/>
        </w:rPr>
      </w:pPr>
    </w:p>
    <w:p w14:paraId="75EB1AE6" w14:textId="77777777" w:rsidR="00CC1F58" w:rsidRDefault="00000000">
      <w:pPr>
        <w:spacing w:after="0" w:line="240" w:lineRule="auto"/>
        <w:jc w:val="center"/>
        <w:outlineLvl w:val="0"/>
        <w:rPr>
          <w:rFonts w:ascii="Times New Roman" w:eastAsia="Times New Roman" w:hAnsi="Times New Roman" w:cs="Times New Roman"/>
          <w:b/>
          <w:caps/>
          <w:sz w:val="24"/>
          <w:szCs w:val="24"/>
          <w:lang w:eastAsia="lv-LV" w:bidi="lo-LA"/>
        </w:rPr>
      </w:pPr>
      <w:r>
        <w:rPr>
          <w:rFonts w:ascii="Times New Roman" w:eastAsia="Times New Roman" w:hAnsi="Times New Roman" w:cs="Times New Roman"/>
          <w:b/>
          <w:bCs/>
          <w:color w:val="000000"/>
          <w:sz w:val="24"/>
          <w:szCs w:val="24"/>
          <w:lang w:eastAsia="lv-LV" w:bidi="lo-LA"/>
        </w:rPr>
        <w:t>13. IZSLĒGŠANAS NOTEIKUMU PĀRBAUDE</w:t>
      </w:r>
    </w:p>
    <w:p w14:paraId="5773E58F" w14:textId="77777777" w:rsidR="00CC1F58" w:rsidRDefault="00000000">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13.1. </w:t>
      </w:r>
      <w:bookmarkStart w:id="84" w:name="_Hlk22650617"/>
      <w:r>
        <w:rPr>
          <w:rFonts w:ascii="Times New Roman" w:eastAsia="Times New Roman" w:hAnsi="Times New Roman" w:cs="Times New Roman"/>
          <w:color w:val="000000"/>
          <w:sz w:val="24"/>
          <w:szCs w:val="24"/>
          <w:lang w:eastAsia="lv-LV" w:bidi="lo-LA"/>
        </w:rPr>
        <w:t>Pirms lēmuma pieņemšanas par Līguma slēgšanas tiesību piešķiršanu, Komisija pārbauda, vai uz Pretendentu, kuram tiek piešķirtas iepirkuma Līguma slēgšanas tiesības neattiecas izslēgšanas nosacījumi.</w:t>
      </w:r>
      <w:bookmarkEnd w:id="84"/>
    </w:p>
    <w:p w14:paraId="143A9078" w14:textId="77777777" w:rsidR="00CC1F58" w:rsidRDefault="00000000">
      <w:pPr>
        <w:widowControl w:val="0"/>
        <w:spacing w:after="0" w:line="240" w:lineRule="auto"/>
        <w:ind w:right="282"/>
        <w:jc w:val="right"/>
        <w:rPr>
          <w:rFonts w:ascii="Times New Roman" w:hAnsi="Times New Roman" w:cs="Times New Roman"/>
          <w:bCs/>
          <w:sz w:val="24"/>
          <w:szCs w:val="24"/>
        </w:rPr>
      </w:pPr>
      <w:r>
        <w:rPr>
          <w:rFonts w:ascii="Times New Roman" w:hAnsi="Times New Roman" w:cs="Times New Roman"/>
          <w:bCs/>
          <w:sz w:val="24"/>
          <w:szCs w:val="24"/>
        </w:rPr>
        <w:t>3. tabula</w:t>
      </w:r>
    </w:p>
    <w:tbl>
      <w:tblPr>
        <w:tblW w:w="9604" w:type="dxa"/>
        <w:jc w:val="center"/>
        <w:tblLayout w:type="fixed"/>
        <w:tblLook w:val="04A0" w:firstRow="1" w:lastRow="0" w:firstColumn="1" w:lastColumn="0" w:noHBand="0" w:noVBand="1"/>
      </w:tblPr>
      <w:tblGrid>
        <w:gridCol w:w="4660"/>
        <w:gridCol w:w="4944"/>
      </w:tblGrid>
      <w:tr w:rsidR="00CC1F58" w14:paraId="026067A0" w14:textId="77777777">
        <w:trPr>
          <w:trHeight w:val="445"/>
          <w:jc w:val="center"/>
        </w:trPr>
        <w:tc>
          <w:tcPr>
            <w:tcW w:w="46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50631" w14:textId="77777777" w:rsidR="00CC1F58" w:rsidRDefault="00000000">
            <w:pPr>
              <w:widowControl w:val="0"/>
              <w:spacing w:after="0" w:line="240" w:lineRule="auto"/>
              <w:ind w:left="-567"/>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Prasība</w:t>
            </w:r>
          </w:p>
        </w:tc>
        <w:tc>
          <w:tcPr>
            <w:tcW w:w="4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8B3AEE" w14:textId="77777777" w:rsidR="00CC1F58" w:rsidRDefault="00000000">
            <w:pPr>
              <w:widowControl w:val="0"/>
              <w:spacing w:after="0" w:line="240" w:lineRule="auto"/>
              <w:ind w:left="26"/>
              <w:jc w:val="center"/>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Informācija/dokumenti Pretendenta atbilstības izvērtēšanai</w:t>
            </w:r>
          </w:p>
        </w:tc>
      </w:tr>
      <w:tr w:rsidR="00CC1F58" w14:paraId="6128E3EA" w14:textId="77777777">
        <w:trPr>
          <w:trHeight w:val="445"/>
          <w:jc w:val="center"/>
        </w:trPr>
        <w:tc>
          <w:tcPr>
            <w:tcW w:w="4660" w:type="dxa"/>
            <w:tcBorders>
              <w:top w:val="single" w:sz="4" w:space="0" w:color="000000"/>
              <w:left w:val="single" w:sz="4" w:space="0" w:color="000000"/>
              <w:bottom w:val="single" w:sz="4" w:space="0" w:color="000000"/>
              <w:right w:val="single" w:sz="4" w:space="0" w:color="000000"/>
            </w:tcBorders>
          </w:tcPr>
          <w:p w14:paraId="47740A37" w14:textId="77777777" w:rsidR="00CC1F58" w:rsidRDefault="00000000">
            <w:pPr>
              <w:widowControl w:val="0"/>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13.2. Uz Pretendentu neattiecas Sabiedriskā pakalpojuma sniedzēja iepirkumu likuma 48. panta noteiktie pretendentu izslēgšanas noteikumi.</w:t>
            </w:r>
          </w:p>
          <w:p w14:paraId="49B8B673" w14:textId="77777777" w:rsidR="00CC1F58" w:rsidRDefault="00CC1F58">
            <w:pPr>
              <w:widowControl w:val="0"/>
              <w:spacing w:after="0" w:line="240" w:lineRule="auto"/>
              <w:jc w:val="both"/>
              <w:rPr>
                <w:rFonts w:ascii="Times New Roman" w:eastAsia="Times New Roman" w:hAnsi="Times New Roman" w:cs="Times New Roman"/>
                <w:lang w:eastAsia="lv-LV"/>
              </w:rPr>
            </w:pPr>
          </w:p>
          <w:p w14:paraId="4E3C3BC8" w14:textId="77777777" w:rsidR="00CC1F58" w:rsidRDefault="00000000">
            <w:pPr>
              <w:widowControl w:val="0"/>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color w:val="0070C0"/>
                <w:lang w:eastAsia="lv-LV"/>
              </w:rPr>
              <w:t xml:space="preserve">!!! </w:t>
            </w:r>
            <w:r>
              <w:rPr>
                <w:rFonts w:ascii="Times New Roman" w:eastAsia="Times New Roman" w:hAnsi="Times New Roman" w:cs="Times New Roman"/>
                <w:lang w:eastAsia="lv-LV"/>
              </w:rPr>
              <w:t>Atgādinām, ka saskaņā ar Sabiedriskā pakalpojuma sniedzēja iepirkumu likuma 48. panta noteikumiem pretendentam nedrīkst būt likumā paredzētie nodokļu parādi:</w:t>
            </w:r>
          </w:p>
          <w:p w14:paraId="77CE57F8" w14:textId="77777777" w:rsidR="00CC1F58" w:rsidRDefault="00000000">
            <w:pPr>
              <w:widowControl w:val="0"/>
              <w:numPr>
                <w:ilvl w:val="0"/>
                <w:numId w:val="6"/>
              </w:numPr>
              <w:spacing w:after="0" w:line="240" w:lineRule="auto"/>
              <w:ind w:left="0" w:firstLine="0"/>
              <w:jc w:val="both"/>
              <w:rPr>
                <w:rFonts w:ascii="Times New Roman" w:eastAsia="Times New Roman" w:hAnsi="Times New Roman" w:cs="Times New Roman"/>
                <w:lang w:eastAsia="lv-LV"/>
              </w:rPr>
            </w:pPr>
            <w:r>
              <w:rPr>
                <w:rFonts w:ascii="Times New Roman" w:eastAsia="Times New Roman" w:hAnsi="Times New Roman" w:cs="Times New Roman"/>
                <w:lang w:eastAsia="lv-LV"/>
              </w:rPr>
              <w:t>piedāvājumu iesniegšanas termiņa pēdējā dienā un</w:t>
            </w:r>
          </w:p>
          <w:p w14:paraId="4211D003" w14:textId="77777777" w:rsidR="00CC1F58" w:rsidRDefault="00000000">
            <w:pPr>
              <w:widowControl w:val="0"/>
              <w:numPr>
                <w:ilvl w:val="0"/>
                <w:numId w:val="6"/>
              </w:numPr>
              <w:spacing w:after="0" w:line="240" w:lineRule="auto"/>
              <w:ind w:left="0" w:firstLine="0"/>
              <w:jc w:val="both"/>
              <w:rPr>
                <w:rFonts w:ascii="Times New Roman" w:eastAsia="Times New Roman" w:hAnsi="Times New Roman" w:cs="Times New Roman"/>
                <w:lang w:eastAsia="lv-LV"/>
              </w:rPr>
            </w:pPr>
            <w:r>
              <w:rPr>
                <w:rFonts w:ascii="Times New Roman" w:eastAsia="Times New Roman" w:hAnsi="Times New Roman" w:cs="Times New Roman"/>
                <w:lang w:eastAsia="lv-LV"/>
              </w:rPr>
              <w:t>dienā, kad komisija pieņem lēmumu par līguma slēgšanas tiesību piešķiršanu.</w:t>
            </w:r>
          </w:p>
        </w:tc>
        <w:tc>
          <w:tcPr>
            <w:tcW w:w="4943" w:type="dxa"/>
            <w:tcBorders>
              <w:top w:val="single" w:sz="4" w:space="0" w:color="000000"/>
              <w:left w:val="single" w:sz="4" w:space="0" w:color="000000"/>
              <w:bottom w:val="single" w:sz="4" w:space="0" w:color="000000"/>
              <w:right w:val="single" w:sz="4" w:space="0" w:color="000000"/>
            </w:tcBorders>
          </w:tcPr>
          <w:p w14:paraId="4065D3F0" w14:textId="77777777" w:rsidR="00CC1F58" w:rsidRDefault="00000000">
            <w:pPr>
              <w:widowControl w:val="0"/>
              <w:spacing w:after="0" w:line="240" w:lineRule="auto"/>
              <w:ind w:left="26"/>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13.2.1. Pretendenta atbilstības izvērtēšanai Komisija iegūst informāciju normatīvajos aktos noteiktajā kārtībā, izmantojot tajos noteikto informācijas sistēmu vai citu Komisijai pieejamu informāciju, kas ir attiecināma uz izslēgšanas noteikumu pārbaudi.</w:t>
            </w:r>
          </w:p>
          <w:p w14:paraId="1D8077A8" w14:textId="77777777" w:rsidR="00CC1F58" w:rsidRDefault="00CC1F58">
            <w:pPr>
              <w:widowControl w:val="0"/>
              <w:spacing w:after="0" w:line="240" w:lineRule="auto"/>
              <w:ind w:left="26"/>
              <w:jc w:val="center"/>
              <w:rPr>
                <w:rFonts w:ascii="Times New Roman" w:eastAsia="Times New Roman" w:hAnsi="Times New Roman" w:cs="Times New Roman"/>
                <w:color w:val="000000"/>
                <w:lang w:eastAsia="lv-LV"/>
              </w:rPr>
            </w:pPr>
          </w:p>
          <w:p w14:paraId="647B16DC" w14:textId="77777777" w:rsidR="00CC1F58" w:rsidRDefault="00CC1F58">
            <w:pPr>
              <w:widowControl w:val="0"/>
              <w:spacing w:after="0" w:line="240" w:lineRule="auto"/>
              <w:ind w:left="26"/>
              <w:jc w:val="center"/>
              <w:rPr>
                <w:rFonts w:ascii="Times New Roman" w:eastAsia="Times New Roman" w:hAnsi="Times New Roman" w:cs="Times New Roman"/>
                <w:color w:val="000000"/>
                <w:lang w:eastAsia="lv-LV"/>
              </w:rPr>
            </w:pPr>
          </w:p>
        </w:tc>
      </w:tr>
      <w:tr w:rsidR="00CC1F58" w14:paraId="726D64E5" w14:textId="77777777">
        <w:trPr>
          <w:trHeight w:val="445"/>
          <w:jc w:val="center"/>
        </w:trPr>
        <w:tc>
          <w:tcPr>
            <w:tcW w:w="4660" w:type="dxa"/>
            <w:tcBorders>
              <w:top w:val="single" w:sz="4" w:space="0" w:color="000000"/>
              <w:left w:val="single" w:sz="4" w:space="0" w:color="000000"/>
              <w:bottom w:val="single" w:sz="4" w:space="0" w:color="000000"/>
              <w:right w:val="single" w:sz="4" w:space="0" w:color="000000"/>
            </w:tcBorders>
          </w:tcPr>
          <w:p w14:paraId="78BC7AB8" w14:textId="77777777" w:rsidR="00CC1F58" w:rsidRDefault="00000000">
            <w:pPr>
              <w:widowControl w:val="0"/>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13.3. Uz Pretendentu nav attiecināmi Starptautisko un Latvijas Republikas nacionālo sankciju likuma  noteiktie pretendentu izslēgšanas noteikumi.</w:t>
            </w:r>
          </w:p>
          <w:p w14:paraId="71BCE891" w14:textId="77777777" w:rsidR="00CC1F58" w:rsidRDefault="00CC1F58">
            <w:pPr>
              <w:widowControl w:val="0"/>
              <w:spacing w:after="0" w:line="240" w:lineRule="auto"/>
              <w:jc w:val="both"/>
              <w:rPr>
                <w:rFonts w:ascii="Times New Roman" w:eastAsia="Times New Roman" w:hAnsi="Times New Roman" w:cs="Times New Roman"/>
                <w:lang w:eastAsia="lv-LV"/>
              </w:rPr>
            </w:pPr>
          </w:p>
          <w:p w14:paraId="7732E91A" w14:textId="77777777" w:rsidR="00CC1F58" w:rsidRDefault="00CC1F58">
            <w:pPr>
              <w:widowControl w:val="0"/>
              <w:spacing w:after="0" w:line="240" w:lineRule="auto"/>
              <w:jc w:val="both"/>
              <w:rPr>
                <w:rFonts w:ascii="Times New Roman" w:eastAsia="Times New Roman" w:hAnsi="Times New Roman" w:cs="Times New Roman"/>
                <w:lang w:eastAsia="lv-LV"/>
              </w:rPr>
            </w:pPr>
          </w:p>
        </w:tc>
        <w:tc>
          <w:tcPr>
            <w:tcW w:w="4943" w:type="dxa"/>
            <w:tcBorders>
              <w:top w:val="single" w:sz="4" w:space="0" w:color="000000"/>
              <w:left w:val="single" w:sz="4" w:space="0" w:color="000000"/>
              <w:bottom w:val="single" w:sz="4" w:space="0" w:color="000000"/>
              <w:right w:val="single" w:sz="4" w:space="0" w:color="000000"/>
            </w:tcBorders>
          </w:tcPr>
          <w:p w14:paraId="77256FF8" w14:textId="77777777" w:rsidR="00CC1F58" w:rsidRDefault="00000000">
            <w:pPr>
              <w:widowControl w:val="0"/>
              <w:spacing w:after="0" w:line="240" w:lineRule="auto"/>
              <w:ind w:left="26"/>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13.3.1. Pasūtītājs par Pretendentam attiecinātām sankcijām, kas varētu ietekmēt Līguma izpildi, pārbauda:</w:t>
            </w:r>
          </w:p>
          <w:p w14:paraId="72458217" w14:textId="77777777" w:rsidR="00CC1F58" w:rsidRDefault="00000000">
            <w:pPr>
              <w:widowControl w:val="0"/>
              <w:spacing w:after="0" w:line="240" w:lineRule="auto"/>
              <w:ind w:left="285" w:hanging="25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Pr>
                <w:rFonts w:ascii="Times New Roman" w:eastAsia="Times New Roman" w:hAnsi="Times New Roman" w:cs="Times New Roman"/>
                <w:color w:val="000000"/>
                <w:lang w:eastAsia="lv-LV"/>
              </w:rPr>
              <w:tab/>
              <w:t xml:space="preserve">Visu ANO, ES, Latvijas nacionālo un ASV sankciju datubāzē </w:t>
            </w:r>
            <w:hyperlink r:id="rId15">
              <w:r w:rsidR="00CC1F58">
                <w:rPr>
                  <w:rStyle w:val="Hyperlink"/>
                  <w:rFonts w:ascii="Times New Roman" w:eastAsia="Times New Roman" w:hAnsi="Times New Roman" w:cs="Times New Roman"/>
                  <w:color w:val="000000"/>
                  <w:lang w:eastAsia="lv-LV"/>
                </w:rPr>
                <w:t>Sanctions lists | Financial Intelligence Service (fid.gov.lv)</w:t>
              </w:r>
            </w:hyperlink>
          </w:p>
          <w:p w14:paraId="6F9C9614" w14:textId="77777777" w:rsidR="00CC1F58" w:rsidRDefault="00000000">
            <w:pPr>
              <w:widowControl w:val="0"/>
              <w:spacing w:after="0" w:line="240" w:lineRule="auto"/>
              <w:ind w:left="285" w:hanging="25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Pr>
                <w:rFonts w:ascii="Times New Roman" w:eastAsia="Times New Roman" w:hAnsi="Times New Roman" w:cs="Times New Roman"/>
                <w:color w:val="000000"/>
                <w:lang w:eastAsia="lv-LV"/>
              </w:rPr>
              <w:tab/>
              <w:t xml:space="preserve">Eiropas Komisijas Sankciju karte – ES un ANO noteikto sankciju apkopojums </w:t>
            </w:r>
            <w:hyperlink r:id="rId16" w:anchor="/main" w:history="1">
              <w:r w:rsidR="00CC1F58">
                <w:rPr>
                  <w:rStyle w:val="Hyperlink"/>
                  <w:rFonts w:ascii="Times New Roman" w:eastAsia="Times New Roman" w:hAnsi="Times New Roman" w:cs="Times New Roman"/>
                  <w:lang w:eastAsia="lv-LV"/>
                </w:rPr>
                <w:t>https://www.sanctionsmap.eu/#/main</w:t>
              </w:r>
            </w:hyperlink>
            <w:r>
              <w:rPr>
                <w:rFonts w:ascii="Times New Roman" w:eastAsia="Times New Roman" w:hAnsi="Times New Roman" w:cs="Times New Roman"/>
                <w:color w:val="000000"/>
                <w:lang w:eastAsia="lv-LV"/>
              </w:rPr>
              <w:t>;</w:t>
            </w:r>
          </w:p>
          <w:p w14:paraId="6536627E" w14:textId="77777777" w:rsidR="00CC1F58" w:rsidRDefault="00000000">
            <w:pPr>
              <w:widowControl w:val="0"/>
              <w:spacing w:after="0" w:line="240" w:lineRule="auto"/>
              <w:ind w:left="285" w:hanging="25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r>
              <w:rPr>
                <w:rFonts w:ascii="Times New Roman" w:eastAsia="Times New Roman" w:hAnsi="Times New Roman" w:cs="Times New Roman"/>
                <w:color w:val="000000"/>
                <w:lang w:eastAsia="lv-LV"/>
              </w:rPr>
              <w:tab/>
              <w:t xml:space="preserve">ASV noteikto sankciju datubāze - </w:t>
            </w:r>
            <w:hyperlink r:id="rId17">
              <w:r w:rsidR="00CC1F58">
                <w:rPr>
                  <w:rStyle w:val="Hyperlink"/>
                  <w:rFonts w:ascii="Times New Roman" w:eastAsia="Times New Roman" w:hAnsi="Times New Roman" w:cs="Times New Roman"/>
                  <w:lang w:eastAsia="lv-LV"/>
                </w:rPr>
                <w:t>https://www.treasury.gov/resource-center/sanctions/SDN-List/Pages/consolidated.aspx</w:t>
              </w:r>
            </w:hyperlink>
          </w:p>
        </w:tc>
      </w:tr>
    </w:tbl>
    <w:p w14:paraId="69C49F53" w14:textId="77777777" w:rsidR="00CC1F58" w:rsidRDefault="00000000">
      <w:pPr>
        <w:spacing w:after="0" w:line="240" w:lineRule="auto"/>
        <w:ind w:left="709" w:hanging="709"/>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13.4. Ja komisija konstatē, ka apakšuzņēmējs, kura sniedzamo pakalpojumu vērtība ir vismaz 10 % (desmit procenti) no kopējās publiska pakalpojuma līguma vērtības, vai persona, uz kuras iespējām Pretendents balstās, lai apliecinātu, ka tā kvalifikācija atbilst Nolikumā noteiktajām </w:t>
      </w:r>
      <w:r>
        <w:rPr>
          <w:rFonts w:ascii="Times New Roman" w:eastAsia="Times New Roman" w:hAnsi="Times New Roman" w:cs="Times New Roman"/>
          <w:color w:val="000000"/>
          <w:sz w:val="24"/>
          <w:szCs w:val="24"/>
          <w:lang w:eastAsia="lv-LV" w:bidi="lo-LA"/>
        </w:rPr>
        <w:lastRenderedPageBreak/>
        <w:t>prasībām, atbilst kādam Nolikumā minētajam izslēgšanas noteikumam, tā pieprasīs, lai Pretendents nomaina attiecīgo personu. Ja Pretendents 10 (desmit) darbdienu laikā pēc pieprasījuma nosūtīšanas dienas neiesniedz dokumentus par jaunu Nolikumā noteiktajām prasībām atbilstošu apakšuzņēmēju vai personu, uz kuras iespējām Pretendents balstās, lai apliecinātu, ka tā kvalifikācija atbilst Nolikumā noteiktajām prasībām, Komisija izslēdz Pretendentu no dalības Iepirkumā.</w:t>
      </w:r>
    </w:p>
    <w:p w14:paraId="37210FFD" w14:textId="77777777" w:rsidR="00CC1F58" w:rsidRDefault="00CC1F58">
      <w:pPr>
        <w:spacing w:after="0" w:line="240" w:lineRule="auto"/>
        <w:jc w:val="both"/>
        <w:rPr>
          <w:rFonts w:ascii="Times New Roman" w:eastAsia="Times New Roman" w:hAnsi="Times New Roman" w:cs="Times New Roman"/>
          <w:color w:val="000000"/>
          <w:sz w:val="24"/>
          <w:szCs w:val="24"/>
          <w:lang w:eastAsia="lv-LV" w:bidi="lo-LA"/>
        </w:rPr>
      </w:pPr>
    </w:p>
    <w:p w14:paraId="0A6F38C7" w14:textId="77777777" w:rsidR="00CC1F58" w:rsidRDefault="00000000">
      <w:pPr>
        <w:spacing w:after="0" w:line="240" w:lineRule="auto"/>
        <w:jc w:val="center"/>
        <w:outlineLvl w:val="0"/>
        <w:rPr>
          <w:rFonts w:ascii="Times New Roman" w:eastAsia="Times New Roman" w:hAnsi="Times New Roman" w:cs="Times New Roman"/>
          <w:b/>
          <w:color w:val="000000"/>
          <w:sz w:val="24"/>
          <w:szCs w:val="24"/>
          <w:lang w:eastAsia="lv-LV" w:bidi="lo-LA"/>
        </w:rPr>
      </w:pPr>
      <w:r>
        <w:rPr>
          <w:rFonts w:ascii="Times New Roman" w:eastAsia="Times New Roman" w:hAnsi="Times New Roman" w:cs="Times New Roman"/>
          <w:b/>
          <w:color w:val="000000"/>
          <w:sz w:val="24"/>
          <w:szCs w:val="24"/>
          <w:lang w:eastAsia="lv-LV" w:bidi="lo-LA"/>
        </w:rPr>
        <w:t>14. KONFIDENCIALITĀTE</w:t>
      </w:r>
    </w:p>
    <w:p w14:paraId="67E1D1EE" w14:textId="77777777" w:rsidR="00CC1F58" w:rsidRDefault="00000000">
      <w:pPr>
        <w:spacing w:after="0" w:line="240" w:lineRule="auto"/>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Informācija, kas attiecas uz piedāvājumu izskatīšanu, izskaidrošanu, novērtēšanu un salīdzināšanu netiks izpausta Pretendentiem vai citām personām, kuras nav oficiāli iesaistītas Iepirkumā līdz brīdim, kamēr netiek paziņots lēmums par Iepirkuma rezultātiem. </w:t>
      </w:r>
    </w:p>
    <w:p w14:paraId="5D3F74AC" w14:textId="77777777" w:rsidR="00CC1F58" w:rsidRDefault="00CC1F58">
      <w:pPr>
        <w:tabs>
          <w:tab w:val="left" w:pos="1080"/>
        </w:tabs>
        <w:spacing w:after="0" w:line="240" w:lineRule="auto"/>
        <w:ind w:left="-567"/>
        <w:jc w:val="both"/>
        <w:outlineLvl w:val="0"/>
        <w:rPr>
          <w:rFonts w:ascii="Times New Roman" w:eastAsia="Times New Roman" w:hAnsi="Times New Roman" w:cs="Times New Roman"/>
          <w:sz w:val="24"/>
          <w:szCs w:val="24"/>
          <w:lang w:eastAsia="lv-LV" w:bidi="lo-LA"/>
        </w:rPr>
      </w:pPr>
    </w:p>
    <w:p w14:paraId="666BC2D3" w14:textId="77777777" w:rsidR="00CC1F58"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bookmarkStart w:id="85" w:name="_Toc527633356"/>
      <w:r>
        <w:rPr>
          <w:rFonts w:ascii="Times New Roman" w:eastAsia="Times New Roman" w:hAnsi="Times New Roman" w:cs="Times New Roman"/>
          <w:b/>
          <w:caps/>
          <w:color w:val="000000"/>
          <w:sz w:val="24"/>
          <w:szCs w:val="24"/>
          <w:lang w:eastAsia="lv-LV" w:bidi="lo-LA"/>
        </w:rPr>
        <w:t>15. IePIRKUMA LĪGUM</w:t>
      </w:r>
      <w:bookmarkEnd w:id="85"/>
      <w:r>
        <w:rPr>
          <w:rFonts w:ascii="Times New Roman" w:eastAsia="Times New Roman" w:hAnsi="Times New Roman" w:cs="Times New Roman"/>
          <w:b/>
          <w:caps/>
          <w:color w:val="000000"/>
          <w:sz w:val="24"/>
          <w:szCs w:val="24"/>
          <w:lang w:eastAsia="lv-LV" w:bidi="lo-LA"/>
        </w:rPr>
        <w:t xml:space="preserve">s </w:t>
      </w:r>
    </w:p>
    <w:p w14:paraId="4F1DF869" w14:textId="77777777" w:rsidR="00CC1F58" w:rsidRDefault="00000000">
      <w:pPr>
        <w:pStyle w:val="NormalWeb"/>
        <w:spacing w:beforeAutospacing="0" w:after="0" w:afterAutospacing="0"/>
        <w:ind w:left="567" w:hanging="567"/>
        <w:jc w:val="both"/>
        <w:rPr>
          <w:rFonts w:ascii="Times New Roman" w:hAnsi="Times New Roman"/>
          <w:color w:val="000000"/>
          <w:lang w:val="lv-LV" w:eastAsia="lv-LV" w:bidi="lo-LA"/>
        </w:rPr>
      </w:pPr>
      <w:r>
        <w:rPr>
          <w:rFonts w:ascii="Times New Roman" w:hAnsi="Times New Roman"/>
          <w:color w:val="000000"/>
          <w:lang w:val="lv-LV" w:eastAsia="lv-LV" w:bidi="lo-LA"/>
        </w:rPr>
        <w:t xml:space="preserve">15.1. Komisija pieņem lēmumu noslēgt Iepirkuma Līgumu ar Pretendentu, kura piedāvājums atbilst Nolikumā noteiktajām prasībām un saskaņā ar piedāvājuma izvēles kritēriju ir </w:t>
      </w:r>
      <w:r>
        <w:rPr>
          <w:rFonts w:ascii="Times New Roman" w:hAnsi="Times New Roman"/>
          <w:b/>
          <w:bCs/>
          <w:color w:val="000000"/>
          <w:lang w:val="lv-LV" w:eastAsia="lv-LV" w:bidi="lo-LA"/>
        </w:rPr>
        <w:t>saimnieciski visizdevīgākais piedāvājums – piedāvājums ar viszemāko piedāvāto līgumcenu</w:t>
      </w:r>
      <w:r>
        <w:rPr>
          <w:rFonts w:ascii="Times New Roman" w:hAnsi="Times New Roman"/>
          <w:color w:val="000000"/>
          <w:lang w:val="lv-LV" w:eastAsia="lv-LV" w:bidi="lo-LA"/>
        </w:rPr>
        <w:t>, un uz kuru neattiecas Nolikuma 13. punktā noteiktie izslēgšanas nosacījumi.</w:t>
      </w:r>
    </w:p>
    <w:p w14:paraId="4BCFB33A" w14:textId="77777777" w:rsidR="00CC1F58" w:rsidRDefault="00000000">
      <w:pPr>
        <w:spacing w:after="0" w:line="240" w:lineRule="auto"/>
        <w:ind w:left="567" w:hanging="567"/>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color w:val="000000"/>
          <w:sz w:val="24"/>
          <w:szCs w:val="24"/>
          <w:lang w:eastAsia="lv-LV" w:bidi="lo-LA"/>
        </w:rPr>
        <w:t xml:space="preserve">15.2. Iepirkuma Līgums (Nolikuma 7. un 8. pielikums) nosaka tiesiskās attiecības starp Pasūtītāju un Izpildītāju, </w:t>
      </w:r>
      <w:r>
        <w:rPr>
          <w:rFonts w:ascii="Times New Roman" w:eastAsia="Times New Roman" w:hAnsi="Times New Roman" w:cs="Times New Roman"/>
          <w:sz w:val="24"/>
          <w:szCs w:val="24"/>
          <w:lang w:eastAsia="lv-LV" w:bidi="lo-LA"/>
        </w:rPr>
        <w:t>tajā atrunāta darbu izpildes kārtība, kā arī līdzēju savstarpējās tiesības un pienākumi, tai skaitā Iepirkuma Līguma grozījumu iespējamie gadījumi, kā arī Pasūtītāja tiesības vienpusēji atkāpties no Iepirkuma Līguma, kā arī citi noteikumi.</w:t>
      </w:r>
    </w:p>
    <w:p w14:paraId="7A1BA52A" w14:textId="77777777" w:rsidR="00CC1F58" w:rsidRDefault="00000000">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15.3. Iepirkuma Līguma projekta noteikumi attiecināmi uz visiem Pretendentiem vienlīdzīgi. Iesniedzot piedāvājumu, Pretendents apliecina, ka, gadījumā, ja piedāvājums tiks atzīts par </w:t>
      </w:r>
      <w:r>
        <w:rPr>
          <w:rFonts w:ascii="Times New Roman" w:eastAsia="Times New Roman" w:hAnsi="Times New Roman" w:cs="Times New Roman"/>
          <w:b/>
          <w:bCs/>
          <w:color w:val="000000"/>
          <w:sz w:val="24"/>
          <w:szCs w:val="24"/>
          <w:lang w:eastAsia="lv-LV" w:bidi="lo-LA"/>
        </w:rPr>
        <w:t>saimnieciski visizdevīgāko piedāvājumu</w:t>
      </w:r>
      <w:r>
        <w:rPr>
          <w:rFonts w:ascii="Times New Roman" w:eastAsia="Times New Roman" w:hAnsi="Times New Roman" w:cs="Times New Roman"/>
          <w:color w:val="000000"/>
          <w:sz w:val="24"/>
          <w:szCs w:val="24"/>
          <w:lang w:eastAsia="lv-LV" w:bidi="lo-LA"/>
        </w:rPr>
        <w:t>, slēgs Iepirkuma Līgumu atbilstoši Nolikumam pievienotajam Iepirkuma Līguma projektam.</w:t>
      </w:r>
    </w:p>
    <w:p w14:paraId="119C2815" w14:textId="77777777" w:rsidR="00CC1F58" w:rsidRDefault="00000000">
      <w:pPr>
        <w:spacing w:after="0" w:line="240" w:lineRule="auto"/>
        <w:ind w:left="567" w:hanging="567"/>
        <w:jc w:val="both"/>
        <w:rPr>
          <w:rFonts w:ascii="Times New Roman" w:hAnsi="Times New Roman" w:cs="Times New Roman"/>
          <w:iCs/>
          <w:sz w:val="24"/>
          <w:szCs w:val="24"/>
        </w:rPr>
      </w:pPr>
      <w:r>
        <w:rPr>
          <w:rFonts w:ascii="Times New Roman" w:eastAsia="Times New Roman" w:hAnsi="Times New Roman" w:cs="Times New Roman"/>
          <w:bCs/>
          <w:color w:val="000000"/>
          <w:sz w:val="24"/>
          <w:szCs w:val="24"/>
          <w:lang w:eastAsia="lv-LV" w:bidi="lo-LA"/>
        </w:rPr>
        <w:t xml:space="preserve">15.4. </w:t>
      </w:r>
      <w:r>
        <w:rPr>
          <w:rFonts w:ascii="Times New Roman" w:eastAsia="Times New Roman" w:hAnsi="Times New Roman" w:cs="Times New Roman"/>
          <w:color w:val="000000"/>
          <w:sz w:val="24"/>
          <w:szCs w:val="24"/>
          <w:lang w:eastAsia="lv-LV" w:bidi="lo-LA"/>
        </w:rPr>
        <w:t xml:space="preserve">Pretendentam, kuram piešķirtas tiesības slēgt Iepirkuma Līgumu, jāparaksta Līgumi saskaņā ar Nolikuma 7. pielikumu “Projektēšanas līguma projekts” un Nolikuma 8. pielikumu “Autoruzraudzības līguma projekts” </w:t>
      </w:r>
      <w:r>
        <w:rPr>
          <w:rFonts w:ascii="Times New Roman" w:hAnsi="Times New Roman" w:cs="Times New Roman"/>
          <w:iCs/>
          <w:sz w:val="24"/>
          <w:szCs w:val="24"/>
        </w:rPr>
        <w:t>pēc tam, kad Komisija informējusi Pretendentu par Iepirkumā pieņemto lēmumu.</w:t>
      </w:r>
    </w:p>
    <w:p w14:paraId="2EBA6FCB" w14:textId="77777777" w:rsidR="00CC1F58" w:rsidRDefault="00000000">
      <w:pPr>
        <w:spacing w:after="0" w:line="240" w:lineRule="auto"/>
        <w:ind w:left="567" w:hanging="567"/>
        <w:jc w:val="both"/>
        <w:rPr>
          <w:rFonts w:ascii="Times New Roman" w:eastAsia="Times New Roman" w:hAnsi="Times New Roman" w:cs="Times New Roman"/>
          <w:bCs/>
          <w:color w:val="000000"/>
          <w:sz w:val="24"/>
          <w:szCs w:val="24"/>
          <w:lang w:eastAsia="lv-LV" w:bidi="lo-LA"/>
        </w:rPr>
      </w:pPr>
      <w:r>
        <w:rPr>
          <w:rFonts w:ascii="Times New Roman" w:hAnsi="Times New Roman" w:cs="Times New Roman"/>
          <w:iCs/>
          <w:sz w:val="24"/>
          <w:szCs w:val="24"/>
        </w:rPr>
        <w:t xml:space="preserve">15.5. Komisija ir tiesīga atcelt savu lēmumu par Iepirkuma Līguma slēgšanas tiesību piešķiršanu un pieņemt pamatotu lēmumu </w:t>
      </w:r>
      <w:r>
        <w:rPr>
          <w:rFonts w:ascii="Times New Roman" w:eastAsia="Times New Roman" w:hAnsi="Times New Roman" w:cs="Times New Roman"/>
          <w:color w:val="000000"/>
          <w:sz w:val="24"/>
          <w:szCs w:val="24"/>
          <w:lang w:eastAsia="lv-LV" w:bidi="lo-LA"/>
        </w:rPr>
        <w:t xml:space="preserve">slēgt Iepirkuma Līgumu ar Pretendentu, kura piedāvājums ir nākamais </w:t>
      </w:r>
      <w:r>
        <w:rPr>
          <w:rFonts w:ascii="Times New Roman" w:eastAsia="Times New Roman" w:hAnsi="Times New Roman" w:cs="Times New Roman"/>
          <w:b/>
          <w:color w:val="000000"/>
          <w:sz w:val="24"/>
          <w:szCs w:val="24"/>
          <w:lang w:eastAsia="lv-LV" w:bidi="lo-LA"/>
        </w:rPr>
        <w:t xml:space="preserve">saimnieciski visizdevīgākais piedāvājums – piedāvājums ar viszemāko piedāvāto līgumcenu, </w:t>
      </w:r>
      <w:r>
        <w:rPr>
          <w:rFonts w:ascii="Times New Roman" w:eastAsia="Times New Roman" w:hAnsi="Times New Roman" w:cs="Times New Roman"/>
          <w:bCs/>
          <w:color w:val="000000"/>
          <w:sz w:val="24"/>
          <w:szCs w:val="24"/>
          <w:lang w:eastAsia="lv-LV" w:bidi="lo-LA"/>
        </w:rPr>
        <w:t>ja Pretendents Nolikumā noteiktajā termiņā:</w:t>
      </w:r>
    </w:p>
    <w:p w14:paraId="415F8122" w14:textId="0FD06DFD" w:rsidR="00CC1F58" w:rsidRDefault="00000000">
      <w:pPr>
        <w:spacing w:after="0" w:line="240" w:lineRule="auto"/>
        <w:ind w:left="1701" w:hanging="850"/>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15.</w:t>
      </w:r>
      <w:r w:rsidR="00F5024E">
        <w:rPr>
          <w:rFonts w:ascii="Times New Roman" w:eastAsia="Times New Roman" w:hAnsi="Times New Roman" w:cs="Times New Roman"/>
          <w:color w:val="000000"/>
          <w:sz w:val="24"/>
          <w:szCs w:val="24"/>
          <w:lang w:eastAsia="lv-LV" w:bidi="lo-LA"/>
        </w:rPr>
        <w:t>5</w:t>
      </w:r>
      <w:r>
        <w:rPr>
          <w:rFonts w:ascii="Times New Roman" w:eastAsia="Times New Roman" w:hAnsi="Times New Roman" w:cs="Times New Roman"/>
          <w:color w:val="000000"/>
          <w:sz w:val="24"/>
          <w:szCs w:val="24"/>
          <w:lang w:eastAsia="lv-LV" w:bidi="lo-LA"/>
        </w:rPr>
        <w:t>.1. atsakās slēgt vai neparaksta Iepirkuma Līgumu ar Pasūtītāju;</w:t>
      </w:r>
    </w:p>
    <w:p w14:paraId="07E9CCA6" w14:textId="216C1D4A" w:rsidR="00CC1F58" w:rsidRDefault="00000000">
      <w:pPr>
        <w:spacing w:after="0" w:line="240" w:lineRule="auto"/>
        <w:ind w:left="1701" w:hanging="850"/>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15.</w:t>
      </w:r>
      <w:r w:rsidR="00F5024E">
        <w:rPr>
          <w:rFonts w:ascii="Times New Roman" w:eastAsia="Times New Roman" w:hAnsi="Times New Roman" w:cs="Times New Roman"/>
          <w:color w:val="000000"/>
          <w:sz w:val="24"/>
          <w:szCs w:val="24"/>
          <w:lang w:eastAsia="lv-LV" w:bidi="lo-LA"/>
        </w:rPr>
        <w:t>5</w:t>
      </w:r>
      <w:r>
        <w:rPr>
          <w:rFonts w:ascii="Times New Roman" w:eastAsia="Times New Roman" w:hAnsi="Times New Roman" w:cs="Times New Roman"/>
          <w:color w:val="000000"/>
          <w:sz w:val="24"/>
          <w:szCs w:val="24"/>
          <w:lang w:eastAsia="lv-LV" w:bidi="lo-LA"/>
        </w:rPr>
        <w:t>.2. atsakās slēgt sabiedrības līgumu vai nodibināt personālsabiedrību un iesniegt Nolikuma 10.5.4. apakšpunktā noteiktos dokumentus līdz Iepirkuma Līguma noslēgšanai;</w:t>
      </w:r>
    </w:p>
    <w:p w14:paraId="2F5CA0DF" w14:textId="2FBE62CC" w:rsidR="00CC1F58" w:rsidRDefault="00000000">
      <w:pPr>
        <w:spacing w:after="0" w:line="240" w:lineRule="auto"/>
        <w:ind w:left="1701" w:hanging="850"/>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15.</w:t>
      </w:r>
      <w:r w:rsidR="00F5024E">
        <w:rPr>
          <w:rFonts w:ascii="Times New Roman" w:eastAsia="Times New Roman" w:hAnsi="Times New Roman" w:cs="Times New Roman"/>
          <w:color w:val="000000"/>
          <w:sz w:val="24"/>
          <w:szCs w:val="24"/>
          <w:lang w:eastAsia="lv-LV" w:bidi="lo-LA"/>
        </w:rPr>
        <w:t>5</w:t>
      </w:r>
      <w:r>
        <w:rPr>
          <w:rFonts w:ascii="Times New Roman" w:eastAsia="Times New Roman" w:hAnsi="Times New Roman" w:cs="Times New Roman"/>
          <w:color w:val="000000"/>
          <w:sz w:val="24"/>
          <w:szCs w:val="24"/>
          <w:lang w:eastAsia="lv-LV" w:bidi="lo-LA"/>
        </w:rPr>
        <w:t>.3. neiesniedz Nolikuma 10.13.2. apakšpunktā uzskaitītos dokumentus, kas Pretendentam jāiesniedz līdz Iepirkuma Līguma noslēgšanai;</w:t>
      </w:r>
    </w:p>
    <w:p w14:paraId="0F945711" w14:textId="77777777" w:rsidR="00CC1F58" w:rsidRDefault="00000000">
      <w:pPr>
        <w:spacing w:after="0" w:line="240" w:lineRule="auto"/>
        <w:ind w:left="567"/>
        <w:jc w:val="both"/>
        <w:rPr>
          <w:b/>
          <w:bCs/>
        </w:rPr>
      </w:pPr>
      <w:r>
        <w:rPr>
          <w:rFonts w:ascii="Times New Roman" w:eastAsia="Times New Roman" w:hAnsi="Times New Roman" w:cs="Times New Roman"/>
          <w:b/>
          <w:bCs/>
          <w:color w:val="000000"/>
          <w:sz w:val="24"/>
          <w:szCs w:val="24"/>
          <w:lang w:eastAsia="lv-LV" w:bidi="lo-LA"/>
        </w:rPr>
        <w:t xml:space="preserve">vai pārtraukt Iepirkumu, neizvēloties nevienu piedāvājumu. </w:t>
      </w:r>
    </w:p>
    <w:p w14:paraId="48DCE8AA" w14:textId="14A28D78" w:rsidR="00CC1F58" w:rsidRDefault="00000000">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15.</w:t>
      </w:r>
      <w:r w:rsidR="00F5024E">
        <w:rPr>
          <w:rFonts w:ascii="Times New Roman" w:eastAsia="Times New Roman" w:hAnsi="Times New Roman" w:cs="Times New Roman"/>
          <w:color w:val="000000"/>
          <w:sz w:val="24"/>
          <w:szCs w:val="24"/>
          <w:lang w:eastAsia="lv-LV" w:bidi="lo-LA"/>
        </w:rPr>
        <w:t>6</w:t>
      </w:r>
      <w:r>
        <w:rPr>
          <w:rFonts w:ascii="Times New Roman" w:eastAsia="Times New Roman" w:hAnsi="Times New Roman" w:cs="Times New Roman"/>
          <w:color w:val="000000"/>
          <w:sz w:val="24"/>
          <w:szCs w:val="24"/>
          <w:lang w:eastAsia="lv-LV" w:bidi="lo-LA"/>
        </w:rPr>
        <w:t xml:space="preserve">. Pirms lēmuma pieņemšanas par Iepirkuma Līguma slēgšanu ar nākamo Pretendentu, kuram būtu piešķiramas Iepirkuma Līguma slēgšanas tiesības, Komisija izvērtē, vai tas nav uzskatāms par vienu tirgus dalībnieku kopā ar sākotnēji izraudzīto Pretendentu. Ja nākamais Pretendents uzskatāms par vienu tirgus dalībnieku kopā ar sākotnēji izraudzīto Pretendentu, Komisija pieņem lēmumu pārtraukt Iepirkumu, neizvēloties nevienu piedāvājumu. </w:t>
      </w:r>
    </w:p>
    <w:p w14:paraId="5DD69228" w14:textId="0BCB919D" w:rsidR="00CC1F58" w:rsidRDefault="00000000">
      <w:pPr>
        <w:spacing w:after="0" w:line="240" w:lineRule="auto"/>
        <w:ind w:left="567" w:hanging="567"/>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15.</w:t>
      </w:r>
      <w:r w:rsidR="00F5024E">
        <w:rPr>
          <w:rFonts w:ascii="Times New Roman" w:eastAsia="Times New Roman" w:hAnsi="Times New Roman" w:cs="Times New Roman"/>
          <w:color w:val="000000"/>
          <w:sz w:val="24"/>
          <w:szCs w:val="24"/>
          <w:lang w:eastAsia="lv-LV" w:bidi="lo-LA"/>
        </w:rPr>
        <w:t>7</w:t>
      </w:r>
      <w:r>
        <w:rPr>
          <w:rFonts w:ascii="Times New Roman" w:eastAsia="Times New Roman" w:hAnsi="Times New Roman" w:cs="Times New Roman"/>
          <w:color w:val="000000"/>
          <w:sz w:val="24"/>
          <w:szCs w:val="24"/>
          <w:lang w:eastAsia="lv-LV" w:bidi="lo-LA"/>
        </w:rPr>
        <w:t>. Par pieņemto lēmumu attiecībā uz Iepirkuma Līguma slēgšanu Pasūtītājs 3 (trīs) darba dienu laikā, nosūtot informāciju elektroniski, izmantojot drošu elektronisko parakstu, uz Pretendenta piedāvājumā norādīto elektroniskā pasta adresi, informē visus Iepirkuma Pretendentus. Ja tehnisku iemeslu dēļ nosūtīt informāciju elektroniski nav iespējams, Pasūtītājs informāciju nosūta uz Pretendenta piedāvājumā norādīto pasta adresi.</w:t>
      </w:r>
    </w:p>
    <w:p w14:paraId="0BB1DE8D" w14:textId="5CC35D89" w:rsidR="00CC1F58" w:rsidRDefault="00000000">
      <w:pPr>
        <w:pStyle w:val="ListParagraph"/>
        <w:spacing w:after="0" w:line="240" w:lineRule="auto"/>
        <w:ind w:left="567" w:hanging="573"/>
        <w:jc w:val="both"/>
        <w:rPr>
          <w:lang w:eastAsia="lv-LV" w:bidi="lo-LA"/>
        </w:rPr>
      </w:pPr>
      <w:r>
        <w:rPr>
          <w:rFonts w:ascii="Times New Roman" w:eastAsia="Times New Roman" w:hAnsi="Times New Roman" w:cs="Times New Roman"/>
          <w:color w:val="000000"/>
          <w:sz w:val="24"/>
          <w:szCs w:val="24"/>
          <w:lang w:eastAsia="lv-LV" w:bidi="lo-LA"/>
        </w:rPr>
        <w:lastRenderedPageBreak/>
        <w:t>15.</w:t>
      </w:r>
      <w:r w:rsidR="00F5024E">
        <w:rPr>
          <w:rFonts w:ascii="Times New Roman" w:eastAsia="Times New Roman" w:hAnsi="Times New Roman" w:cs="Times New Roman"/>
          <w:color w:val="000000"/>
          <w:sz w:val="24"/>
          <w:szCs w:val="24"/>
          <w:lang w:eastAsia="lv-LV" w:bidi="lo-LA"/>
        </w:rPr>
        <w:t>8</w:t>
      </w:r>
      <w:r>
        <w:rPr>
          <w:rFonts w:ascii="Times New Roman" w:eastAsia="Times New Roman" w:hAnsi="Times New Roman" w:cs="Times New Roman"/>
          <w:color w:val="000000"/>
          <w:sz w:val="24"/>
          <w:szCs w:val="24"/>
          <w:lang w:eastAsia="lv-LV" w:bidi="lo-LA"/>
        </w:rPr>
        <w:t xml:space="preserve">. Pretendents </w:t>
      </w:r>
      <w:r>
        <w:rPr>
          <w:rFonts w:ascii="Times New Roman" w:eastAsia="Calibri" w:hAnsi="Times New Roman" w:cs="Times New Roman"/>
          <w:sz w:val="24"/>
          <w:szCs w:val="24"/>
        </w:rPr>
        <w:t>nav tiesīgs bez saskaņošanas ar Pasūtītāju veikt piedāvājumā norādītā personāla un apakšuzņēmēju nomaiņu un iesaistīt papildu apakšuzņēmējus līguma izpildē. Apakšuzņēmēju un piesaistītā personāla nomaiņa pieļaujama tikai ar Pasūtītāja rakstisku piekrišanu un tikai Līgumā noteiktā kārtībā un gadījumos, ja piedāvātais personāls atbilst Iepirkuma dokumentos personālam izvirzītajām prasībām. Pasūtītājs var prasīt personāla un apakšuzņēmēju viedokli par nomaiņas iemesliem.</w:t>
      </w:r>
    </w:p>
    <w:p w14:paraId="41B38EC8" w14:textId="77777777" w:rsidR="00CC1F58" w:rsidRDefault="00CC1F58">
      <w:pPr>
        <w:spacing w:after="0" w:line="240" w:lineRule="auto"/>
        <w:ind w:left="709" w:hanging="709"/>
        <w:jc w:val="both"/>
        <w:rPr>
          <w:rFonts w:ascii="Times New Roman" w:eastAsia="Times New Roman" w:hAnsi="Times New Roman" w:cs="Times New Roman"/>
          <w:color w:val="000000"/>
          <w:sz w:val="24"/>
          <w:szCs w:val="24"/>
          <w:lang w:eastAsia="lv-LV" w:bidi="lo-LA"/>
        </w:rPr>
      </w:pPr>
    </w:p>
    <w:p w14:paraId="2079540B" w14:textId="77777777" w:rsidR="00CC1F58"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bookmarkStart w:id="86" w:name="_Toc442794839"/>
      <w:bookmarkStart w:id="87" w:name="_Toc466890260"/>
      <w:bookmarkStart w:id="88" w:name="_Toc488740530"/>
      <w:bookmarkStart w:id="89" w:name="_Toc488740836"/>
      <w:bookmarkStart w:id="90" w:name="_Toc488741144"/>
      <w:bookmarkStart w:id="91" w:name="_Toc488741599"/>
      <w:bookmarkStart w:id="92" w:name="_Toc494275671"/>
      <w:bookmarkStart w:id="93" w:name="_Toc527633358"/>
      <w:r>
        <w:rPr>
          <w:rFonts w:ascii="Times New Roman" w:eastAsia="Times New Roman" w:hAnsi="Times New Roman" w:cs="Times New Roman"/>
          <w:b/>
          <w:caps/>
          <w:color w:val="000000"/>
          <w:sz w:val="24"/>
          <w:szCs w:val="24"/>
          <w:lang w:eastAsia="lv-LV" w:bidi="lo-LA"/>
        </w:rPr>
        <w:t>16. Komisijas tiesības un pienākumi</w:t>
      </w:r>
      <w:bookmarkEnd w:id="86"/>
      <w:bookmarkEnd w:id="87"/>
      <w:bookmarkEnd w:id="88"/>
      <w:bookmarkEnd w:id="89"/>
      <w:bookmarkEnd w:id="90"/>
      <w:bookmarkEnd w:id="91"/>
      <w:bookmarkEnd w:id="92"/>
      <w:bookmarkEnd w:id="93"/>
    </w:p>
    <w:p w14:paraId="6999E51D" w14:textId="77777777" w:rsidR="00CC1F58" w:rsidRDefault="00000000">
      <w:pPr>
        <w:spacing w:after="0" w:line="240" w:lineRule="auto"/>
        <w:jc w:val="both"/>
        <w:rPr>
          <w:rFonts w:ascii="Times New Roman" w:eastAsia="Times New Roman" w:hAnsi="Times New Roman" w:cs="Times New Roman"/>
          <w:b/>
          <w:color w:val="000000"/>
          <w:sz w:val="24"/>
          <w:szCs w:val="24"/>
          <w:lang w:eastAsia="lv-LV" w:bidi="lo-LA"/>
        </w:rPr>
      </w:pPr>
      <w:r>
        <w:rPr>
          <w:rFonts w:ascii="Times New Roman" w:eastAsia="Times New Roman" w:hAnsi="Times New Roman" w:cs="Times New Roman"/>
          <w:b/>
          <w:color w:val="000000"/>
          <w:sz w:val="24"/>
          <w:szCs w:val="24"/>
          <w:lang w:eastAsia="lv-LV" w:bidi="lo-LA"/>
        </w:rPr>
        <w:t>16.1. Komisijai ir tiesības:</w:t>
      </w:r>
    </w:p>
    <w:p w14:paraId="4FF76F70"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16.1.1.jebkurā Pretendentu un piedāvājumu izvērtēšanas posmā izslēgt Pretendentu no turpmākās dalības Iepirkumā un neizskatīt Pretendenta piedāvājumu, ja tiek konstatēti Pretendenta izslēgšanas apstākļi;</w:t>
      </w:r>
    </w:p>
    <w:p w14:paraId="627AF6B9"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16.1.2.noraidīt Pretendenta piedāvājumu, ja Pretendenta piedāvātā cena pārsniedz Pasūtītāja budžeta iespējas;</w:t>
      </w:r>
    </w:p>
    <w:p w14:paraId="22580BA6"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16.1.3.</w:t>
      </w:r>
      <w:r>
        <w:rPr>
          <w:rFonts w:ascii="Times New Roman" w:eastAsia="Times New Roman" w:hAnsi="Times New Roman" w:cs="Times New Roman"/>
          <w:sz w:val="24"/>
          <w:szCs w:val="24"/>
          <w:lang w:eastAsia="lv-LV" w:bidi="lo-LA"/>
        </w:rPr>
        <w:tab/>
        <w:t>Pretendentu atlasē un piedāvājuma vērtēšanā nepieciešamības gadījumā pieaicināt ekspertu ar padomdevēja tiesībām. Eksperta vērtējums nav saistošs Komisijai;</w:t>
      </w:r>
    </w:p>
    <w:p w14:paraId="26C39D1F"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16.1.4.</w:t>
      </w:r>
      <w:r>
        <w:rPr>
          <w:rFonts w:ascii="Times New Roman" w:eastAsia="Times New Roman" w:hAnsi="Times New Roman" w:cs="Times New Roman"/>
          <w:sz w:val="24"/>
          <w:szCs w:val="24"/>
          <w:lang w:eastAsia="lv-LV" w:bidi="lo-LA"/>
        </w:rPr>
        <w:tab/>
        <w:t xml:space="preserve">pieprasīt, lai Pretendents precizē informāciju par piedāvājumu, ja tas nepieciešams piedāvājuma noformējuma pārbaudei, Pretendentu atlasei, piedāvājuma vērtēšanai un salīdzināšanai; </w:t>
      </w:r>
    </w:p>
    <w:p w14:paraId="396F827B"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16.1.5.</w:t>
      </w:r>
      <w:r>
        <w:rPr>
          <w:rFonts w:ascii="Times New Roman" w:eastAsia="Times New Roman" w:hAnsi="Times New Roman" w:cs="Times New Roman"/>
          <w:sz w:val="24"/>
          <w:szCs w:val="24"/>
          <w:lang w:eastAsia="lv-LV" w:bidi="lo-LA"/>
        </w:rPr>
        <w:tab/>
        <w:t>pieprasīt Pretendentam iesniegt dokumenta oriģinālu, ja Komisijai rodas šaubas par iesniegtā dokumenta kopijas autentiskumu;</w:t>
      </w:r>
    </w:p>
    <w:p w14:paraId="05ED88D2"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16.1.6.</w:t>
      </w:r>
      <w:r>
        <w:rPr>
          <w:rFonts w:ascii="Times New Roman" w:eastAsia="Times New Roman" w:hAnsi="Times New Roman" w:cs="Times New Roman"/>
          <w:sz w:val="24"/>
          <w:szCs w:val="24"/>
          <w:lang w:eastAsia="lv-LV" w:bidi="lo-LA"/>
        </w:rPr>
        <w:tab/>
        <w:t>pārbaudīt, vai finanšu piedāvājumā nav aritmētisku kļūdu;</w:t>
      </w:r>
    </w:p>
    <w:p w14:paraId="04A6957E"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16.1.7.</w:t>
      </w:r>
      <w:r>
        <w:rPr>
          <w:rFonts w:ascii="Times New Roman" w:eastAsia="Times New Roman" w:hAnsi="Times New Roman" w:cs="Times New Roman"/>
          <w:sz w:val="24"/>
          <w:szCs w:val="24"/>
          <w:lang w:eastAsia="lv-LV" w:bidi="lo-LA"/>
        </w:rPr>
        <w:tab/>
        <w:t>pieņemt motivētu lēmumu piešķirt Līguma slēgšanas tiesības, izbeigt vai pārtraukt Iepirkumu;</w:t>
      </w:r>
      <w:r>
        <w:rPr>
          <w:rFonts w:ascii="Times New Roman" w:eastAsia="Times New Roman" w:hAnsi="Times New Roman" w:cs="Times New Roman"/>
          <w:sz w:val="24"/>
          <w:szCs w:val="24"/>
          <w:lang w:eastAsia="lv-LV" w:bidi="lo-LA"/>
        </w:rPr>
        <w:tab/>
      </w:r>
    </w:p>
    <w:p w14:paraId="05C1B4E8"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16.1.8.  Pretendenta kvalifikācijas atbilstības pārbaudi, tehniskā piedāvājuma pārbaudi un izslēgšanas pārbaudi veikt tikai tam Pretendentam, kuram būtu piešķiramas Iepirkuma Līguma slēgšanas tiesības atbilstoši </w:t>
      </w:r>
      <w:r>
        <w:rPr>
          <w:rFonts w:ascii="Times New Roman" w:eastAsia="Times New Roman" w:hAnsi="Times New Roman" w:cs="Times New Roman"/>
          <w:i/>
          <w:sz w:val="24"/>
          <w:szCs w:val="24"/>
          <w:lang w:eastAsia="lv-LV" w:bidi="lo-LA"/>
        </w:rPr>
        <w:t>piedāvājuma izvēles kritērijam</w:t>
      </w:r>
      <w:r>
        <w:rPr>
          <w:rFonts w:ascii="Times New Roman" w:eastAsia="Times New Roman" w:hAnsi="Times New Roman" w:cs="Times New Roman"/>
          <w:sz w:val="24"/>
          <w:szCs w:val="24"/>
          <w:lang w:eastAsia="lv-LV" w:bidi="lo-LA"/>
        </w:rPr>
        <w:t xml:space="preserve"> - </w:t>
      </w:r>
      <w:r>
        <w:rPr>
          <w:rFonts w:ascii="Times New Roman" w:eastAsia="Times New Roman" w:hAnsi="Times New Roman" w:cs="Times New Roman"/>
          <w:i/>
          <w:sz w:val="24"/>
          <w:szCs w:val="24"/>
          <w:lang w:eastAsia="lv-LV" w:bidi="lo-LA"/>
        </w:rPr>
        <w:t>saimnieciski visizdevīgākais piedāvājums – piedāvājums ar viszemāko piedāvāto līgumcenu EUR (bez PVN)</w:t>
      </w:r>
      <w:r>
        <w:rPr>
          <w:rFonts w:ascii="Times New Roman" w:eastAsia="Times New Roman" w:hAnsi="Times New Roman" w:cs="Times New Roman"/>
          <w:sz w:val="24"/>
          <w:szCs w:val="24"/>
          <w:lang w:eastAsia="lv-LV" w:bidi="lo-LA"/>
        </w:rPr>
        <w:t xml:space="preserve">. </w:t>
      </w:r>
    </w:p>
    <w:p w14:paraId="7345C93F"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16.1.9. ja tiek konstatēts, ka piedāvājumā ietvertā vai Pretendenta iesniegtā informācija vai dokuments ir neskaidrs vai nepilnīgs, pieprasīt, lai Pretendents, vai kompetenta institūcija izskaidro vai papildina minēto informāciju vai dokumentu vai iesniedz trūkstošo dokumentu, nodrošinot vienlīdzīgu attieksmi pret visiem Pretendentiem.</w:t>
      </w:r>
      <w:bookmarkStart w:id="94" w:name="_Toc52868559"/>
    </w:p>
    <w:p w14:paraId="57467317"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16.1.10. </w:t>
      </w:r>
      <w:r>
        <w:rPr>
          <w:rFonts w:ascii="Times New Roman" w:hAnsi="Times New Roman" w:cs="Times New Roman"/>
          <w:bCs/>
          <w:sz w:val="24"/>
          <w:szCs w:val="24"/>
        </w:rPr>
        <w:t>ja ir pieprasīts izskaidrot vai papildināt Pretendenta piedāvājumā iesniegto informāciju, bet Pretendents to nav izdarījis atbilstoši noteiktajām prasībām, Komisija piedāvājumu vērtē pēc tā rīcībā esošās informācijas.</w:t>
      </w:r>
      <w:bookmarkEnd w:id="94"/>
    </w:p>
    <w:p w14:paraId="44BA2746" w14:textId="77777777" w:rsidR="00CC1F58" w:rsidRDefault="00000000">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16.2. Komisijai ir pienākumi:</w:t>
      </w:r>
    </w:p>
    <w:p w14:paraId="3481942D"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16.2.1. pēc ieinteresētā Piegādātāja pieprasījuma sniegt papildu informāciju par Nolikumu un tā pielikumos noteiktajām prasībām;</w:t>
      </w:r>
    </w:p>
    <w:p w14:paraId="6A1E63D4"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16.2.2. nodrošināt brīvu un tiešu elektronisko pieeju Nolikumam, visiem papildus nepieciešamajiem dokumentiem un aktuālākajai informācijai Pasūtītāja pircēja profilā</w:t>
      </w:r>
      <w:r>
        <w:rPr>
          <w:rFonts w:ascii="Times New Roman" w:hAnsi="Times New Roman" w:cs="Times New Roman"/>
          <w:sz w:val="24"/>
          <w:szCs w:val="24"/>
          <w:lang w:eastAsia="lv-LV"/>
        </w:rPr>
        <w:t xml:space="preserve"> un uzņēmuma mājas lapā: </w:t>
      </w:r>
      <w:hyperlink r:id="rId18">
        <w:r w:rsidR="00CC1F58">
          <w:rPr>
            <w:rStyle w:val="Hyperlink"/>
            <w:rFonts w:ascii="Times New Roman" w:hAnsi="Times New Roman" w:cs="Times New Roman"/>
            <w:sz w:val="24"/>
            <w:szCs w:val="24"/>
            <w:lang w:eastAsia="lv-LV"/>
          </w:rPr>
          <w:t>www.dobelesenergija.lv</w:t>
        </w:r>
      </w:hyperlink>
      <w:r>
        <w:rPr>
          <w:rFonts w:ascii="Times New Roman" w:hAnsi="Times New Roman" w:cs="Times New Roman"/>
          <w:sz w:val="24"/>
          <w:szCs w:val="24"/>
          <w:lang w:eastAsia="lv-LV"/>
        </w:rPr>
        <w:t xml:space="preserve"> sadaļā “iepirkumi”</w:t>
      </w:r>
      <w:r>
        <w:rPr>
          <w:rFonts w:ascii="Times New Roman" w:eastAsia="Times New Roman" w:hAnsi="Times New Roman" w:cs="Times New Roman"/>
          <w:sz w:val="24"/>
          <w:szCs w:val="24"/>
          <w:lang w:eastAsia="lv-LV" w:bidi="lo-LA"/>
        </w:rPr>
        <w:t>;</w:t>
      </w:r>
    </w:p>
    <w:p w14:paraId="2AE8A1EB"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16.2.3. vērtēt un pārbaudīt Pretendentu iesniegtos piedāvājumus saskaņā ar Nolikumā noteiktajām prasībām;</w:t>
      </w:r>
    </w:p>
    <w:p w14:paraId="39988F69"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16.2.4. piedāvājuma izvērtēšanas laikā līdz Iepirkuma rezultātu paziņošanai nesniegt informāciju par piedāvājuma pārbaudes procesu;</w:t>
      </w:r>
    </w:p>
    <w:p w14:paraId="2CC27D39"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16.2.5. 3 (trīs) darba dienu laikā vienlaikus informēt visus Pretendentus par Komisijas pieņemto lēmumu attiecībā uz Iepirkuma Līguma slēgšanas tiesību piešķiršanu, nosūtot informāciju elektroniski. Ja e-pasta adrese piedāvājumā nav norādīta, informāciju par rezultātiem nosūta uz Pretendenta piedāvājumā norādīto pasta adresi.</w:t>
      </w:r>
    </w:p>
    <w:p w14:paraId="3C4AB186" w14:textId="77777777" w:rsidR="00CC1F58" w:rsidRDefault="00CC1F58">
      <w:pPr>
        <w:spacing w:after="0" w:line="240" w:lineRule="auto"/>
        <w:ind w:left="1134" w:hanging="708"/>
        <w:jc w:val="both"/>
        <w:rPr>
          <w:rFonts w:ascii="Times New Roman" w:eastAsia="Times New Roman" w:hAnsi="Times New Roman" w:cs="Times New Roman"/>
          <w:sz w:val="24"/>
          <w:szCs w:val="24"/>
          <w:lang w:eastAsia="lv-LV" w:bidi="lo-LA"/>
        </w:rPr>
      </w:pPr>
    </w:p>
    <w:p w14:paraId="188935E7" w14:textId="77777777" w:rsidR="00CC1F58"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bookmarkStart w:id="95" w:name="_Toc442794840"/>
      <w:bookmarkStart w:id="96" w:name="_Toc466890261"/>
      <w:bookmarkStart w:id="97" w:name="_Toc488740531"/>
      <w:bookmarkStart w:id="98" w:name="_Toc488740837"/>
      <w:bookmarkStart w:id="99" w:name="_Toc488741145"/>
      <w:bookmarkStart w:id="100" w:name="_Toc488741600"/>
      <w:bookmarkStart w:id="101" w:name="_Toc494275672"/>
      <w:bookmarkStart w:id="102" w:name="_Toc527633359"/>
      <w:r>
        <w:rPr>
          <w:rFonts w:ascii="Times New Roman" w:eastAsia="Times New Roman" w:hAnsi="Times New Roman" w:cs="Times New Roman"/>
          <w:b/>
          <w:caps/>
          <w:color w:val="000000"/>
          <w:sz w:val="24"/>
          <w:szCs w:val="24"/>
          <w:lang w:eastAsia="lv-LV" w:bidi="lo-LA"/>
        </w:rPr>
        <w:lastRenderedPageBreak/>
        <w:t>17. Pretendenta tiesības un pienākumi</w:t>
      </w:r>
      <w:bookmarkEnd w:id="95"/>
      <w:bookmarkEnd w:id="96"/>
      <w:bookmarkEnd w:id="97"/>
      <w:bookmarkEnd w:id="98"/>
      <w:bookmarkEnd w:id="99"/>
      <w:bookmarkEnd w:id="100"/>
      <w:bookmarkEnd w:id="101"/>
      <w:bookmarkEnd w:id="102"/>
    </w:p>
    <w:p w14:paraId="62E598B0" w14:textId="77777777" w:rsidR="00CC1F58" w:rsidRDefault="00000000">
      <w:pPr>
        <w:spacing w:after="0" w:line="240" w:lineRule="auto"/>
        <w:jc w:val="both"/>
        <w:rPr>
          <w:rFonts w:ascii="Times New Roman" w:eastAsia="Times New Roman" w:hAnsi="Times New Roman" w:cs="Times New Roman"/>
          <w:bCs/>
          <w:sz w:val="24"/>
          <w:szCs w:val="24"/>
          <w:lang w:eastAsia="lv-LV" w:bidi="lo-LA"/>
        </w:rPr>
      </w:pPr>
      <w:r>
        <w:rPr>
          <w:rFonts w:ascii="Times New Roman" w:eastAsia="Times New Roman" w:hAnsi="Times New Roman" w:cs="Times New Roman"/>
          <w:b/>
          <w:bCs/>
          <w:sz w:val="24"/>
          <w:szCs w:val="24"/>
          <w:lang w:eastAsia="lv-LV" w:bidi="lo-LA"/>
        </w:rPr>
        <w:t>17.1. Pretendentam ir tiesības</w:t>
      </w:r>
      <w:r>
        <w:rPr>
          <w:rFonts w:ascii="Times New Roman" w:eastAsia="Times New Roman" w:hAnsi="Times New Roman" w:cs="Times New Roman"/>
          <w:bCs/>
          <w:sz w:val="24"/>
          <w:szCs w:val="24"/>
          <w:lang w:eastAsia="lv-LV" w:bidi="lo-LA"/>
        </w:rPr>
        <w:t>:</w:t>
      </w:r>
    </w:p>
    <w:p w14:paraId="1D1F7381"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17.1.1. līdz piedāvājuma iesniegšanas termiņa beigām grozīt vai jebkurā Iepirkuma posmā atsaukt iesniegto piedāvājumu, rakstiski par to paziņojot Komisijai. Paziņojums par grozījumiem piedāvājumā un piedāvājuma atsaukums sagatavojams un iesniedzams tāpat kā piedāvājums;</w:t>
      </w:r>
    </w:p>
    <w:p w14:paraId="5A9ECDFD"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17.1.2. Pieprasīt rakstiski papildu informāciju vai skaidrojumus par Nolikumu un tā pielikumā noteiktajām prasībām;</w:t>
      </w:r>
    </w:p>
    <w:p w14:paraId="1951509C" w14:textId="77777777" w:rsidR="00CC1F58" w:rsidRDefault="00000000">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b/>
          <w:sz w:val="24"/>
          <w:szCs w:val="24"/>
          <w:lang w:eastAsia="lv-LV" w:bidi="lo-LA"/>
        </w:rPr>
        <w:t>17.2. Pretendentam ir</w:t>
      </w:r>
      <w:r>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b/>
          <w:sz w:val="24"/>
          <w:szCs w:val="24"/>
          <w:lang w:eastAsia="lv-LV" w:bidi="lo-LA"/>
        </w:rPr>
        <w:t>pienākumi:</w:t>
      </w:r>
    </w:p>
    <w:p w14:paraId="5F8E2126"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17.2.1. sagatavot piedāvājumu atbilstoši Nolikumā noteiktajām prasībām, ievērojot Pasūtītāja norādījumus attiecībā uz Nolikuma pielikumos pievienoto veidņu aizpildīšanu. Gadījumā, ja Pretendents konstatē pretrunas Nolikumā, par tām Pretendentam ir pienākums informēt Pasūtītāju un prasīt skaidrojumu;</w:t>
      </w:r>
    </w:p>
    <w:p w14:paraId="6A9A9CA6"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17.2.2. piedāvājumā sniegt patiesu informāciju, nemaldinot Komisiju;</w:t>
      </w:r>
    </w:p>
    <w:p w14:paraId="48787115"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17.2.3. ievērot konkurences noteikumus, neizpaust konkurentiem informāciju par dalību Iepirkumā vai atturēšanos no tās, par piedāvājuma cenu, saturu un citiem noteikumiem; </w:t>
      </w:r>
    </w:p>
    <w:p w14:paraId="4F97183B"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17.2.4. iesniegt piedāvājumu atbilstoši Nolikumā noteiktajām prasībām, kā arī nodrošināt, lai piedāvājumā ietvertā informācija nav pieejama līdz piedāvājumu atvēršanai. Pēc piedāvājumu iesniegšanas termiņa beigām Pretendents nedrīkst savu piedāvājumu labot vai papildināt;</w:t>
      </w:r>
    </w:p>
    <w:p w14:paraId="728974F5"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17.2.5. Pasūtītāja noteiktajā termiņā sniegt atbildes uz Komisijas pieprasījumu par piedāvājumā ietvertās informācijas precizēšanu un iesniegt nepieciešamos dokumentus;</w:t>
      </w:r>
    </w:p>
    <w:p w14:paraId="1E58DFEE"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17.2.6. segt piedāvājuma sagatavošanas un iesniegšanas izmaksas. Pasūtītājs nav atbildīgs par šīm izmaksām neatkarīgi no Iepirkuma rezultātiem;</w:t>
      </w:r>
    </w:p>
    <w:p w14:paraId="529369ED"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17.2.7. līdz piedāvājumu iesniegšanas termiņa beigām regulāri sekot līdz aktuālākajai informācijai Pasūtītāja publiski ievietotajai informācijai un ievērot to sagatavojot savu piedāvājumu;</w:t>
      </w:r>
    </w:p>
    <w:p w14:paraId="7C539956" w14:textId="77777777" w:rsidR="00CC1F58" w:rsidRDefault="00000000">
      <w:pPr>
        <w:spacing w:after="0" w:line="240" w:lineRule="auto"/>
        <w:ind w:left="1134" w:hanging="708"/>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17.2.8. saņemot uzaicinājumu slēgt Iepirkuma līgumu, Pasūtītāja uzaicinājumā norādītajā termiņā noslēgt Līgumu.</w:t>
      </w:r>
    </w:p>
    <w:p w14:paraId="2E2E7C31" w14:textId="77777777" w:rsidR="00CC1F58" w:rsidRDefault="00CC1F58">
      <w:pPr>
        <w:spacing w:after="0" w:line="240" w:lineRule="auto"/>
        <w:jc w:val="center"/>
        <w:outlineLvl w:val="0"/>
        <w:rPr>
          <w:rFonts w:ascii="Times New Roman" w:eastAsia="Times New Roman" w:hAnsi="Times New Roman" w:cs="Times New Roman"/>
          <w:b/>
          <w:caps/>
          <w:color w:val="000000"/>
          <w:sz w:val="24"/>
          <w:szCs w:val="24"/>
          <w:lang w:eastAsia="lv-LV" w:bidi="lo-LA"/>
        </w:rPr>
      </w:pPr>
    </w:p>
    <w:p w14:paraId="485F38B2" w14:textId="77777777" w:rsidR="00CC1F58" w:rsidRDefault="00000000">
      <w:pPr>
        <w:spacing w:after="0" w:line="240" w:lineRule="auto"/>
        <w:jc w:val="center"/>
        <w:outlineLvl w:val="0"/>
        <w:rPr>
          <w:rFonts w:ascii="Times New Roman" w:eastAsia="Times New Roman" w:hAnsi="Times New Roman" w:cs="Times New Roman"/>
          <w:b/>
          <w:caps/>
          <w:color w:val="000000"/>
          <w:sz w:val="24"/>
          <w:szCs w:val="24"/>
          <w:lang w:eastAsia="lv-LV" w:bidi="lo-LA"/>
        </w:rPr>
      </w:pPr>
      <w:r>
        <w:rPr>
          <w:rFonts w:ascii="Times New Roman" w:eastAsia="Times New Roman" w:hAnsi="Times New Roman" w:cs="Times New Roman"/>
          <w:b/>
          <w:caps/>
          <w:color w:val="000000"/>
          <w:sz w:val="24"/>
          <w:szCs w:val="24"/>
          <w:lang w:eastAsia="lv-LV" w:bidi="lo-LA"/>
        </w:rPr>
        <w:t>18. Pielikumi</w:t>
      </w:r>
    </w:p>
    <w:p w14:paraId="080ED6CA" w14:textId="77777777" w:rsidR="00CC1F58"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bookmarkStart w:id="103" w:name="_Hlk26280394"/>
      <w:bookmarkEnd w:id="103"/>
      <w:r>
        <w:rPr>
          <w:rFonts w:ascii="Times New Roman" w:eastAsia="Times New Roman" w:hAnsi="Times New Roman" w:cs="Times New Roman"/>
          <w:sz w:val="24"/>
          <w:szCs w:val="24"/>
          <w:lang w:eastAsia="lv-LV" w:bidi="lo-LA"/>
        </w:rPr>
        <w:t>pielikums: Pieteikums dalībai Iepirkumā;</w:t>
      </w:r>
    </w:p>
    <w:p w14:paraId="3C52B9DB" w14:textId="77777777" w:rsidR="00CC1F58"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Tehniskā specifikācija (tai skaitā projektēšanas un autoruzraudzības uzdevums) ar pievienoto dokumentāciju;</w:t>
      </w:r>
    </w:p>
    <w:p w14:paraId="4CB0E26C" w14:textId="77777777" w:rsidR="00CC1F58" w:rsidRDefault="00000000">
      <w:pPr>
        <w:numPr>
          <w:ilvl w:val="0"/>
          <w:numId w:val="3"/>
        </w:numPr>
        <w:spacing w:after="0" w:line="240" w:lineRule="auto"/>
        <w:ind w:left="709" w:hanging="283"/>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Finanšu piedāvājums;</w:t>
      </w:r>
    </w:p>
    <w:p w14:paraId="38EB173C" w14:textId="77777777" w:rsidR="00CC1F58"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Informācija par iepriekšējo pieredzi;</w:t>
      </w:r>
    </w:p>
    <w:p w14:paraId="2DE73602" w14:textId="77777777" w:rsidR="00CC1F58"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Līguma izpildē iesaistītais personāls un kvalifikācija;</w:t>
      </w:r>
    </w:p>
    <w:p w14:paraId="1A0FC312" w14:textId="77777777" w:rsidR="00CC1F58" w:rsidRDefault="00000000">
      <w:pPr>
        <w:numPr>
          <w:ilvl w:val="0"/>
          <w:numId w:val="3"/>
        </w:numPr>
        <w:spacing w:after="0" w:line="240" w:lineRule="auto"/>
        <w:ind w:left="709" w:hanging="283"/>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Līguma izpildē iesaistītie apakšuzņēmēji un personas;</w:t>
      </w:r>
    </w:p>
    <w:p w14:paraId="69BB42EF" w14:textId="77777777" w:rsidR="00CC1F58"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Projektēšanas līguma projekts;</w:t>
      </w:r>
    </w:p>
    <w:p w14:paraId="5003A9E8" w14:textId="77777777" w:rsidR="00CC1F58" w:rsidRDefault="00000000">
      <w:pPr>
        <w:numPr>
          <w:ilvl w:val="0"/>
          <w:numId w:val="3"/>
        </w:numPr>
        <w:spacing w:after="0" w:line="240" w:lineRule="auto"/>
        <w:ind w:left="426" w:firstLine="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Autoruzraudzības līguma projekts.</w:t>
      </w:r>
      <w:bookmarkStart w:id="104" w:name="_Hlk262803941"/>
      <w:bookmarkEnd w:id="104"/>
    </w:p>
    <w:sectPr w:rsidR="00CC1F58">
      <w:footerReference w:type="default" r:id="rId19"/>
      <w:pgSz w:w="11906" w:h="16838"/>
      <w:pgMar w:top="1440" w:right="1134" w:bottom="1276" w:left="1134" w:header="0" w:footer="17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2E4F" w14:textId="77777777" w:rsidR="001447DB" w:rsidRDefault="001447DB">
      <w:pPr>
        <w:spacing w:after="0" w:line="240" w:lineRule="auto"/>
      </w:pPr>
      <w:r>
        <w:separator/>
      </w:r>
    </w:p>
  </w:endnote>
  <w:endnote w:type="continuationSeparator" w:id="0">
    <w:p w14:paraId="6A5076EE" w14:textId="77777777" w:rsidR="001447DB" w:rsidRDefault="0014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variable"/>
  </w:font>
  <w:font w:name="Arial Unicode MS">
    <w:altName w:val="Arial"/>
    <w:panose1 w:val="020B0604020202020204"/>
    <w:charset w:val="00"/>
    <w:family w:val="roman"/>
    <w:pitch w:val="variable"/>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335447"/>
      <w:docPartObj>
        <w:docPartGallery w:val="Page Numbers (Bottom of Page)"/>
        <w:docPartUnique/>
      </w:docPartObj>
    </w:sdtPr>
    <w:sdtContent>
      <w:p w14:paraId="29B5D933" w14:textId="77777777" w:rsidR="00CC1F58" w:rsidRDefault="00000000">
        <w:pPr>
          <w:pStyle w:val="Footer"/>
          <w:jc w:val="center"/>
        </w:pPr>
        <w:r>
          <w:fldChar w:fldCharType="begin"/>
        </w:r>
        <w:r>
          <w:instrText>PAGE</w:instrText>
        </w:r>
        <w:r>
          <w:fldChar w:fldCharType="separate"/>
        </w:r>
        <w:r>
          <w:t>8</w:t>
        </w:r>
        <w:r>
          <w:fldChar w:fldCharType="end"/>
        </w:r>
      </w:p>
    </w:sdtContent>
  </w:sdt>
  <w:p w14:paraId="405A3180" w14:textId="77777777" w:rsidR="00CC1F58" w:rsidRDefault="00CC1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4B30" w14:textId="77777777" w:rsidR="001447DB" w:rsidRDefault="001447DB">
      <w:pPr>
        <w:spacing w:after="0" w:line="240" w:lineRule="auto"/>
      </w:pPr>
      <w:r>
        <w:separator/>
      </w:r>
    </w:p>
  </w:footnote>
  <w:footnote w:type="continuationSeparator" w:id="0">
    <w:p w14:paraId="006CE899" w14:textId="77777777" w:rsidR="001447DB" w:rsidRDefault="00144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108"/>
    <w:multiLevelType w:val="multilevel"/>
    <w:tmpl w:val="1DF0C77C"/>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3F4462B"/>
    <w:multiLevelType w:val="multilevel"/>
    <w:tmpl w:val="61DC9422"/>
    <w:lvl w:ilvl="0">
      <w:start w:val="1"/>
      <w:numFmt w:val="decimal"/>
      <w:pStyle w:val="RakstzRakstz"/>
      <w:lvlText w:val="%1."/>
      <w:lvlJc w:val="left"/>
      <w:pPr>
        <w:tabs>
          <w:tab w:val="num" w:pos="360"/>
        </w:tabs>
        <w:ind w:left="360" w:hanging="360"/>
      </w:pPr>
      <w:rPr>
        <w:caps w:val="0"/>
        <w:smallCaps w:val="0"/>
        <w:strike w:val="0"/>
        <w:dstrike w:val="0"/>
        <w:vanish w:val="0"/>
        <w:color w:val="auto"/>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8"/>
        <w:szCs w:val="28"/>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 w15:restartNumberingAfterBreak="0">
    <w:nsid w:val="2BC97911"/>
    <w:multiLevelType w:val="multilevel"/>
    <w:tmpl w:val="C422CCB6"/>
    <w:lvl w:ilvl="0">
      <w:start w:val="6"/>
      <w:numFmt w:val="bullet"/>
      <w:lvlText w:val="-"/>
      <w:lvlJc w:val="left"/>
      <w:pPr>
        <w:tabs>
          <w:tab w:val="num" w:pos="0"/>
        </w:tabs>
        <w:ind w:left="388" w:hanging="360"/>
      </w:pPr>
      <w:rPr>
        <w:rFonts w:ascii="Times New Roman" w:hAnsi="Times New Roman" w:cs="Times New Roman" w:hint="default"/>
      </w:rPr>
    </w:lvl>
    <w:lvl w:ilvl="1">
      <w:start w:val="1"/>
      <w:numFmt w:val="bullet"/>
      <w:lvlText w:val="o"/>
      <w:lvlJc w:val="left"/>
      <w:pPr>
        <w:tabs>
          <w:tab w:val="num" w:pos="0"/>
        </w:tabs>
        <w:ind w:left="1108" w:hanging="360"/>
      </w:pPr>
      <w:rPr>
        <w:rFonts w:ascii="Courier New" w:hAnsi="Courier New" w:cs="Courier New" w:hint="default"/>
      </w:rPr>
    </w:lvl>
    <w:lvl w:ilvl="2">
      <w:start w:val="1"/>
      <w:numFmt w:val="bullet"/>
      <w:lvlText w:val=""/>
      <w:lvlJc w:val="left"/>
      <w:pPr>
        <w:tabs>
          <w:tab w:val="num" w:pos="0"/>
        </w:tabs>
        <w:ind w:left="1828" w:hanging="360"/>
      </w:pPr>
      <w:rPr>
        <w:rFonts w:ascii="Wingdings" w:hAnsi="Wingdings" w:cs="Wingdings" w:hint="default"/>
      </w:rPr>
    </w:lvl>
    <w:lvl w:ilvl="3">
      <w:start w:val="1"/>
      <w:numFmt w:val="bullet"/>
      <w:lvlText w:val=""/>
      <w:lvlJc w:val="left"/>
      <w:pPr>
        <w:tabs>
          <w:tab w:val="num" w:pos="0"/>
        </w:tabs>
        <w:ind w:left="2548" w:hanging="360"/>
      </w:pPr>
      <w:rPr>
        <w:rFonts w:ascii="Symbol" w:hAnsi="Symbol" w:cs="Symbol" w:hint="default"/>
      </w:rPr>
    </w:lvl>
    <w:lvl w:ilvl="4">
      <w:start w:val="1"/>
      <w:numFmt w:val="bullet"/>
      <w:lvlText w:val="o"/>
      <w:lvlJc w:val="left"/>
      <w:pPr>
        <w:tabs>
          <w:tab w:val="num" w:pos="0"/>
        </w:tabs>
        <w:ind w:left="3268" w:hanging="360"/>
      </w:pPr>
      <w:rPr>
        <w:rFonts w:ascii="Courier New" w:hAnsi="Courier New" w:cs="Courier New" w:hint="default"/>
      </w:rPr>
    </w:lvl>
    <w:lvl w:ilvl="5">
      <w:start w:val="1"/>
      <w:numFmt w:val="bullet"/>
      <w:lvlText w:val=""/>
      <w:lvlJc w:val="left"/>
      <w:pPr>
        <w:tabs>
          <w:tab w:val="num" w:pos="0"/>
        </w:tabs>
        <w:ind w:left="3988" w:hanging="360"/>
      </w:pPr>
      <w:rPr>
        <w:rFonts w:ascii="Wingdings" w:hAnsi="Wingdings" w:cs="Wingdings" w:hint="default"/>
      </w:rPr>
    </w:lvl>
    <w:lvl w:ilvl="6">
      <w:start w:val="1"/>
      <w:numFmt w:val="bullet"/>
      <w:lvlText w:val=""/>
      <w:lvlJc w:val="left"/>
      <w:pPr>
        <w:tabs>
          <w:tab w:val="num" w:pos="0"/>
        </w:tabs>
        <w:ind w:left="4708" w:hanging="360"/>
      </w:pPr>
      <w:rPr>
        <w:rFonts w:ascii="Symbol" w:hAnsi="Symbol" w:cs="Symbol" w:hint="default"/>
      </w:rPr>
    </w:lvl>
    <w:lvl w:ilvl="7">
      <w:start w:val="1"/>
      <w:numFmt w:val="bullet"/>
      <w:lvlText w:val="o"/>
      <w:lvlJc w:val="left"/>
      <w:pPr>
        <w:tabs>
          <w:tab w:val="num" w:pos="0"/>
        </w:tabs>
        <w:ind w:left="5428" w:hanging="360"/>
      </w:pPr>
      <w:rPr>
        <w:rFonts w:ascii="Courier New" w:hAnsi="Courier New" w:cs="Courier New" w:hint="default"/>
      </w:rPr>
    </w:lvl>
    <w:lvl w:ilvl="8">
      <w:start w:val="1"/>
      <w:numFmt w:val="bullet"/>
      <w:lvlText w:val=""/>
      <w:lvlJc w:val="left"/>
      <w:pPr>
        <w:tabs>
          <w:tab w:val="num" w:pos="0"/>
        </w:tabs>
        <w:ind w:left="6148" w:hanging="360"/>
      </w:pPr>
      <w:rPr>
        <w:rFonts w:ascii="Wingdings" w:hAnsi="Wingdings" w:cs="Wingdings" w:hint="default"/>
      </w:rPr>
    </w:lvl>
  </w:abstractNum>
  <w:abstractNum w:abstractNumId="3" w15:restartNumberingAfterBreak="0">
    <w:nsid w:val="4043100D"/>
    <w:multiLevelType w:val="multilevel"/>
    <w:tmpl w:val="DB1EA8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6352B66"/>
    <w:multiLevelType w:val="multilevel"/>
    <w:tmpl w:val="53045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D969F2"/>
    <w:multiLevelType w:val="multilevel"/>
    <w:tmpl w:val="4A003D86"/>
    <w:lvl w:ilvl="0">
      <w:start w:val="1"/>
      <w:numFmt w:val="decimal"/>
      <w:pStyle w:val="vv1"/>
      <w:lvlText w:val="%1."/>
      <w:lvlJc w:val="left"/>
      <w:pPr>
        <w:tabs>
          <w:tab w:val="num" w:pos="0"/>
        </w:tabs>
        <w:ind w:left="720" w:hanging="360"/>
      </w:pPr>
    </w:lvl>
    <w:lvl w:ilvl="1">
      <w:start w:val="2"/>
      <w:numFmt w:val="decimal"/>
      <w:lvlText w:val="%1.%2."/>
      <w:lvlJc w:val="left"/>
      <w:pPr>
        <w:tabs>
          <w:tab w:val="num" w:pos="0"/>
        </w:tabs>
        <w:ind w:left="1617" w:hanging="624"/>
      </w:pPr>
    </w:lvl>
    <w:lvl w:ilvl="2">
      <w:start w:val="3"/>
      <w:numFmt w:val="decimal"/>
      <w:lvlText w:val="%1.%2.%3."/>
      <w:lvlJc w:val="left"/>
      <w:pPr>
        <w:tabs>
          <w:tab w:val="num" w:pos="0"/>
        </w:tabs>
        <w:ind w:left="1080" w:hanging="720"/>
      </w:pPr>
    </w:lvl>
    <w:lvl w:ilvl="3">
      <w:start w:val="5"/>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6" w15:restartNumberingAfterBreak="0">
    <w:nsid w:val="7AFF4D94"/>
    <w:multiLevelType w:val="multilevel"/>
    <w:tmpl w:val="B34263B4"/>
    <w:lvl w:ilvl="0">
      <w:start w:val="1"/>
      <w:numFmt w:val="decimal"/>
      <w:lvlText w:val="%1."/>
      <w:lvlJc w:val="left"/>
      <w:pPr>
        <w:tabs>
          <w:tab w:val="num" w:pos="0"/>
        </w:tabs>
        <w:ind w:left="360" w:hanging="360"/>
      </w:pPr>
      <w:rPr>
        <w:i w:val="0"/>
      </w:rPr>
    </w:lvl>
    <w:lvl w:ilvl="1">
      <w:start w:val="1"/>
      <w:numFmt w:val="decimal"/>
      <w:lvlText w:val="%1.%2."/>
      <w:lvlJc w:val="left"/>
      <w:pPr>
        <w:tabs>
          <w:tab w:val="num" w:pos="-142"/>
        </w:tabs>
        <w:ind w:left="432" w:hanging="432"/>
      </w:pPr>
      <w:rPr>
        <w:rFonts w:ascii="Times New Roman" w:hAnsi="Times New Roman" w:cs="Times New Roman" w:hint="default"/>
        <w:b w:val="0"/>
        <w:i w:val="0"/>
        <w:color w:val="auto"/>
      </w:rPr>
    </w:lvl>
    <w:lvl w:ilvl="2">
      <w:start w:val="1"/>
      <w:numFmt w:val="decimal"/>
      <w:lvlText w:val="%1.%2.%3."/>
      <w:lvlJc w:val="left"/>
      <w:pPr>
        <w:tabs>
          <w:tab w:val="num" w:pos="0"/>
        </w:tabs>
        <w:ind w:left="1355" w:hanging="504"/>
      </w:pPr>
      <w:rPr>
        <w:b w:val="0"/>
        <w:i w:val="0"/>
      </w:rPr>
    </w:lvl>
    <w:lvl w:ilvl="3">
      <w:start w:val="1"/>
      <w:numFmt w:val="decimal"/>
      <w:lvlText w:val="%1.%2.%3.%4."/>
      <w:lvlJc w:val="left"/>
      <w:pPr>
        <w:tabs>
          <w:tab w:val="num" w:pos="0"/>
        </w:tabs>
        <w:ind w:left="1358" w:hanging="648"/>
      </w:pPr>
      <w:rPr>
        <w:b w:val="0"/>
        <w:i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5756574">
    <w:abstractNumId w:val="6"/>
  </w:num>
  <w:num w:numId="2" w16cid:durableId="1377007222">
    <w:abstractNumId w:val="2"/>
  </w:num>
  <w:num w:numId="3" w16cid:durableId="965309251">
    <w:abstractNumId w:val="0"/>
  </w:num>
  <w:num w:numId="4" w16cid:durableId="1465081903">
    <w:abstractNumId w:val="1"/>
  </w:num>
  <w:num w:numId="5" w16cid:durableId="1147162380">
    <w:abstractNumId w:val="5"/>
  </w:num>
  <w:num w:numId="6" w16cid:durableId="837306903">
    <w:abstractNumId w:val="3"/>
  </w:num>
  <w:num w:numId="7" w16cid:durableId="191361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F58"/>
    <w:rsid w:val="00017227"/>
    <w:rsid w:val="00094C80"/>
    <w:rsid w:val="00126D5C"/>
    <w:rsid w:val="001447DB"/>
    <w:rsid w:val="001A43FE"/>
    <w:rsid w:val="0023143A"/>
    <w:rsid w:val="00244AD3"/>
    <w:rsid w:val="00356DE9"/>
    <w:rsid w:val="00421874"/>
    <w:rsid w:val="00452D17"/>
    <w:rsid w:val="004A6C8F"/>
    <w:rsid w:val="00547DB1"/>
    <w:rsid w:val="00572488"/>
    <w:rsid w:val="00651ADC"/>
    <w:rsid w:val="007507BD"/>
    <w:rsid w:val="007B5A40"/>
    <w:rsid w:val="00896412"/>
    <w:rsid w:val="008B43FB"/>
    <w:rsid w:val="008F581B"/>
    <w:rsid w:val="009332EB"/>
    <w:rsid w:val="009D4A95"/>
    <w:rsid w:val="009E6755"/>
    <w:rsid w:val="00B01FF3"/>
    <w:rsid w:val="00BB52F9"/>
    <w:rsid w:val="00BB645A"/>
    <w:rsid w:val="00C040D2"/>
    <w:rsid w:val="00CC1F58"/>
    <w:rsid w:val="00D15D58"/>
    <w:rsid w:val="00D85F43"/>
    <w:rsid w:val="00E552DC"/>
    <w:rsid w:val="00ED52C1"/>
    <w:rsid w:val="00EF43EF"/>
    <w:rsid w:val="00F5024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EDA8"/>
  <w15:docId w15:val="{08289608-0988-44CB-90EE-69E51E84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CE"/>
    <w:pPr>
      <w:spacing w:after="160" w:line="259" w:lineRule="auto"/>
    </w:pPr>
  </w:style>
  <w:style w:type="paragraph" w:styleId="Heading1">
    <w:name w:val="heading 1"/>
    <w:basedOn w:val="Normal"/>
    <w:next w:val="Normal"/>
    <w:link w:val="Heading1Char"/>
    <w:qFormat/>
    <w:rsid w:val="004F68EF"/>
    <w:pPr>
      <w:keepNext/>
      <w:spacing w:before="240" w:after="60" w:line="240" w:lineRule="auto"/>
      <w:outlineLvl w:val="0"/>
    </w:pPr>
    <w:rPr>
      <w:rFonts w:ascii="Arial" w:eastAsia="Times New Roman" w:hAnsi="Arial" w:cs="Arial"/>
      <w:b/>
      <w:bCs/>
      <w:kern w:val="2"/>
      <w:sz w:val="32"/>
      <w:szCs w:val="32"/>
    </w:rPr>
  </w:style>
  <w:style w:type="paragraph" w:styleId="Heading2">
    <w:name w:val="heading 2"/>
    <w:basedOn w:val="Normal"/>
    <w:next w:val="Normal"/>
    <w:link w:val="Heading2Char"/>
    <w:uiPriority w:val="99"/>
    <w:qFormat/>
    <w:rsid w:val="009509F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675D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4F68EF"/>
    <w:pPr>
      <w:keepNext/>
      <w:spacing w:before="240" w:after="60" w:line="240" w:lineRule="auto"/>
      <w:outlineLvl w:val="3"/>
    </w:pPr>
    <w:rPr>
      <w:rFonts w:ascii="Times New Roman" w:eastAsia="Times New Roman" w:hAnsi="Times New Roman" w:cs="Times New Roman"/>
      <w:b/>
      <w:bCs/>
      <w:sz w:val="28"/>
      <w:szCs w:val="28"/>
      <w:lang w:eastAsia="lv-LV" w:bidi="lo-LA"/>
    </w:rPr>
  </w:style>
  <w:style w:type="paragraph" w:styleId="Heading5">
    <w:name w:val="heading 5"/>
    <w:basedOn w:val="Normal"/>
    <w:next w:val="Normal"/>
    <w:link w:val="Heading5Char"/>
    <w:unhideWhenUsed/>
    <w:qFormat/>
    <w:rsid w:val="00963B2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4B26C8"/>
    <w:pPr>
      <w:keepNext/>
      <w:tabs>
        <w:tab w:val="left" w:pos="1719"/>
      </w:tabs>
      <w:spacing w:after="0" w:line="240" w:lineRule="auto"/>
      <w:ind w:left="1719" w:hanging="1152"/>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4B26C8"/>
    <w:pPr>
      <w:tabs>
        <w:tab w:val="left" w:pos="1863"/>
      </w:tabs>
      <w:spacing w:before="240" w:after="60" w:line="240" w:lineRule="auto"/>
      <w:ind w:left="1863" w:hanging="1296"/>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B26C8"/>
    <w:pPr>
      <w:tabs>
        <w:tab w:val="left" w:pos="2007"/>
      </w:tabs>
      <w:spacing w:before="240" w:after="60" w:line="240" w:lineRule="auto"/>
      <w:ind w:left="2007" w:hanging="1440"/>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B26C8"/>
    <w:pPr>
      <w:tabs>
        <w:tab w:val="left" w:pos="2151"/>
      </w:tabs>
      <w:spacing w:before="240" w:after="60" w:line="240" w:lineRule="auto"/>
      <w:ind w:left="2151"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F68EF"/>
    <w:rPr>
      <w:rFonts w:ascii="Arial" w:eastAsia="Times New Roman" w:hAnsi="Arial" w:cs="Arial"/>
      <w:b/>
      <w:bCs/>
      <w:kern w:val="2"/>
      <w:sz w:val="32"/>
      <w:szCs w:val="32"/>
    </w:rPr>
  </w:style>
  <w:style w:type="character" w:customStyle="1" w:styleId="Heading4Char">
    <w:name w:val="Heading 4 Char"/>
    <w:basedOn w:val="DefaultParagraphFont"/>
    <w:link w:val="Heading4"/>
    <w:uiPriority w:val="9"/>
    <w:qFormat/>
    <w:rsid w:val="004F68EF"/>
    <w:rPr>
      <w:rFonts w:ascii="Times New Roman" w:eastAsia="Times New Roman" w:hAnsi="Times New Roman" w:cs="Times New Roman"/>
      <w:b/>
      <w:bCs/>
      <w:sz w:val="28"/>
      <w:szCs w:val="28"/>
      <w:lang w:eastAsia="lv-LV" w:bidi="lo-LA"/>
    </w:rPr>
  </w:style>
  <w:style w:type="character" w:styleId="Hyperlink">
    <w:name w:val="Hyperlink"/>
    <w:uiPriority w:val="99"/>
    <w:rsid w:val="00D74EA2"/>
    <w:rPr>
      <w:color w:val="0000FF"/>
      <w:u w:val="single"/>
    </w:rPr>
  </w:style>
  <w:style w:type="character" w:styleId="CommentReference">
    <w:name w:val="annotation reference"/>
    <w:basedOn w:val="DefaultParagraphFont"/>
    <w:uiPriority w:val="99"/>
    <w:semiHidden/>
    <w:unhideWhenUsed/>
    <w:qFormat/>
    <w:rsid w:val="00A3571A"/>
    <w:rPr>
      <w:sz w:val="16"/>
      <w:szCs w:val="16"/>
    </w:rPr>
  </w:style>
  <w:style w:type="character" w:customStyle="1" w:styleId="CommentTextChar">
    <w:name w:val="Comment Text Char"/>
    <w:basedOn w:val="DefaultParagraphFont"/>
    <w:link w:val="CommentText"/>
    <w:uiPriority w:val="99"/>
    <w:semiHidden/>
    <w:qFormat/>
    <w:rsid w:val="00A3571A"/>
    <w:rPr>
      <w:sz w:val="20"/>
      <w:szCs w:val="20"/>
    </w:rPr>
  </w:style>
  <w:style w:type="character" w:customStyle="1" w:styleId="CommentSubjectChar">
    <w:name w:val="Comment Subject Char"/>
    <w:basedOn w:val="CommentTextChar"/>
    <w:link w:val="CommentSubject"/>
    <w:uiPriority w:val="99"/>
    <w:semiHidden/>
    <w:qFormat/>
    <w:rsid w:val="00A3571A"/>
    <w:rPr>
      <w:b/>
      <w:bCs/>
      <w:sz w:val="20"/>
      <w:szCs w:val="20"/>
    </w:rPr>
  </w:style>
  <w:style w:type="character" w:customStyle="1" w:styleId="BalloonTextChar">
    <w:name w:val="Balloon Text Char"/>
    <w:basedOn w:val="DefaultParagraphFont"/>
    <w:link w:val="BalloonText"/>
    <w:uiPriority w:val="99"/>
    <w:semiHidden/>
    <w:qFormat/>
    <w:rsid w:val="00A3571A"/>
    <w:rPr>
      <w:rFonts w:ascii="Segoe UI" w:hAnsi="Segoe UI" w:cs="Segoe UI"/>
      <w:sz w:val="18"/>
      <w:szCs w:val="18"/>
    </w:rPr>
  </w:style>
  <w:style w:type="character" w:customStyle="1" w:styleId="Heading2Char">
    <w:name w:val="Heading 2 Char"/>
    <w:basedOn w:val="DefaultParagraphFont"/>
    <w:link w:val="Heading2"/>
    <w:qFormat/>
    <w:rsid w:val="009509F7"/>
    <w:rPr>
      <w:rFonts w:ascii="Cambria" w:eastAsia="Times New Roman" w:hAnsi="Cambria" w:cs="Times New Roman"/>
      <w:b/>
      <w:bCs/>
      <w:i/>
      <w:iCs/>
      <w:sz w:val="28"/>
      <w:szCs w:val="28"/>
    </w:rPr>
  </w:style>
  <w:style w:type="character" w:customStyle="1" w:styleId="BodyTextChar">
    <w:name w:val="Body Text Char"/>
    <w:basedOn w:val="DefaultParagraphFont"/>
    <w:link w:val="BodyText"/>
    <w:qFormat/>
    <w:rsid w:val="00862359"/>
    <w:rPr>
      <w:rFonts w:ascii="Times New Roman" w:eastAsia="Times New Roman" w:hAnsi="Times New Roman" w:cs="Times New Roman"/>
      <w:sz w:val="20"/>
      <w:szCs w:val="20"/>
      <w:lang w:eastAsia="lv-LV"/>
    </w:rPr>
  </w:style>
  <w:style w:type="character" w:customStyle="1" w:styleId="ListParagraphChar">
    <w:name w:val="List Paragraph Char"/>
    <w:link w:val="ListParagraph"/>
    <w:qFormat/>
    <w:locked/>
    <w:rsid w:val="001211E5"/>
  </w:style>
  <w:style w:type="character" w:customStyle="1" w:styleId="FontStyle37">
    <w:name w:val="Font Style37"/>
    <w:uiPriority w:val="99"/>
    <w:qFormat/>
    <w:rsid w:val="001211E5"/>
    <w:rPr>
      <w:rFonts w:ascii="Times New Roman" w:hAnsi="Times New Roman" w:cs="Times New Roman"/>
      <w:sz w:val="22"/>
      <w:szCs w:val="22"/>
    </w:rPr>
  </w:style>
  <w:style w:type="character" w:customStyle="1" w:styleId="HeaderChar">
    <w:name w:val="Header Char"/>
    <w:basedOn w:val="DefaultParagraphFont"/>
    <w:link w:val="Header"/>
    <w:uiPriority w:val="99"/>
    <w:qFormat/>
    <w:rsid w:val="0055345E"/>
  </w:style>
  <w:style w:type="character" w:customStyle="1" w:styleId="FooterChar">
    <w:name w:val="Footer Char"/>
    <w:basedOn w:val="DefaultParagraphFont"/>
    <w:link w:val="Footer"/>
    <w:uiPriority w:val="99"/>
    <w:qFormat/>
    <w:rsid w:val="0055345E"/>
  </w:style>
  <w:style w:type="character" w:customStyle="1" w:styleId="UnresolvedMention1">
    <w:name w:val="Unresolved Mention1"/>
    <w:basedOn w:val="DefaultParagraphFont"/>
    <w:uiPriority w:val="99"/>
    <w:semiHidden/>
    <w:unhideWhenUsed/>
    <w:qFormat/>
    <w:rsid w:val="00824558"/>
    <w:rPr>
      <w:color w:val="605E5C"/>
      <w:shd w:val="clear" w:color="auto" w:fill="E1DFDD"/>
    </w:rPr>
  </w:style>
  <w:style w:type="character" w:customStyle="1" w:styleId="FootnoteTextChar">
    <w:name w:val="Footnote Text Char"/>
    <w:basedOn w:val="DefaultParagraphFont"/>
    <w:link w:val="FootnoteText"/>
    <w:uiPriority w:val="99"/>
    <w:qFormat/>
    <w:rsid w:val="003A3AE9"/>
    <w:rPr>
      <w:sz w:val="20"/>
      <w:szCs w:val="20"/>
    </w:rPr>
  </w:style>
  <w:style w:type="character" w:customStyle="1" w:styleId="FootnoteCharacters">
    <w:name w:val="Footnote Characters"/>
    <w:basedOn w:val="DefaultParagraphFont"/>
    <w:uiPriority w:val="99"/>
    <w:unhideWhenUsed/>
    <w:qFormat/>
    <w:rsid w:val="003A3AE9"/>
    <w:rPr>
      <w:vertAlign w:val="superscript"/>
    </w:rPr>
  </w:style>
  <w:style w:type="character" w:customStyle="1" w:styleId="FootnoteAnchor">
    <w:name w:val="Footnote Anchor"/>
    <w:rPr>
      <w:vertAlign w:val="superscript"/>
    </w:rPr>
  </w:style>
  <w:style w:type="character" w:customStyle="1" w:styleId="Heading5Char">
    <w:name w:val="Heading 5 Char"/>
    <w:basedOn w:val="DefaultParagraphFont"/>
    <w:link w:val="Heading5"/>
    <w:uiPriority w:val="9"/>
    <w:semiHidden/>
    <w:qFormat/>
    <w:rsid w:val="00963B2A"/>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qFormat/>
    <w:rsid w:val="00B675DC"/>
    <w:rPr>
      <w:rFonts w:asciiTheme="majorHAnsi" w:eastAsiaTheme="majorEastAsia" w:hAnsiTheme="majorHAnsi" w:cstheme="majorBidi"/>
      <w:b/>
      <w:bCs/>
      <w:color w:val="4472C4" w:themeColor="accent1"/>
    </w:rPr>
  </w:style>
  <w:style w:type="character" w:customStyle="1" w:styleId="RixL2Char">
    <w:name w:val="Rix_L2 Char"/>
    <w:link w:val="RixL2"/>
    <w:qFormat/>
    <w:locked/>
    <w:rsid w:val="000A46AB"/>
    <w:rPr>
      <w:rFonts w:ascii="Times New Roman" w:eastAsia="Calibri" w:hAnsi="Times New Roman" w:cs="Times New Roman"/>
    </w:rPr>
  </w:style>
  <w:style w:type="character" w:customStyle="1" w:styleId="vv1Char">
    <w:name w:val="vv1 Char"/>
    <w:qFormat/>
    <w:locked/>
    <w:rsid w:val="00331256"/>
    <w:rPr>
      <w:rFonts w:ascii="Times New Roman" w:eastAsia="Times New Roman" w:hAnsi="Times New Roman" w:cs="Times New Roman"/>
      <w:b/>
    </w:rPr>
  </w:style>
  <w:style w:type="character" w:customStyle="1" w:styleId="EndnoteTextChar">
    <w:name w:val="Endnote Text Char"/>
    <w:basedOn w:val="DefaultParagraphFont"/>
    <w:link w:val="EndnoteText"/>
    <w:uiPriority w:val="99"/>
    <w:semiHidden/>
    <w:qFormat/>
    <w:rsid w:val="0071642F"/>
    <w:rPr>
      <w:sz w:val="20"/>
      <w:szCs w:val="20"/>
    </w:rPr>
  </w:style>
  <w:style w:type="character" w:customStyle="1" w:styleId="EndnoteCharacters">
    <w:name w:val="Endnote Characters"/>
    <w:basedOn w:val="DefaultParagraphFont"/>
    <w:uiPriority w:val="99"/>
    <w:semiHidden/>
    <w:unhideWhenUsed/>
    <w:qFormat/>
    <w:rsid w:val="0071642F"/>
    <w:rPr>
      <w:vertAlign w:val="superscript"/>
    </w:rPr>
  </w:style>
  <w:style w:type="character" w:customStyle="1" w:styleId="EndnoteAnchor">
    <w:name w:val="Endnote Anchor"/>
    <w:rPr>
      <w:vertAlign w:val="superscript"/>
    </w:rPr>
  </w:style>
  <w:style w:type="character" w:customStyle="1" w:styleId="BodyText3Char">
    <w:name w:val="Body Text 3 Char"/>
    <w:basedOn w:val="DefaultParagraphFont"/>
    <w:link w:val="BodyText3"/>
    <w:uiPriority w:val="99"/>
    <w:semiHidden/>
    <w:qFormat/>
    <w:rsid w:val="004C6120"/>
    <w:rPr>
      <w:sz w:val="16"/>
      <w:szCs w:val="16"/>
    </w:rPr>
  </w:style>
  <w:style w:type="character" w:customStyle="1" w:styleId="Heading6Char">
    <w:name w:val="Heading 6 Char"/>
    <w:basedOn w:val="DefaultParagraphFont"/>
    <w:link w:val="Heading6"/>
    <w:qFormat/>
    <w:rsid w:val="004B26C8"/>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qFormat/>
    <w:rsid w:val="004B26C8"/>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B26C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sid w:val="004B26C8"/>
    <w:rPr>
      <w:rFonts w:ascii="Arial" w:eastAsia="Times New Roman" w:hAnsi="Arial" w:cs="Arial"/>
    </w:rPr>
  </w:style>
  <w:style w:type="character" w:customStyle="1" w:styleId="FontStyle12">
    <w:name w:val="Font Style12"/>
    <w:qFormat/>
    <w:rsid w:val="00BA3B4A"/>
    <w:rPr>
      <w:rFonts w:ascii="Times New Roman" w:hAnsi="Times New Roman" w:cs="Times New Roman"/>
      <w:b/>
      <w:bCs/>
      <w:sz w:val="22"/>
      <w:szCs w:val="22"/>
    </w:rPr>
  </w:style>
  <w:style w:type="character" w:customStyle="1" w:styleId="FontStyle13">
    <w:name w:val="Font Style13"/>
    <w:qFormat/>
    <w:rsid w:val="00BA3B4A"/>
    <w:rPr>
      <w:rFonts w:ascii="Times New Roman" w:hAnsi="Times New Roman" w:cs="Times New Roman"/>
      <w:i/>
      <w:iCs/>
      <w:sz w:val="22"/>
      <w:szCs w:val="22"/>
    </w:rPr>
  </w:style>
  <w:style w:type="character" w:customStyle="1" w:styleId="FontStyle14">
    <w:name w:val="Font Style14"/>
    <w:qFormat/>
    <w:rsid w:val="00BA3B4A"/>
    <w:rPr>
      <w:rFonts w:ascii="Times New Roman" w:hAnsi="Times New Roman" w:cs="Times New Roman"/>
      <w:sz w:val="22"/>
      <w:szCs w:val="22"/>
    </w:rPr>
  </w:style>
  <w:style w:type="character" w:customStyle="1" w:styleId="None">
    <w:name w:val="None"/>
    <w:qFormat/>
    <w:rsid w:val="001373BF"/>
  </w:style>
  <w:style w:type="character" w:customStyle="1" w:styleId="BodyTextIndentChar">
    <w:name w:val="Body Text Indent Char"/>
    <w:basedOn w:val="DefaultParagraphFont"/>
    <w:link w:val="BodyTextIndent"/>
    <w:uiPriority w:val="99"/>
    <w:semiHidden/>
    <w:qFormat/>
    <w:rsid w:val="0046064E"/>
  </w:style>
  <w:style w:type="character" w:customStyle="1" w:styleId="UnresolvedMention2">
    <w:name w:val="Unresolved Mention2"/>
    <w:basedOn w:val="DefaultParagraphFont"/>
    <w:uiPriority w:val="99"/>
    <w:semiHidden/>
    <w:unhideWhenUsed/>
    <w:qFormat/>
    <w:rsid w:val="004D6293"/>
    <w:rPr>
      <w:color w:val="605E5C"/>
      <w:shd w:val="clear" w:color="auto" w:fill="E1DFDD"/>
    </w:rPr>
  </w:style>
  <w:style w:type="character" w:customStyle="1" w:styleId="NoSpacingChar">
    <w:name w:val="No Spacing Char"/>
    <w:link w:val="NoSpacing"/>
    <w:qFormat/>
    <w:locked/>
    <w:rsid w:val="001150DB"/>
    <w:rPr>
      <w:rFonts w:ascii="Times New Roman" w:eastAsia="Times New Roman" w:hAnsi="Times New Roman" w:cs="Times New Roman"/>
      <w:sz w:val="24"/>
      <w:szCs w:val="24"/>
      <w:lang w:eastAsia="ar-SA"/>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862359"/>
    <w:pPr>
      <w:spacing w:after="120" w:line="276" w:lineRule="auto"/>
    </w:pPr>
    <w:rPr>
      <w:rFonts w:ascii="Times New Roman" w:eastAsia="Times New Roman" w:hAnsi="Times New Roman" w:cs="Times New Roman"/>
      <w:sz w:val="20"/>
      <w:szCs w:val="20"/>
      <w:lang w:eastAsia="lv-LV"/>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ils1">
    <w:name w:val="Stils1"/>
    <w:basedOn w:val="Normal"/>
    <w:qFormat/>
    <w:rsid w:val="00D74EA2"/>
    <w:p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qFormat/>
    <w:rsid w:val="00D74EA2"/>
    <w:pPr>
      <w:spacing w:after="0" w:line="240" w:lineRule="auto"/>
      <w:jc w:val="both"/>
    </w:pPr>
    <w:rPr>
      <w:rFonts w:ascii="Times New Roman" w:eastAsia="Times New Roman" w:hAnsi="Times New Roman" w:cs="Times New Roman"/>
      <w:color w:val="000000"/>
      <w:sz w:val="20"/>
      <w:szCs w:val="20"/>
      <w:lang w:eastAsia="lv-LV" w:bidi="lo-LA"/>
    </w:rPr>
  </w:style>
  <w:style w:type="paragraph" w:styleId="ListParagraph">
    <w:name w:val="List Paragraph"/>
    <w:basedOn w:val="Normal"/>
    <w:link w:val="ListParagraphChar"/>
    <w:uiPriority w:val="34"/>
    <w:qFormat/>
    <w:rsid w:val="006F7CB1"/>
    <w:pPr>
      <w:ind w:left="720"/>
      <w:contextualSpacing/>
    </w:pPr>
  </w:style>
  <w:style w:type="paragraph" w:customStyle="1" w:styleId="Stils3">
    <w:name w:val="Stils3"/>
    <w:basedOn w:val="Normal"/>
    <w:qFormat/>
    <w:rsid w:val="00EF3782"/>
    <w:pPr>
      <w:spacing w:after="0" w:line="240" w:lineRule="auto"/>
      <w:jc w:val="both"/>
    </w:pPr>
    <w:rPr>
      <w:rFonts w:ascii="Times New Roman" w:eastAsia="Times New Roman" w:hAnsi="Times New Roman" w:cs="Times New Roman"/>
      <w:sz w:val="20"/>
      <w:szCs w:val="20"/>
      <w:lang w:eastAsia="lv-LV" w:bidi="lo-LA"/>
    </w:rPr>
  </w:style>
  <w:style w:type="paragraph" w:customStyle="1" w:styleId="Default">
    <w:name w:val="Default"/>
    <w:qFormat/>
    <w:rsid w:val="006A35A7"/>
    <w:rPr>
      <w:rFonts w:ascii="Times New Roman" w:eastAsia="Times New Roman" w:hAnsi="Times New Roman" w:cs="Times New Roman"/>
      <w:color w:val="000000"/>
      <w:sz w:val="24"/>
      <w:szCs w:val="24"/>
      <w:lang w:eastAsia="lv-LV"/>
    </w:rPr>
  </w:style>
  <w:style w:type="paragraph" w:styleId="CommentText">
    <w:name w:val="annotation text"/>
    <w:basedOn w:val="Normal"/>
    <w:link w:val="CommentTextChar"/>
    <w:uiPriority w:val="99"/>
    <w:semiHidden/>
    <w:unhideWhenUsed/>
    <w:qFormat/>
    <w:rsid w:val="00A3571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3571A"/>
    <w:rPr>
      <w:b/>
      <w:bCs/>
    </w:rPr>
  </w:style>
  <w:style w:type="paragraph" w:styleId="BalloonText">
    <w:name w:val="Balloon Text"/>
    <w:basedOn w:val="Normal"/>
    <w:link w:val="BalloonTextChar"/>
    <w:uiPriority w:val="99"/>
    <w:semiHidden/>
    <w:unhideWhenUsed/>
    <w:qFormat/>
    <w:rsid w:val="00A3571A"/>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5345E"/>
    <w:pPr>
      <w:tabs>
        <w:tab w:val="center" w:pos="4153"/>
        <w:tab w:val="right" w:pos="8306"/>
      </w:tabs>
      <w:spacing w:after="0" w:line="240" w:lineRule="auto"/>
    </w:pPr>
  </w:style>
  <w:style w:type="paragraph" w:styleId="Footer">
    <w:name w:val="footer"/>
    <w:basedOn w:val="Normal"/>
    <w:link w:val="FooterChar"/>
    <w:uiPriority w:val="99"/>
    <w:unhideWhenUsed/>
    <w:rsid w:val="0055345E"/>
    <w:pPr>
      <w:tabs>
        <w:tab w:val="center" w:pos="4153"/>
        <w:tab w:val="right" w:pos="8306"/>
      </w:tabs>
      <w:spacing w:after="0" w:line="240" w:lineRule="auto"/>
    </w:pPr>
  </w:style>
  <w:style w:type="paragraph" w:styleId="FootnoteText">
    <w:name w:val="footnote text"/>
    <w:basedOn w:val="Normal"/>
    <w:link w:val="FootnoteTextChar"/>
    <w:uiPriority w:val="99"/>
    <w:unhideWhenUsed/>
    <w:rsid w:val="003A3AE9"/>
    <w:pPr>
      <w:spacing w:after="0" w:line="240" w:lineRule="auto"/>
    </w:pPr>
    <w:rPr>
      <w:sz w:val="20"/>
      <w:szCs w:val="20"/>
    </w:rPr>
  </w:style>
  <w:style w:type="paragraph" w:styleId="NoSpacing">
    <w:name w:val="No Spacing"/>
    <w:link w:val="NoSpacingChar"/>
    <w:uiPriority w:val="1"/>
    <w:qFormat/>
    <w:rsid w:val="004E2C22"/>
    <w:rPr>
      <w:rFonts w:ascii="Times New Roman" w:eastAsia="Times New Roman" w:hAnsi="Times New Roman" w:cs="Times New Roman"/>
      <w:sz w:val="24"/>
      <w:szCs w:val="24"/>
      <w:lang w:eastAsia="ar-SA"/>
    </w:rPr>
  </w:style>
  <w:style w:type="paragraph" w:customStyle="1" w:styleId="RakstzRakstz">
    <w:name w:val="Rakstz. Rakstz."/>
    <w:basedOn w:val="Normal"/>
    <w:qFormat/>
    <w:rsid w:val="002E71C9"/>
    <w:pPr>
      <w:numPr>
        <w:numId w:val="4"/>
      </w:numPr>
    </w:pPr>
  </w:style>
  <w:style w:type="paragraph" w:styleId="BlockText">
    <w:name w:val="Block Text"/>
    <w:basedOn w:val="Normal"/>
    <w:semiHidden/>
    <w:unhideWhenUsed/>
    <w:qFormat/>
    <w:rsid w:val="00B675DC"/>
    <w:pPr>
      <w:tabs>
        <w:tab w:val="left" w:pos="993"/>
      </w:tabs>
      <w:overflowPunct w:val="0"/>
      <w:spacing w:after="0" w:line="360" w:lineRule="auto"/>
      <w:ind w:left="360" w:right="-142"/>
      <w:jc w:val="both"/>
    </w:pPr>
    <w:rPr>
      <w:rFonts w:ascii="Times New Roman" w:eastAsia="Times New Roman" w:hAnsi="Times New Roman" w:cs="Times New Roman"/>
      <w:szCs w:val="20"/>
      <w:lang w:val="en-GB"/>
    </w:rPr>
  </w:style>
  <w:style w:type="paragraph" w:customStyle="1" w:styleId="RixL2">
    <w:name w:val="Rix_L2"/>
    <w:basedOn w:val="Normal"/>
    <w:link w:val="RixL2Char"/>
    <w:autoRedefine/>
    <w:qFormat/>
    <w:rsid w:val="000A46AB"/>
    <w:pPr>
      <w:spacing w:before="120" w:after="120" w:line="240" w:lineRule="auto"/>
      <w:ind w:left="1276" w:right="-57" w:hanging="567"/>
      <w:jc w:val="both"/>
    </w:pPr>
    <w:rPr>
      <w:rFonts w:ascii="Times New Roman" w:eastAsia="Calibri" w:hAnsi="Times New Roman" w:cs="Times New Roman"/>
    </w:rPr>
  </w:style>
  <w:style w:type="paragraph" w:customStyle="1" w:styleId="vv1">
    <w:name w:val="vv1"/>
    <w:basedOn w:val="Normal"/>
    <w:qFormat/>
    <w:rsid w:val="00B675DC"/>
    <w:pPr>
      <w:numPr>
        <w:numId w:val="5"/>
      </w:numPr>
      <w:overflowPunct w:val="0"/>
      <w:spacing w:after="0" w:line="240" w:lineRule="auto"/>
      <w:ind w:right="-6" w:firstLine="0"/>
      <w:jc w:val="center"/>
    </w:pPr>
    <w:rPr>
      <w:rFonts w:ascii="Times New Roman" w:eastAsia="Times New Roman" w:hAnsi="Times New Roman" w:cs="Times New Roman"/>
      <w:b/>
    </w:rPr>
  </w:style>
  <w:style w:type="paragraph" w:customStyle="1" w:styleId="Rindkopa">
    <w:name w:val="Rindkopa"/>
    <w:basedOn w:val="Normal"/>
    <w:qFormat/>
    <w:rsid w:val="0030589B"/>
    <w:pPr>
      <w:spacing w:after="0" w:line="100" w:lineRule="atLeast"/>
      <w:ind w:left="851"/>
      <w:jc w:val="both"/>
    </w:pPr>
    <w:rPr>
      <w:rFonts w:ascii="Arial" w:eastAsia="Times New Roman" w:hAnsi="Arial" w:cs="Arial"/>
      <w:kern w:val="2"/>
      <w:sz w:val="20"/>
      <w:szCs w:val="20"/>
      <w:lang w:eastAsia="ar-SA"/>
    </w:rPr>
  </w:style>
  <w:style w:type="paragraph" w:styleId="EndnoteText">
    <w:name w:val="endnote text"/>
    <w:basedOn w:val="Normal"/>
    <w:link w:val="EndnoteTextChar"/>
    <w:uiPriority w:val="99"/>
    <w:semiHidden/>
    <w:unhideWhenUsed/>
    <w:rsid w:val="0071642F"/>
    <w:pPr>
      <w:spacing w:after="0" w:line="240" w:lineRule="auto"/>
    </w:pPr>
    <w:rPr>
      <w:sz w:val="20"/>
      <w:szCs w:val="20"/>
    </w:rPr>
  </w:style>
  <w:style w:type="paragraph" w:styleId="BodyText3">
    <w:name w:val="Body Text 3"/>
    <w:basedOn w:val="Normal"/>
    <w:link w:val="BodyText3Char"/>
    <w:uiPriority w:val="99"/>
    <w:semiHidden/>
    <w:unhideWhenUsed/>
    <w:qFormat/>
    <w:rsid w:val="004C6120"/>
    <w:pPr>
      <w:spacing w:after="120"/>
    </w:pPr>
    <w:rPr>
      <w:sz w:val="16"/>
      <w:szCs w:val="16"/>
    </w:rPr>
  </w:style>
  <w:style w:type="paragraph" w:customStyle="1" w:styleId="1">
    <w:name w:val="1"/>
    <w:basedOn w:val="Normal"/>
    <w:qFormat/>
    <w:rsid w:val="003355A3"/>
    <w:pPr>
      <w:spacing w:before="120" w:line="240" w:lineRule="exact"/>
      <w:ind w:firstLine="720"/>
      <w:jc w:val="both"/>
    </w:pPr>
    <w:rPr>
      <w:rFonts w:ascii="Times New Roman" w:eastAsia="Calibri" w:hAnsi="Times New Roman" w:cs="Times New Roman"/>
      <w:sz w:val="28"/>
      <w:szCs w:val="24"/>
      <w:lang w:val="en-US"/>
    </w:rPr>
  </w:style>
  <w:style w:type="paragraph" w:customStyle="1" w:styleId="Style">
    <w:name w:val="Style"/>
    <w:qFormat/>
    <w:rsid w:val="00056151"/>
    <w:pPr>
      <w:widowControl w:val="0"/>
    </w:pPr>
    <w:rPr>
      <w:rFonts w:ascii="Times New Roman" w:eastAsia="Times New Roman" w:hAnsi="Times New Roman" w:cs="Times New Roman"/>
      <w:sz w:val="24"/>
      <w:szCs w:val="24"/>
      <w:lang w:eastAsia="lv-LV"/>
    </w:rPr>
  </w:style>
  <w:style w:type="paragraph" w:customStyle="1" w:styleId="Style5">
    <w:name w:val="Style5"/>
    <w:basedOn w:val="Heading3"/>
    <w:next w:val="Normal"/>
    <w:autoRedefine/>
    <w:qFormat/>
    <w:rsid w:val="00BA3B4A"/>
    <w:pPr>
      <w:keepLines w:val="0"/>
      <w:spacing w:before="360" w:after="240" w:line="240" w:lineRule="auto"/>
      <w:ind w:left="720"/>
      <w:outlineLvl w:val="9"/>
    </w:pPr>
    <w:rPr>
      <w:rFonts w:ascii="Times New Roman" w:eastAsia="Times New Roman" w:hAnsi="Times New Roman" w:cs="Times New Roman"/>
      <w:bCs w:val="0"/>
      <w:color w:val="auto"/>
      <w:sz w:val="32"/>
      <w:szCs w:val="20"/>
    </w:rPr>
  </w:style>
  <w:style w:type="paragraph" w:customStyle="1" w:styleId="Style6">
    <w:name w:val="Style6"/>
    <w:basedOn w:val="Heading3"/>
    <w:qFormat/>
    <w:rsid w:val="00BA3B4A"/>
    <w:pPr>
      <w:keepLines w:val="0"/>
      <w:spacing w:before="240" w:after="120" w:line="240" w:lineRule="auto"/>
      <w:outlineLvl w:val="9"/>
    </w:pPr>
    <w:rPr>
      <w:rFonts w:ascii="Times New Roman Bold" w:eastAsia="Times New Roman" w:hAnsi="Times New Roman Bold" w:cs="Times New Roman"/>
      <w:bCs w:val="0"/>
      <w:color w:val="auto"/>
      <w:sz w:val="24"/>
      <w:szCs w:val="24"/>
    </w:rPr>
  </w:style>
  <w:style w:type="paragraph" w:customStyle="1" w:styleId="Style7">
    <w:name w:val="Style7"/>
    <w:basedOn w:val="Heading3"/>
    <w:next w:val="Style5"/>
    <w:autoRedefine/>
    <w:qFormat/>
    <w:rsid w:val="00BA3B4A"/>
    <w:pPr>
      <w:keepLines w:val="0"/>
      <w:spacing w:before="240" w:after="120" w:line="240" w:lineRule="auto"/>
      <w:outlineLvl w:val="9"/>
    </w:pPr>
    <w:rPr>
      <w:rFonts w:ascii="Times New Roman" w:eastAsia="Times New Roman" w:hAnsi="Times New Roman" w:cs="Times New Roman"/>
      <w:bCs w:val="0"/>
      <w:color w:val="auto"/>
      <w:sz w:val="24"/>
      <w:szCs w:val="20"/>
    </w:rPr>
  </w:style>
  <w:style w:type="paragraph" w:customStyle="1" w:styleId="Body">
    <w:name w:val="Body"/>
    <w:qFormat/>
    <w:rsid w:val="009E3595"/>
    <w:rPr>
      <w:rFonts w:ascii="Arial" w:eastAsia="Arial Unicode MS" w:hAnsi="Arial" w:cs="Arial Unicode MS"/>
      <w:color w:val="000000"/>
      <w:u w:color="000000"/>
      <w:lang w:eastAsia="lv-LV"/>
    </w:rPr>
  </w:style>
  <w:style w:type="paragraph" w:styleId="NormalWeb">
    <w:name w:val="Normal (Web)"/>
    <w:basedOn w:val="Normal"/>
    <w:qFormat/>
    <w:rsid w:val="00C963AD"/>
    <w:pPr>
      <w:spacing w:beforeAutospacing="1" w:afterAutospacing="1" w:line="240" w:lineRule="auto"/>
    </w:pPr>
    <w:rPr>
      <w:rFonts w:ascii="Arial Unicode MS" w:eastAsia="Times New Roman" w:hAnsi="Arial Unicode MS" w:cs="Times New Roman"/>
      <w:sz w:val="24"/>
      <w:szCs w:val="24"/>
      <w:lang w:val="en-GB"/>
    </w:rPr>
  </w:style>
  <w:style w:type="paragraph" w:styleId="BodyTextIndent">
    <w:name w:val="Body Text Indent"/>
    <w:basedOn w:val="Normal"/>
    <w:link w:val="BodyTextIndentChar"/>
    <w:uiPriority w:val="99"/>
    <w:semiHidden/>
    <w:unhideWhenUsed/>
    <w:rsid w:val="0046064E"/>
    <w:pPr>
      <w:spacing w:after="120"/>
      <w:ind w:left="283"/>
    </w:pPr>
  </w:style>
  <w:style w:type="paragraph" w:customStyle="1" w:styleId="NoSpacing1">
    <w:name w:val="No Spacing1"/>
    <w:qFormat/>
    <w:rsid w:val="00576C5A"/>
    <w:rPr>
      <w:rFonts w:cs="Times New Roman"/>
      <w:lang w:eastAsia="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Style1">
    <w:name w:val="Style1"/>
    <w:uiPriority w:val="99"/>
    <w:qFormat/>
    <w:rsid w:val="00C72753"/>
  </w:style>
  <w:style w:type="numbering" w:customStyle="1" w:styleId="Style2">
    <w:name w:val="Style2"/>
    <w:uiPriority w:val="99"/>
    <w:qFormat/>
    <w:rsid w:val="00C72753"/>
  </w:style>
  <w:style w:type="numbering" w:customStyle="1" w:styleId="Style21">
    <w:name w:val="Style21"/>
    <w:uiPriority w:val="99"/>
    <w:qFormat/>
    <w:rsid w:val="00B675DC"/>
  </w:style>
  <w:style w:type="table" w:styleId="TableGrid">
    <w:name w:val="Table Grid"/>
    <w:basedOn w:val="TableNormal"/>
    <w:uiPriority w:val="39"/>
    <w:rsid w:val="00B6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hyperlink" Target="https://bis.gov.lv/" TargetMode="External"/><Relationship Id="rId18" Type="http://schemas.openxmlformats.org/officeDocument/2006/relationships/hyperlink" Target="http://www.dobelesenergija.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s.gov.lv/" TargetMode="External"/><Relationship Id="rId17" Type="http://schemas.openxmlformats.org/officeDocument/2006/relationships/hyperlink" Target="https://www.treasury.gov/resource-center/sanctions/SDN-List/Pages/consolidated.aspx" TargetMode="External"/><Relationship Id="rId2" Type="http://schemas.openxmlformats.org/officeDocument/2006/relationships/numbering" Target="numbering.xml"/><Relationship Id="rId16" Type="http://schemas.openxmlformats.org/officeDocument/2006/relationships/hyperlink" Target="https://www.sanctionsmap.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 TargetMode="External"/><Relationship Id="rId5" Type="http://schemas.openxmlformats.org/officeDocument/2006/relationships/webSettings" Target="webSettings.xml"/><Relationship Id="rId15" Type="http://schemas.openxmlformats.org/officeDocument/2006/relationships/hyperlink" Target="https://sankcijas.fid.gov.lv/" TargetMode="External"/><Relationship Id="rId10" Type="http://schemas.openxmlformats.org/officeDocument/2006/relationships/hyperlink" Target="https://bis.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s://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C0BE-484B-43CC-805F-94804B1E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17</Pages>
  <Words>8243</Words>
  <Characters>46991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Grava</dc:creator>
  <dc:description/>
  <cp:lastModifiedBy>davis zitc</cp:lastModifiedBy>
  <cp:revision>53</cp:revision>
  <cp:lastPrinted>2022-11-22T14:22:00Z</cp:lastPrinted>
  <dcterms:created xsi:type="dcterms:W3CDTF">2021-06-29T12:40:00Z</dcterms:created>
  <dcterms:modified xsi:type="dcterms:W3CDTF">2025-12-02T13:53:00Z</dcterms:modified>
  <dc:language>lv-LV</dc:language>
</cp:coreProperties>
</file>