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C6D75" w14:textId="16F6A5FD" w:rsidR="00264DC9" w:rsidRDefault="00000000">
      <w:pPr>
        <w:spacing w:line="240" w:lineRule="auto"/>
        <w:ind w:left="567" w:right="141"/>
        <w:jc w:val="right"/>
        <w:rPr>
          <w:sz w:val="22"/>
          <w:szCs w:val="22"/>
        </w:rPr>
      </w:pPr>
      <w:r>
        <w:rPr>
          <w:sz w:val="22"/>
          <w:szCs w:val="22"/>
        </w:rPr>
        <w:t>Identifikācijas Nr. DE 202</w:t>
      </w:r>
      <w:r w:rsidR="00804E3C">
        <w:rPr>
          <w:sz w:val="22"/>
          <w:szCs w:val="22"/>
        </w:rPr>
        <w:t>5</w:t>
      </w:r>
      <w:r>
        <w:rPr>
          <w:sz w:val="22"/>
          <w:szCs w:val="22"/>
        </w:rPr>
        <w:t>/</w:t>
      </w:r>
      <w:r w:rsidR="00804E3C">
        <w:rPr>
          <w:sz w:val="22"/>
          <w:szCs w:val="22"/>
        </w:rPr>
        <w:t>8</w:t>
      </w:r>
    </w:p>
    <w:p w14:paraId="75700A7A" w14:textId="77777777" w:rsidR="00264DC9" w:rsidRDefault="00000000">
      <w:pPr>
        <w:spacing w:line="240" w:lineRule="auto"/>
        <w:ind w:right="141"/>
        <w:jc w:val="right"/>
        <w:rPr>
          <w:b/>
          <w:sz w:val="22"/>
          <w:szCs w:val="22"/>
        </w:rPr>
      </w:pPr>
      <w:r>
        <w:rPr>
          <w:sz w:val="22"/>
          <w:szCs w:val="22"/>
        </w:rPr>
        <w:t>Nolikuma</w:t>
      </w:r>
      <w:r>
        <w:rPr>
          <w:b/>
          <w:sz w:val="22"/>
          <w:szCs w:val="22"/>
        </w:rPr>
        <w:t xml:space="preserve"> 3. pielikums</w:t>
      </w:r>
    </w:p>
    <w:p w14:paraId="664ED684" w14:textId="77777777" w:rsidR="00264DC9" w:rsidRDefault="00264DC9">
      <w:pPr>
        <w:jc w:val="right"/>
        <w:rPr>
          <w:sz w:val="22"/>
          <w:szCs w:val="22"/>
        </w:rPr>
      </w:pPr>
    </w:p>
    <w:p w14:paraId="79886AE1" w14:textId="77777777" w:rsidR="00264DC9" w:rsidRPr="00630B6E" w:rsidRDefault="00000000">
      <w:pPr>
        <w:ind w:left="-709" w:right="-766"/>
        <w:jc w:val="center"/>
        <w:rPr>
          <w:b/>
          <w:i/>
        </w:rPr>
      </w:pPr>
      <w:r w:rsidRPr="00630B6E">
        <w:rPr>
          <w:b/>
        </w:rPr>
        <w:t>FINANŠU PIEDĀVĀJUMS</w:t>
      </w:r>
    </w:p>
    <w:p w14:paraId="01792D48" w14:textId="1B5F69F6" w:rsidR="00264DC9" w:rsidRPr="00630B6E" w:rsidRDefault="00000000">
      <w:pPr>
        <w:widowControl w:val="0"/>
        <w:spacing w:line="240" w:lineRule="auto"/>
        <w:ind w:left="993" w:hanging="709"/>
        <w:jc w:val="center"/>
        <w:rPr>
          <w:rFonts w:eastAsia="Calibri"/>
        </w:rPr>
      </w:pPr>
      <w:r w:rsidRPr="00630B6E">
        <w:rPr>
          <w:b/>
          <w:i/>
        </w:rPr>
        <w:t xml:space="preserve">“Būvprojekta izstrāde un autoruzraudzības nodrošināšana siltumtrases </w:t>
      </w:r>
      <w:r w:rsidR="00804E3C" w:rsidRPr="00630B6E">
        <w:rPr>
          <w:b/>
          <w:i/>
        </w:rPr>
        <w:t xml:space="preserve">Bērzes ielas masīva </w:t>
      </w:r>
      <w:r w:rsidRPr="00630B6E">
        <w:rPr>
          <w:b/>
          <w:i/>
        </w:rPr>
        <w:t>savienojošā posma izbūvei”</w:t>
      </w:r>
    </w:p>
    <w:p w14:paraId="20CADA3B" w14:textId="1D9FE61D" w:rsidR="00264DC9" w:rsidRPr="00630B6E" w:rsidRDefault="00000000">
      <w:pPr>
        <w:spacing w:line="240" w:lineRule="auto"/>
        <w:ind w:left="-709" w:right="-766"/>
        <w:jc w:val="center"/>
        <w:rPr>
          <w:b/>
          <w:bCs/>
        </w:rPr>
      </w:pPr>
      <w:r w:rsidRPr="00630B6E">
        <w:rPr>
          <w:b/>
          <w:bCs/>
        </w:rPr>
        <w:t>Identifikācijas Nr. DE 202</w:t>
      </w:r>
      <w:r w:rsidR="00804E3C" w:rsidRPr="00630B6E">
        <w:rPr>
          <w:b/>
          <w:bCs/>
        </w:rPr>
        <w:t>5</w:t>
      </w:r>
      <w:r w:rsidRPr="00630B6E">
        <w:rPr>
          <w:b/>
          <w:bCs/>
        </w:rPr>
        <w:t>/</w:t>
      </w:r>
      <w:bookmarkStart w:id="0" w:name="_Hlk23943724"/>
      <w:bookmarkEnd w:id="0"/>
      <w:r w:rsidR="00804E3C" w:rsidRPr="00630B6E">
        <w:rPr>
          <w:b/>
          <w:bCs/>
        </w:rPr>
        <w:t>8</w:t>
      </w:r>
    </w:p>
    <w:p w14:paraId="2122D052" w14:textId="77777777" w:rsidR="00264DC9" w:rsidRDefault="00264DC9">
      <w:pPr>
        <w:tabs>
          <w:tab w:val="left" w:pos="0"/>
          <w:tab w:val="left" w:pos="426"/>
        </w:tabs>
        <w:spacing w:line="240" w:lineRule="auto"/>
        <w:jc w:val="both"/>
      </w:pPr>
    </w:p>
    <w:p w14:paraId="4F9E9252" w14:textId="08FD7D6E" w:rsidR="00264DC9" w:rsidRDefault="00000000">
      <w:pPr>
        <w:numPr>
          <w:ilvl w:val="0"/>
          <w:numId w:val="1"/>
        </w:numPr>
        <w:tabs>
          <w:tab w:val="clear" w:pos="720"/>
          <w:tab w:val="left" w:pos="0"/>
          <w:tab w:val="left" w:pos="426"/>
        </w:tabs>
        <w:spacing w:line="240" w:lineRule="auto"/>
        <w:ind w:left="0" w:firstLine="0"/>
        <w:jc w:val="both"/>
      </w:pPr>
      <w:r>
        <w:rPr>
          <w:i/>
        </w:rPr>
        <w:t>&lt; Pretendents &gt;</w:t>
      </w:r>
      <w:r>
        <w:t xml:space="preserve"> apņemas veikt iepirkuma </w:t>
      </w:r>
      <w:r>
        <w:rPr>
          <w:b/>
          <w:i/>
        </w:rPr>
        <w:t xml:space="preserve">“Būvprojekta izstrāde un autoruzraudzības nodrošināšana siltumtrases </w:t>
      </w:r>
      <w:r w:rsidR="00804E3C">
        <w:rPr>
          <w:b/>
          <w:i/>
        </w:rPr>
        <w:t xml:space="preserve">Bērzes </w:t>
      </w:r>
      <w:r>
        <w:rPr>
          <w:b/>
          <w:i/>
        </w:rPr>
        <w:t>iela</w:t>
      </w:r>
      <w:r w:rsidR="00804E3C">
        <w:rPr>
          <w:b/>
          <w:i/>
        </w:rPr>
        <w:t>s masīva</w:t>
      </w:r>
      <w:r>
        <w:rPr>
          <w:b/>
          <w:i/>
        </w:rPr>
        <w:t xml:space="preserve"> savienojošā posma izbūvei”</w:t>
      </w:r>
      <w:r>
        <w:t>, identifikācijas Nr.DE 202</w:t>
      </w:r>
      <w:r w:rsidR="00804E3C">
        <w:t>5</w:t>
      </w:r>
      <w:r>
        <w:t>/</w:t>
      </w:r>
      <w:r w:rsidR="00804E3C">
        <w:t>8</w:t>
      </w:r>
      <w:r>
        <w:t xml:space="preserve"> Pakalpojumu saskaņā ar Nolikuma noteikumiem un tehnisko specifikāciju (tai skaitā projektēšanas un autoruzraudzības uzdevums, nolikuma 2. pielikums) par kopējo cenu: </w:t>
      </w:r>
    </w:p>
    <w:tbl>
      <w:tblPr>
        <w:tblW w:w="9654" w:type="dxa"/>
        <w:tblInd w:w="94" w:type="dxa"/>
        <w:tblLayout w:type="fixed"/>
        <w:tblLook w:val="04A0" w:firstRow="1" w:lastRow="0" w:firstColumn="1" w:lastColumn="0" w:noHBand="0" w:noVBand="1"/>
      </w:tblPr>
      <w:tblGrid>
        <w:gridCol w:w="7103"/>
        <w:gridCol w:w="2551"/>
      </w:tblGrid>
      <w:tr w:rsidR="00264DC9" w14:paraId="004CD3AF" w14:textId="77777777">
        <w:trPr>
          <w:trHeight w:val="521"/>
        </w:trPr>
        <w:tc>
          <w:tcPr>
            <w:tcW w:w="71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6042A6" w14:textId="77777777" w:rsidR="00264DC9" w:rsidRDefault="00000000">
            <w:pPr>
              <w:widowControl w:val="0"/>
              <w:spacing w:line="240" w:lineRule="auto"/>
              <w:ind w:left="-274" w:firstLine="274"/>
              <w:jc w:val="center"/>
              <w:rPr>
                <w:b/>
                <w:bCs/>
              </w:rPr>
            </w:pPr>
            <w:r>
              <w:rPr>
                <w:b/>
                <w:bCs/>
              </w:rPr>
              <w:t>Pakalpojums</w:t>
            </w:r>
          </w:p>
        </w:tc>
        <w:tc>
          <w:tcPr>
            <w:tcW w:w="2551" w:type="dxa"/>
            <w:tcBorders>
              <w:top w:val="single" w:sz="4" w:space="0" w:color="000000"/>
              <w:bottom w:val="single" w:sz="4" w:space="0" w:color="000000"/>
              <w:right w:val="single" w:sz="4" w:space="0" w:color="000000"/>
            </w:tcBorders>
            <w:shd w:val="clear" w:color="auto" w:fill="D9D9D9" w:themeFill="background1" w:themeFillShade="D9"/>
            <w:vAlign w:val="center"/>
          </w:tcPr>
          <w:p w14:paraId="34E996D9" w14:textId="77777777" w:rsidR="00264DC9" w:rsidRDefault="00000000">
            <w:pPr>
              <w:widowControl w:val="0"/>
              <w:spacing w:line="240" w:lineRule="auto"/>
              <w:jc w:val="center"/>
              <w:rPr>
                <w:b/>
                <w:bCs/>
              </w:rPr>
            </w:pPr>
            <w:r>
              <w:rPr>
                <w:b/>
                <w:bCs/>
              </w:rPr>
              <w:t>Piedāvātā cena EUR (bez PVN)</w:t>
            </w:r>
          </w:p>
        </w:tc>
      </w:tr>
      <w:tr w:rsidR="00264DC9" w14:paraId="4A126103" w14:textId="77777777">
        <w:trPr>
          <w:trHeight w:val="521"/>
        </w:trPr>
        <w:tc>
          <w:tcPr>
            <w:tcW w:w="7102" w:type="dxa"/>
            <w:tcBorders>
              <w:top w:val="single" w:sz="4" w:space="0" w:color="000000"/>
              <w:left w:val="single" w:sz="4" w:space="0" w:color="000000"/>
              <w:bottom w:val="single" w:sz="4" w:space="0" w:color="000000"/>
              <w:right w:val="single" w:sz="4" w:space="0" w:color="000000"/>
            </w:tcBorders>
            <w:vAlign w:val="center"/>
          </w:tcPr>
          <w:p w14:paraId="1E6193AD" w14:textId="77777777" w:rsidR="00264DC9" w:rsidRDefault="00000000">
            <w:pPr>
              <w:widowControl w:val="0"/>
              <w:spacing w:line="240" w:lineRule="auto"/>
              <w:ind w:left="-274" w:firstLine="274"/>
              <w:rPr>
                <w:b/>
                <w:bCs/>
                <w:sz w:val="22"/>
                <w:szCs w:val="22"/>
              </w:rPr>
            </w:pPr>
            <w:r>
              <w:rPr>
                <w:b/>
                <w:sz w:val="22"/>
                <w:szCs w:val="22"/>
              </w:rPr>
              <w:t>Topogrāfija</w:t>
            </w:r>
          </w:p>
        </w:tc>
        <w:tc>
          <w:tcPr>
            <w:tcW w:w="2551" w:type="dxa"/>
            <w:tcBorders>
              <w:top w:val="single" w:sz="4" w:space="0" w:color="000000"/>
              <w:bottom w:val="single" w:sz="4" w:space="0" w:color="000000"/>
              <w:right w:val="single" w:sz="4" w:space="0" w:color="000000"/>
            </w:tcBorders>
            <w:vAlign w:val="center"/>
          </w:tcPr>
          <w:p w14:paraId="206B290B" w14:textId="77777777" w:rsidR="00264DC9" w:rsidRDefault="00000000">
            <w:pPr>
              <w:widowControl w:val="0"/>
              <w:spacing w:line="240" w:lineRule="auto"/>
              <w:jc w:val="center"/>
              <w:rPr>
                <w:b/>
                <w:bCs/>
                <w:sz w:val="22"/>
                <w:szCs w:val="22"/>
              </w:rPr>
            </w:pPr>
            <w:r>
              <w:rPr>
                <w:b/>
                <w:bCs/>
                <w:sz w:val="22"/>
                <w:szCs w:val="22"/>
              </w:rPr>
              <w:t>0,00</w:t>
            </w:r>
          </w:p>
        </w:tc>
      </w:tr>
      <w:tr w:rsidR="00264DC9" w14:paraId="237E6971" w14:textId="77777777">
        <w:trPr>
          <w:trHeight w:val="521"/>
        </w:trPr>
        <w:tc>
          <w:tcPr>
            <w:tcW w:w="7102" w:type="dxa"/>
            <w:tcBorders>
              <w:top w:val="single" w:sz="4" w:space="0" w:color="000000"/>
              <w:left w:val="single" w:sz="4" w:space="0" w:color="000000"/>
              <w:bottom w:val="single" w:sz="4" w:space="0" w:color="000000"/>
              <w:right w:val="single" w:sz="4" w:space="0" w:color="000000"/>
            </w:tcBorders>
            <w:vAlign w:val="center"/>
          </w:tcPr>
          <w:p w14:paraId="3E209E03" w14:textId="77777777" w:rsidR="00264DC9" w:rsidRDefault="00000000">
            <w:pPr>
              <w:widowControl w:val="0"/>
              <w:spacing w:line="240" w:lineRule="auto"/>
              <w:ind w:left="-274" w:firstLine="274"/>
              <w:rPr>
                <w:b/>
                <w:sz w:val="22"/>
                <w:szCs w:val="22"/>
              </w:rPr>
            </w:pPr>
            <w:proofErr w:type="spellStart"/>
            <w:r>
              <w:rPr>
                <w:b/>
                <w:sz w:val="22"/>
                <w:szCs w:val="22"/>
              </w:rPr>
              <w:t>Ģeotehniskā</w:t>
            </w:r>
            <w:proofErr w:type="spellEnd"/>
            <w:r>
              <w:rPr>
                <w:b/>
                <w:sz w:val="22"/>
                <w:szCs w:val="22"/>
              </w:rPr>
              <w:t xml:space="preserve"> izpēte (ja nepieciešama)</w:t>
            </w:r>
          </w:p>
        </w:tc>
        <w:tc>
          <w:tcPr>
            <w:tcW w:w="2551" w:type="dxa"/>
            <w:tcBorders>
              <w:top w:val="single" w:sz="4" w:space="0" w:color="000000"/>
              <w:bottom w:val="single" w:sz="4" w:space="0" w:color="000000"/>
              <w:right w:val="single" w:sz="4" w:space="0" w:color="000000"/>
            </w:tcBorders>
            <w:vAlign w:val="center"/>
          </w:tcPr>
          <w:p w14:paraId="045A9E7A" w14:textId="77777777" w:rsidR="00264DC9" w:rsidRDefault="00000000">
            <w:pPr>
              <w:widowControl w:val="0"/>
              <w:spacing w:line="240" w:lineRule="auto"/>
              <w:jc w:val="center"/>
              <w:rPr>
                <w:b/>
                <w:bCs/>
                <w:sz w:val="22"/>
                <w:szCs w:val="22"/>
              </w:rPr>
            </w:pPr>
            <w:r>
              <w:rPr>
                <w:b/>
                <w:bCs/>
                <w:sz w:val="22"/>
                <w:szCs w:val="22"/>
              </w:rPr>
              <w:t>0,00</w:t>
            </w:r>
          </w:p>
        </w:tc>
      </w:tr>
      <w:tr w:rsidR="00264DC9" w14:paraId="3F987944" w14:textId="77777777">
        <w:trPr>
          <w:trHeight w:val="641"/>
        </w:trPr>
        <w:tc>
          <w:tcPr>
            <w:tcW w:w="7102" w:type="dxa"/>
            <w:tcBorders>
              <w:top w:val="single" w:sz="4" w:space="0" w:color="000000"/>
              <w:left w:val="single" w:sz="4" w:space="0" w:color="000000"/>
              <w:bottom w:val="single" w:sz="4" w:space="0" w:color="000000"/>
              <w:right w:val="single" w:sz="4" w:space="0" w:color="000000"/>
            </w:tcBorders>
            <w:vAlign w:val="center"/>
          </w:tcPr>
          <w:p w14:paraId="439FD397" w14:textId="77777777" w:rsidR="00264DC9" w:rsidRDefault="00000000">
            <w:pPr>
              <w:widowControl w:val="0"/>
              <w:spacing w:line="240" w:lineRule="auto"/>
              <w:jc w:val="both"/>
              <w:rPr>
                <w:sz w:val="22"/>
                <w:szCs w:val="22"/>
              </w:rPr>
            </w:pPr>
            <w:r>
              <w:rPr>
                <w:b/>
                <w:sz w:val="22"/>
                <w:szCs w:val="22"/>
              </w:rPr>
              <w:t>Būvprojekta izstrāde</w:t>
            </w:r>
            <w:r>
              <w:rPr>
                <w:sz w:val="22"/>
                <w:szCs w:val="22"/>
              </w:rPr>
              <w:t>, atbilstoši tehniskajai specifikācijai (nolikuma 2. pielikums), iepirkuma nolikuma nosacījumiem un iesniegtajam tehniskajam un finanšu piedāvājumam.</w:t>
            </w:r>
          </w:p>
        </w:tc>
        <w:tc>
          <w:tcPr>
            <w:tcW w:w="2551" w:type="dxa"/>
            <w:tcBorders>
              <w:left w:val="single" w:sz="4" w:space="0" w:color="000000"/>
              <w:bottom w:val="single" w:sz="4" w:space="0" w:color="000000"/>
              <w:right w:val="single" w:sz="4" w:space="0" w:color="000000"/>
            </w:tcBorders>
            <w:vAlign w:val="center"/>
          </w:tcPr>
          <w:p w14:paraId="658522E4" w14:textId="77777777" w:rsidR="00264DC9" w:rsidRDefault="00000000">
            <w:pPr>
              <w:widowControl w:val="0"/>
              <w:spacing w:line="240" w:lineRule="auto"/>
              <w:jc w:val="center"/>
              <w:rPr>
                <w:sz w:val="22"/>
                <w:szCs w:val="22"/>
              </w:rPr>
            </w:pPr>
            <w:r>
              <w:rPr>
                <w:b/>
                <w:bCs/>
                <w:sz w:val="22"/>
                <w:szCs w:val="22"/>
              </w:rPr>
              <w:t>0,00</w:t>
            </w:r>
          </w:p>
        </w:tc>
      </w:tr>
      <w:tr w:rsidR="00264DC9" w14:paraId="3BE0E4EC" w14:textId="77777777">
        <w:trPr>
          <w:trHeight w:val="716"/>
        </w:trPr>
        <w:tc>
          <w:tcPr>
            <w:tcW w:w="7102" w:type="dxa"/>
            <w:tcBorders>
              <w:top w:val="single" w:sz="4" w:space="0" w:color="000000"/>
              <w:left w:val="single" w:sz="4" w:space="0" w:color="000000"/>
              <w:bottom w:val="single" w:sz="4" w:space="0" w:color="000000"/>
              <w:right w:val="single" w:sz="4" w:space="0" w:color="000000"/>
            </w:tcBorders>
            <w:vAlign w:val="center"/>
          </w:tcPr>
          <w:p w14:paraId="577109E2" w14:textId="77777777" w:rsidR="00264DC9" w:rsidRDefault="00000000">
            <w:pPr>
              <w:widowControl w:val="0"/>
              <w:spacing w:line="240" w:lineRule="auto"/>
              <w:jc w:val="both"/>
              <w:rPr>
                <w:sz w:val="22"/>
                <w:szCs w:val="22"/>
              </w:rPr>
            </w:pPr>
            <w:r>
              <w:rPr>
                <w:b/>
                <w:sz w:val="22"/>
                <w:szCs w:val="22"/>
              </w:rPr>
              <w:t>Autoruzraudzības pakalpojuma nodrošināšana</w:t>
            </w:r>
            <w:r>
              <w:rPr>
                <w:sz w:val="22"/>
                <w:szCs w:val="22"/>
              </w:rPr>
              <w:t xml:space="preserve"> atbilstoši iepirkuma nolikuma nosacījumiem</w:t>
            </w:r>
          </w:p>
        </w:tc>
        <w:tc>
          <w:tcPr>
            <w:tcW w:w="2551" w:type="dxa"/>
            <w:tcBorders>
              <w:left w:val="single" w:sz="4" w:space="0" w:color="000000"/>
              <w:bottom w:val="single" w:sz="4" w:space="0" w:color="000000"/>
              <w:right w:val="single" w:sz="4" w:space="0" w:color="000000"/>
            </w:tcBorders>
            <w:vAlign w:val="center"/>
          </w:tcPr>
          <w:p w14:paraId="2694F753" w14:textId="77777777" w:rsidR="00264DC9" w:rsidRDefault="00000000">
            <w:pPr>
              <w:widowControl w:val="0"/>
              <w:spacing w:line="240" w:lineRule="auto"/>
              <w:ind w:left="34"/>
              <w:jc w:val="center"/>
              <w:rPr>
                <w:sz w:val="22"/>
                <w:szCs w:val="22"/>
              </w:rPr>
            </w:pPr>
            <w:r>
              <w:rPr>
                <w:b/>
                <w:bCs/>
                <w:sz w:val="22"/>
                <w:szCs w:val="22"/>
              </w:rPr>
              <w:t>0,00</w:t>
            </w:r>
          </w:p>
        </w:tc>
      </w:tr>
      <w:tr w:rsidR="00264DC9" w14:paraId="4F3CADC7" w14:textId="77777777">
        <w:trPr>
          <w:trHeight w:val="514"/>
        </w:trPr>
        <w:tc>
          <w:tcPr>
            <w:tcW w:w="7102" w:type="dxa"/>
            <w:tcBorders>
              <w:top w:val="single" w:sz="4" w:space="0" w:color="000000"/>
              <w:left w:val="single" w:sz="4" w:space="0" w:color="000000"/>
              <w:bottom w:val="single" w:sz="4" w:space="0" w:color="000000"/>
              <w:right w:val="single" w:sz="4" w:space="0" w:color="000000"/>
            </w:tcBorders>
            <w:vAlign w:val="center"/>
          </w:tcPr>
          <w:p w14:paraId="3DBB0D4C" w14:textId="77777777" w:rsidR="00264DC9" w:rsidRDefault="00000000">
            <w:pPr>
              <w:widowControl w:val="0"/>
              <w:spacing w:line="240" w:lineRule="auto"/>
              <w:jc w:val="right"/>
              <w:rPr>
                <w:b/>
                <w:sz w:val="22"/>
                <w:szCs w:val="22"/>
              </w:rPr>
            </w:pPr>
            <w:r>
              <w:rPr>
                <w:b/>
                <w:sz w:val="22"/>
                <w:szCs w:val="22"/>
              </w:rPr>
              <w:t>KOPĀ EUR, bez PVN</w:t>
            </w:r>
          </w:p>
        </w:tc>
        <w:tc>
          <w:tcPr>
            <w:tcW w:w="2551" w:type="dxa"/>
            <w:tcBorders>
              <w:left w:val="single" w:sz="4" w:space="0" w:color="000000"/>
              <w:bottom w:val="single" w:sz="4" w:space="0" w:color="000000"/>
              <w:right w:val="single" w:sz="4" w:space="0" w:color="000000"/>
            </w:tcBorders>
            <w:vAlign w:val="center"/>
          </w:tcPr>
          <w:p w14:paraId="4BF9F519" w14:textId="77777777" w:rsidR="00264DC9" w:rsidRDefault="00000000">
            <w:pPr>
              <w:widowControl w:val="0"/>
              <w:spacing w:line="240" w:lineRule="auto"/>
              <w:ind w:left="34"/>
              <w:jc w:val="center"/>
              <w:rPr>
                <w:b/>
                <w:sz w:val="22"/>
                <w:szCs w:val="22"/>
              </w:rPr>
            </w:pPr>
            <w:r>
              <w:rPr>
                <w:b/>
                <w:bCs/>
                <w:sz w:val="22"/>
                <w:szCs w:val="22"/>
              </w:rPr>
              <w:t>0,00</w:t>
            </w:r>
          </w:p>
        </w:tc>
      </w:tr>
      <w:tr w:rsidR="00264DC9" w14:paraId="121FA2F2" w14:textId="77777777">
        <w:trPr>
          <w:trHeight w:val="301"/>
        </w:trPr>
        <w:tc>
          <w:tcPr>
            <w:tcW w:w="7102" w:type="dxa"/>
            <w:tcBorders>
              <w:left w:val="single" w:sz="4" w:space="0" w:color="000000"/>
              <w:bottom w:val="single" w:sz="4" w:space="0" w:color="000000"/>
              <w:right w:val="single" w:sz="4" w:space="0" w:color="000000"/>
            </w:tcBorders>
            <w:vAlign w:val="center"/>
          </w:tcPr>
          <w:p w14:paraId="65E38222" w14:textId="77777777" w:rsidR="00264DC9" w:rsidRDefault="00000000">
            <w:pPr>
              <w:widowControl w:val="0"/>
              <w:spacing w:line="240" w:lineRule="auto"/>
              <w:jc w:val="right"/>
              <w:rPr>
                <w:b/>
                <w:bCs/>
                <w:sz w:val="22"/>
                <w:szCs w:val="22"/>
              </w:rPr>
            </w:pPr>
            <w:r>
              <w:rPr>
                <w:b/>
                <w:bCs/>
                <w:sz w:val="22"/>
                <w:szCs w:val="22"/>
              </w:rPr>
              <w:t>PVN 21%:</w:t>
            </w:r>
          </w:p>
        </w:tc>
        <w:tc>
          <w:tcPr>
            <w:tcW w:w="2551" w:type="dxa"/>
            <w:tcBorders>
              <w:bottom w:val="single" w:sz="4" w:space="0" w:color="000000"/>
              <w:right w:val="single" w:sz="4" w:space="0" w:color="000000"/>
            </w:tcBorders>
            <w:vAlign w:val="center"/>
          </w:tcPr>
          <w:p w14:paraId="64044032" w14:textId="77777777" w:rsidR="00264DC9" w:rsidRDefault="00000000">
            <w:pPr>
              <w:widowControl w:val="0"/>
              <w:spacing w:line="240" w:lineRule="auto"/>
              <w:jc w:val="center"/>
              <w:rPr>
                <w:sz w:val="22"/>
                <w:szCs w:val="22"/>
              </w:rPr>
            </w:pPr>
            <w:r>
              <w:rPr>
                <w:b/>
                <w:bCs/>
                <w:sz w:val="22"/>
                <w:szCs w:val="22"/>
              </w:rPr>
              <w:t>0,00</w:t>
            </w:r>
          </w:p>
        </w:tc>
      </w:tr>
      <w:tr w:rsidR="00264DC9" w14:paraId="15E4B93A" w14:textId="77777777">
        <w:trPr>
          <w:trHeight w:val="301"/>
        </w:trPr>
        <w:tc>
          <w:tcPr>
            <w:tcW w:w="7102" w:type="dxa"/>
            <w:tcBorders>
              <w:top w:val="single" w:sz="4" w:space="0" w:color="000000"/>
              <w:left w:val="single" w:sz="4" w:space="0" w:color="000000"/>
              <w:bottom w:val="single" w:sz="4" w:space="0" w:color="000000"/>
              <w:right w:val="single" w:sz="4" w:space="0" w:color="000000"/>
            </w:tcBorders>
            <w:vAlign w:val="center"/>
          </w:tcPr>
          <w:p w14:paraId="62BADD27" w14:textId="77777777" w:rsidR="00264DC9" w:rsidRDefault="00000000">
            <w:pPr>
              <w:widowControl w:val="0"/>
              <w:spacing w:line="240" w:lineRule="auto"/>
              <w:jc w:val="right"/>
              <w:rPr>
                <w:b/>
                <w:bCs/>
                <w:sz w:val="22"/>
                <w:szCs w:val="22"/>
              </w:rPr>
            </w:pPr>
            <w:r>
              <w:rPr>
                <w:b/>
                <w:bCs/>
                <w:sz w:val="22"/>
                <w:szCs w:val="22"/>
              </w:rPr>
              <w:t>Pavisam kopā EUR, ar PVN</w:t>
            </w:r>
            <w:r>
              <w:rPr>
                <w:b/>
                <w:sz w:val="22"/>
                <w:szCs w:val="22"/>
              </w:rPr>
              <w:t>:</w:t>
            </w:r>
          </w:p>
        </w:tc>
        <w:tc>
          <w:tcPr>
            <w:tcW w:w="2551" w:type="dxa"/>
            <w:tcBorders>
              <w:top w:val="single" w:sz="4" w:space="0" w:color="000000"/>
              <w:bottom w:val="single" w:sz="4" w:space="0" w:color="000000"/>
              <w:right w:val="single" w:sz="4" w:space="0" w:color="000000"/>
            </w:tcBorders>
            <w:vAlign w:val="center"/>
          </w:tcPr>
          <w:p w14:paraId="35C306B2" w14:textId="77777777" w:rsidR="00264DC9" w:rsidRDefault="00000000">
            <w:pPr>
              <w:widowControl w:val="0"/>
              <w:spacing w:line="240" w:lineRule="auto"/>
              <w:jc w:val="center"/>
              <w:rPr>
                <w:sz w:val="22"/>
                <w:szCs w:val="22"/>
              </w:rPr>
            </w:pPr>
            <w:r>
              <w:rPr>
                <w:b/>
                <w:bCs/>
                <w:sz w:val="22"/>
                <w:szCs w:val="22"/>
              </w:rPr>
              <w:t>0,00</w:t>
            </w:r>
          </w:p>
        </w:tc>
      </w:tr>
    </w:tbl>
    <w:p w14:paraId="02A2A264" w14:textId="77777777" w:rsidR="00264DC9" w:rsidRDefault="00264DC9">
      <w:pPr>
        <w:tabs>
          <w:tab w:val="left" w:pos="426"/>
        </w:tabs>
        <w:spacing w:line="240" w:lineRule="auto"/>
        <w:jc w:val="both"/>
      </w:pPr>
    </w:p>
    <w:p w14:paraId="343C9246" w14:textId="77777777" w:rsidR="00264DC9" w:rsidRDefault="00000000">
      <w:pPr>
        <w:numPr>
          <w:ilvl w:val="0"/>
          <w:numId w:val="1"/>
        </w:numPr>
        <w:tabs>
          <w:tab w:val="clear" w:pos="720"/>
          <w:tab w:val="left" w:pos="0"/>
          <w:tab w:val="left" w:pos="284"/>
        </w:tabs>
        <w:spacing w:line="240" w:lineRule="auto"/>
        <w:ind w:left="0" w:firstLine="0"/>
        <w:jc w:val="both"/>
      </w:pPr>
      <w:r>
        <w:t>Finanšu piedāvājumā ir iekļautas visas izmaksas, kas saistītas ar pakalpojuma izpildi (visi nolikuma nosacījumi). Tās ir izmaksas, kas saistītas ar speciālistu darba apmaksu, darba izpildei nepieciešamo līgumu slēgšanu, komandējumiem, nodokļiem un nodevām, kā arī nepieciešamo atļauju saņemšanu no trešajām personām, transporta pakalpojumiem, uzturēšanas izdevumi, materiālu izmaksas, u.c. maksājumi, kuras nepieciešamas pilnīgai Pakalpojuma veikšanai pasūtītāja pieprasītā apjomā un termiņā.</w:t>
      </w:r>
    </w:p>
    <w:p w14:paraId="12C446E6" w14:textId="77777777" w:rsidR="00264DC9" w:rsidRDefault="00000000">
      <w:pPr>
        <w:numPr>
          <w:ilvl w:val="0"/>
          <w:numId w:val="1"/>
        </w:numPr>
        <w:tabs>
          <w:tab w:val="clear" w:pos="720"/>
          <w:tab w:val="left" w:pos="0"/>
          <w:tab w:val="left" w:pos="284"/>
        </w:tabs>
        <w:spacing w:line="240" w:lineRule="auto"/>
        <w:ind w:left="0" w:firstLine="0"/>
        <w:jc w:val="both"/>
      </w:pPr>
      <w:r>
        <w:t>Ar šo garantējam sniegto ziņu patiesumu un precizitāti. Mēs saprotam un piekrītam prasībām, kas izvirzītas Pretendentam iepirkuma nolikumā un līguma projektā.</w:t>
      </w:r>
    </w:p>
    <w:p w14:paraId="0EE0AA44" w14:textId="77777777" w:rsidR="00264DC9" w:rsidRDefault="00000000">
      <w:pPr>
        <w:numPr>
          <w:ilvl w:val="0"/>
          <w:numId w:val="1"/>
        </w:numPr>
        <w:tabs>
          <w:tab w:val="clear" w:pos="720"/>
          <w:tab w:val="left" w:pos="0"/>
          <w:tab w:val="left" w:pos="284"/>
        </w:tabs>
        <w:spacing w:line="240" w:lineRule="auto"/>
        <w:ind w:left="0" w:firstLine="0"/>
        <w:jc w:val="both"/>
      </w:pPr>
      <w:r>
        <w:t>Pretendents apzinās, ka nebūs tiesību prasīt piedāvātās līgumcenas paaugstināšanu un Pasūtītājs nemaksās papildus par kādu līgumcenu tiks noslēgts Iepirkuma Līgumu.</w:t>
      </w:r>
    </w:p>
    <w:p w14:paraId="5BF0BBD5" w14:textId="77777777" w:rsidR="00264DC9" w:rsidRDefault="00264DC9">
      <w:pPr>
        <w:spacing w:line="240" w:lineRule="auto"/>
        <w:jc w:val="both"/>
        <w:rPr>
          <w:spacing w:val="-3"/>
          <w:lang w:eastAsia="lv-LV"/>
        </w:rPr>
      </w:pPr>
    </w:p>
    <w:p w14:paraId="3D62BF02" w14:textId="77777777" w:rsidR="00264DC9" w:rsidRDefault="00264DC9">
      <w:pPr>
        <w:jc w:val="right"/>
      </w:pPr>
    </w:p>
    <w:p w14:paraId="10468765" w14:textId="77777777" w:rsidR="00264DC9" w:rsidRDefault="00000000">
      <w:pPr>
        <w:jc w:val="right"/>
      </w:pPr>
      <w:r>
        <w:t xml:space="preserve">Pretendenta </w:t>
      </w:r>
      <w:proofErr w:type="spellStart"/>
      <w:r>
        <w:t>paraksttiesīgās</w:t>
      </w:r>
      <w:proofErr w:type="spellEnd"/>
      <w:r>
        <w:t xml:space="preserve"> personas vai pilnvarotās personas </w:t>
      </w:r>
    </w:p>
    <w:p w14:paraId="7CC4F518" w14:textId="77777777" w:rsidR="00264DC9" w:rsidRDefault="00264DC9">
      <w:pPr>
        <w:jc w:val="right"/>
      </w:pPr>
    </w:p>
    <w:p w14:paraId="2AFB9DE5" w14:textId="77777777" w:rsidR="00264DC9" w:rsidRDefault="00000000">
      <w:pPr>
        <w:jc w:val="right"/>
      </w:pPr>
      <w:r>
        <w:rPr>
          <w:i/>
          <w:iCs/>
        </w:rPr>
        <w:t>vārd</w:t>
      </w:r>
      <w:r>
        <w:rPr>
          <w:i/>
        </w:rPr>
        <w:t>s, uzvārds</w:t>
      </w:r>
      <w:r>
        <w:t xml:space="preserve"> _________________________________</w:t>
      </w:r>
    </w:p>
    <w:p w14:paraId="11E51D8E" w14:textId="77777777" w:rsidR="00264DC9" w:rsidRDefault="00264DC9">
      <w:pPr>
        <w:jc w:val="right"/>
      </w:pPr>
    </w:p>
    <w:p w14:paraId="1DAB8F61" w14:textId="77777777" w:rsidR="00264DC9" w:rsidRDefault="00000000">
      <w:pPr>
        <w:jc w:val="right"/>
      </w:pPr>
      <w:r>
        <w:rPr>
          <w:i/>
        </w:rPr>
        <w:t>ieņemamais amats:________________________________</w:t>
      </w:r>
    </w:p>
    <w:p w14:paraId="59A837F4" w14:textId="77777777" w:rsidR="00264DC9" w:rsidRDefault="00264DC9">
      <w:pPr>
        <w:jc w:val="right"/>
        <w:rPr>
          <w:i/>
        </w:rPr>
      </w:pPr>
      <w:bookmarkStart w:id="1" w:name="_Hlk45008671"/>
      <w:bookmarkEnd w:id="1"/>
    </w:p>
    <w:p w14:paraId="257782EE" w14:textId="77777777" w:rsidR="00264DC9" w:rsidRDefault="00000000">
      <w:pPr>
        <w:jc w:val="right"/>
      </w:pPr>
      <w:bookmarkStart w:id="2" w:name="_Hlk450086711"/>
      <w:bookmarkEnd w:id="2"/>
      <w:r>
        <w:rPr>
          <w:i/>
          <w:iCs/>
        </w:rPr>
        <w:t>paraksts</w:t>
      </w:r>
      <w:r>
        <w:rPr>
          <w:i/>
        </w:rPr>
        <w:t>:________________________________</w:t>
      </w:r>
    </w:p>
    <w:p w14:paraId="74E69E87" w14:textId="77777777" w:rsidR="00264DC9" w:rsidRDefault="00264DC9">
      <w:pPr>
        <w:spacing w:after="160"/>
        <w:jc w:val="right"/>
      </w:pPr>
    </w:p>
    <w:sectPr w:rsidR="00264DC9">
      <w:pgSz w:w="11906" w:h="16838"/>
      <w:pgMar w:top="1440" w:right="1133" w:bottom="1440"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20ED"/>
    <w:multiLevelType w:val="multilevel"/>
    <w:tmpl w:val="BF7A2290"/>
    <w:lvl w:ilvl="0">
      <w:start w:val="1"/>
      <w:numFmt w:val="decimal"/>
      <w:lvlText w:val="%1."/>
      <w:lvlJc w:val="left"/>
      <w:pPr>
        <w:tabs>
          <w:tab w:val="num" w:pos="720"/>
        </w:tabs>
        <w:ind w:left="720" w:hanging="360"/>
      </w:pPr>
    </w:lvl>
    <w:lvl w:ilvl="1">
      <w:start w:val="1"/>
      <w:numFmt w:val="decimal"/>
      <w:lvlText w:val="%1.%2."/>
      <w:lvlJc w:val="left"/>
      <w:pPr>
        <w:tabs>
          <w:tab w:val="num" w:pos="795"/>
        </w:tabs>
        <w:ind w:left="795" w:hanging="43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4D7679A2"/>
    <w:multiLevelType w:val="multilevel"/>
    <w:tmpl w:val="4036B8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3815201">
    <w:abstractNumId w:val="0"/>
  </w:num>
  <w:num w:numId="2" w16cid:durableId="165629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DC9"/>
    <w:rsid w:val="00264DC9"/>
    <w:rsid w:val="00630B6E"/>
    <w:rsid w:val="007507BD"/>
    <w:rsid w:val="00804E3C"/>
    <w:rsid w:val="008F581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C5E3"/>
  <w15:docId w15:val="{DBE18C74-F293-460D-8F48-6625965A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2C7"/>
    <w:pPr>
      <w:spacing w:line="276"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01FE6"/>
    <w:rPr>
      <w:rFonts w:ascii="Times New Roman" w:eastAsia="Times New Roman" w:hAnsi="Times New Roman" w:cs="Times New Roman"/>
      <w:sz w:val="20"/>
      <w:szCs w:val="20"/>
    </w:rPr>
  </w:style>
  <w:style w:type="character" w:customStyle="1" w:styleId="FootnoteCharacters">
    <w:name w:val="Footnote Characters"/>
    <w:basedOn w:val="DefaultParagraphFont"/>
    <w:uiPriority w:val="99"/>
    <w:semiHidden/>
    <w:unhideWhenUsed/>
    <w:qFormat/>
    <w:rsid w:val="00301FE6"/>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link w:val="BalloonText"/>
    <w:uiPriority w:val="99"/>
    <w:semiHidden/>
    <w:qFormat/>
    <w:rsid w:val="00E015F0"/>
    <w:rPr>
      <w:rFonts w:ascii="Tahoma" w:eastAsia="Times New Roman"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301FE6"/>
    <w:pPr>
      <w:spacing w:line="240" w:lineRule="auto"/>
    </w:pPr>
    <w:rPr>
      <w:sz w:val="20"/>
      <w:szCs w:val="20"/>
    </w:rPr>
  </w:style>
  <w:style w:type="paragraph" w:styleId="BalloonText">
    <w:name w:val="Balloon Text"/>
    <w:basedOn w:val="Normal"/>
    <w:link w:val="BalloonTextChar"/>
    <w:uiPriority w:val="99"/>
    <w:semiHidden/>
    <w:unhideWhenUsed/>
    <w:qFormat/>
    <w:rsid w:val="00E015F0"/>
    <w:pPr>
      <w:spacing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0556D-E845-41FC-B049-867A49FB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Grava</dc:creator>
  <dc:description/>
  <cp:lastModifiedBy>davis zitc</cp:lastModifiedBy>
  <cp:revision>6</cp:revision>
  <dcterms:created xsi:type="dcterms:W3CDTF">2021-06-29T13:05:00Z</dcterms:created>
  <dcterms:modified xsi:type="dcterms:W3CDTF">2025-12-02T13:06:00Z</dcterms:modified>
  <dc:language>lv-LV</dc:language>
</cp:coreProperties>
</file>