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63" w:after="63"/>
        <w:jc w:val="center"/>
        <w:rPr>
          <w:rFonts w:ascii="Calibri" w:hAnsi="Calibri" w:eastAsia="Times New Roman" w:cs="Calibri" w:cstheme="minorHAnsi"/>
          <w:b/>
          <w:b/>
          <w:bCs/>
          <w:sz w:val="36"/>
          <w:szCs w:val="36"/>
          <w:lang w:eastAsia="lv-LV"/>
        </w:rPr>
      </w:pPr>
      <w:r>
        <w:rPr>
          <w:rFonts w:eastAsia="Times New Roman" w:cs="Calibri" w:cstheme="minorHAnsi"/>
          <w:b/>
          <w:bCs/>
          <w:sz w:val="36"/>
          <w:szCs w:val="36"/>
          <w:lang w:val="lv-LV" w:eastAsia="lv-LV"/>
        </w:rPr>
        <w:t>SIA “Dobeles enerģija”</w:t>
      </w:r>
    </w:p>
    <w:p>
      <w:pPr>
        <w:pStyle w:val="Normal"/>
        <w:spacing w:lineRule="auto" w:line="240" w:before="63" w:after="63"/>
        <w:jc w:val="center"/>
        <w:rPr>
          <w:rFonts w:ascii="Calibri" w:hAnsi="Calibri" w:eastAsia="Times New Roman" w:cs="Calibri" w:cstheme="minorHAnsi"/>
          <w:b/>
          <w:b/>
          <w:bCs/>
          <w:color w:val="auto"/>
          <w:kern w:val="0"/>
          <w:sz w:val="22"/>
          <w:szCs w:val="22"/>
          <w:lang w:val="lv-LV" w:eastAsia="lv-LV" w:bidi="ar-SA"/>
        </w:rPr>
      </w:pPr>
      <w:r>
        <w:rPr>
          <w:rFonts w:eastAsia="Times New Roman" w:cs="Calibri" w:cstheme="minorHAnsi"/>
          <w:b/>
          <w:bCs/>
          <w:color w:val="auto"/>
          <w:kern w:val="0"/>
          <w:sz w:val="22"/>
          <w:szCs w:val="22"/>
          <w:lang w:val="lv-LV" w:eastAsia="lv-LV" w:bidi="ar-SA"/>
        </w:rPr>
        <w:t>CENU APTAUJA PAR</w:t>
      </w:r>
    </w:p>
    <w:p>
      <w:pPr>
        <w:pStyle w:val="Subtitle"/>
        <w:spacing w:lineRule="auto" w:line="276" w:before="63" w:after="63"/>
        <w:jc w:val="center"/>
        <w:rPr>
          <w:rFonts w:eastAsia="Calibri" w:cs="Arial"/>
          <w:b/>
          <w:b/>
          <w:bCs/>
          <w:iCs/>
          <w:color w:val="00000A"/>
          <w:kern w:val="2"/>
          <w:sz w:val="28"/>
          <w:szCs w:val="20"/>
          <w:lang w:val="lv-LV" w:eastAsia="zh-CN" w:bidi="hi-IN"/>
        </w:rPr>
      </w:pPr>
      <w:r>
        <w:rPr>
          <w:rFonts w:eastAsia="Calibri" w:cs="Arial"/>
          <w:b/>
          <w:bCs/>
          <w:iCs/>
          <w:color w:val="00000A"/>
          <w:kern w:val="2"/>
          <w:sz w:val="28"/>
          <w:szCs w:val="20"/>
          <w:lang w:val="lv-LV" w:eastAsia="zh-CN" w:bidi="hi-IN"/>
        </w:rPr>
        <w:t xml:space="preserve">Obligātās civiltiesiskā transportlīdzekļa apdrošināšanu (OCTA) un KASKO apdrošināšanu </w:t>
      </w:r>
    </w:p>
    <w:p>
      <w:pPr>
        <w:pStyle w:val="Normal"/>
        <w:spacing w:lineRule="auto" w:line="240" w:before="63" w:after="63"/>
        <w:jc w:val="right"/>
        <w:rPr>
          <w:rFonts w:ascii="Calibri" w:hAnsi="Calibri"/>
        </w:rPr>
      </w:pPr>
      <w:r>
        <w:rPr>
          <w:rFonts w:eastAsia="Times New Roman" w:cs="Calibri" w:cstheme="minorHAnsi"/>
          <w:b w:val="false"/>
          <w:bCs w:val="false"/>
          <w:lang w:eastAsia="lv-LV"/>
        </w:rPr>
        <w:t>0</w:t>
      </w:r>
      <w:r>
        <w:rPr>
          <w:rFonts w:eastAsia="Times New Roman" w:cs="Calibri" w:cstheme="minorHAnsi"/>
          <w:b w:val="false"/>
          <w:bCs w:val="false"/>
          <w:lang w:eastAsia="lv-LV"/>
        </w:rPr>
        <w:t>6</w:t>
      </w:r>
      <w:r>
        <w:rPr>
          <w:rFonts w:eastAsia="Times New Roman" w:cs="Calibri" w:cstheme="minorHAnsi"/>
          <w:b w:val="false"/>
          <w:bCs w:val="false"/>
          <w:lang w:eastAsia="lv-LV"/>
        </w:rPr>
        <w:t>.02.202</w:t>
      </w:r>
      <w:r>
        <w:rPr>
          <w:rFonts w:eastAsia="Times New Roman" w:cs="Calibri" w:cstheme="minorHAnsi"/>
          <w:b w:val="false"/>
          <w:bCs w:val="false"/>
          <w:lang w:eastAsia="lv-LV"/>
        </w:rPr>
        <w:t>3</w:t>
      </w:r>
      <w:r>
        <w:rPr>
          <w:rFonts w:eastAsia="Times New Roman" w:cs="Calibri" w:cstheme="minorHAnsi"/>
          <w:b w:val="false"/>
          <w:bCs w:val="false"/>
          <w:lang w:eastAsia="lv-LV"/>
        </w:rPr>
        <w:t>.</w:t>
      </w:r>
    </w:p>
    <w:tbl>
      <w:tblPr>
        <w:tblStyle w:val="TableGrid"/>
        <w:tblW w:w="928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05"/>
        <w:gridCol w:w="4979"/>
      </w:tblGrid>
      <w:tr>
        <w:trPr/>
        <w:tc>
          <w:tcPr>
            <w:tcW w:w="4305" w:type="dxa"/>
            <w:tcBorders/>
          </w:tcPr>
          <w:p>
            <w:pPr>
              <w:pStyle w:val="Normal"/>
              <w:widowControl w:val="false"/>
              <w:suppressAutoHyphens w:val="true"/>
              <w:spacing w:before="120" w:after="120"/>
              <w:jc w:val="left"/>
              <w:rPr>
                <w:rFonts w:ascii="Calibri" w:hAnsi="Calibri" w:eastAsia="Times New Roman" w:cs="Calibri" w:cstheme="minorHAnsi"/>
                <w:kern w:val="0"/>
                <w:sz w:val="22"/>
                <w:szCs w:val="22"/>
                <w:lang w:val="lv-LV" w:eastAsia="lv-LV" w:bidi="ar-SA"/>
              </w:rPr>
            </w:pPr>
            <w:r>
              <w:rPr>
                <w:rFonts w:eastAsia="Times New Roman" w:cs="Calibri" w:cstheme="minorHAnsi"/>
                <w:kern w:val="0"/>
                <w:sz w:val="22"/>
                <w:szCs w:val="22"/>
                <w:lang w:val="lv-LV" w:eastAsia="lv-LV" w:bidi="ar-SA"/>
              </w:rPr>
              <w:t>1. Iepirkuma priekšmets:</w:t>
            </w:r>
          </w:p>
        </w:tc>
        <w:tc>
          <w:tcPr>
            <w:tcW w:w="4979" w:type="dxa"/>
            <w:tcBorders/>
          </w:tcPr>
          <w:p>
            <w:pPr>
              <w:pStyle w:val="Subtitle"/>
              <w:widowControl w:val="false"/>
              <w:suppressAutoHyphens w:val="true"/>
              <w:spacing w:lineRule="auto" w:line="276" w:before="120" w:after="120"/>
              <w:jc w:val="both"/>
              <w:rPr>
                <w:rFonts w:ascii="Calibri" w:hAnsi="Calibri" w:eastAsia="Times New Roman" w:cs="Calibri" w:cstheme="minorHAnsi"/>
                <w:b w:val="false"/>
                <w:b w:val="false"/>
                <w:bCs w:val="false"/>
                <w:kern w:val="0"/>
                <w:sz w:val="22"/>
                <w:szCs w:val="22"/>
                <w:lang w:val="lv-LV" w:eastAsia="lv-LV" w:bidi="ar-SA"/>
              </w:rPr>
            </w:pPr>
            <w:r>
              <w:rPr>
                <w:rFonts w:eastAsia="Times New Roman" w:cs="Calibri" w:cstheme="minorHAnsi"/>
                <w:b w:val="false"/>
                <w:bCs w:val="false"/>
                <w:iCs/>
                <w:color w:val="00000A"/>
                <w:kern w:val="0"/>
                <w:sz w:val="22"/>
                <w:szCs w:val="22"/>
                <w:lang w:val="lv-LV" w:eastAsia="lv-LV" w:bidi="ar-SA"/>
              </w:rPr>
              <w:t>Obligātā civiltiesiskā transportlīdzekļa apdrošināšanas (OCTA) un KASKO apdrošināšanas</w:t>
            </w:r>
          </w:p>
        </w:tc>
      </w:tr>
      <w:tr>
        <w:trPr/>
        <w:tc>
          <w:tcPr>
            <w:tcW w:w="4305" w:type="dxa"/>
            <w:tcBorders/>
          </w:tcPr>
          <w:p>
            <w:pPr>
              <w:pStyle w:val="Normal"/>
              <w:widowControl w:val="false"/>
              <w:suppressAutoHyphens w:val="true"/>
              <w:spacing w:before="120" w:after="120"/>
              <w:jc w:val="left"/>
              <w:rPr>
                <w:rFonts w:ascii="Calibri" w:hAnsi="Calibri" w:eastAsia="Times New Roman" w:cs="Calibri"/>
                <w:kern w:val="0"/>
                <w:sz w:val="22"/>
                <w:szCs w:val="22"/>
                <w:lang w:eastAsia="lv-LV" w:bidi="ar-SA"/>
              </w:rPr>
            </w:pPr>
            <w:r>
              <w:rPr>
                <w:rFonts w:eastAsia="Times New Roman" w:cs="Calibri" w:cstheme="minorHAnsi"/>
                <w:kern w:val="0"/>
                <w:sz w:val="22"/>
                <w:szCs w:val="22"/>
                <w:lang w:eastAsia="lv-LV" w:bidi="ar-SA"/>
              </w:rPr>
              <w:t>2. Pieteikumu iesniegšanas datums un vieta:</w:t>
            </w:r>
          </w:p>
        </w:tc>
        <w:tc>
          <w:tcPr>
            <w:tcW w:w="4979" w:type="dxa"/>
            <w:tcBorders/>
          </w:tcPr>
          <w:p>
            <w:pPr>
              <w:pStyle w:val="Sarakstarindkopa1"/>
              <w:widowControl w:val="false"/>
              <w:spacing w:before="120" w:after="120"/>
              <w:ind w:left="720" w:right="0" w:hanging="0"/>
              <w:jc w:val="left"/>
              <w:rPr>
                <w:rFonts w:ascii="Calibri" w:hAnsi="Calibri" w:eastAsia="Times New Roman" w:cs="Calibri"/>
                <w:kern w:val="0"/>
                <w:sz w:val="22"/>
                <w:szCs w:val="22"/>
                <w:lang w:eastAsia="lv-LV" w:bidi="ar-SA"/>
              </w:rPr>
            </w:pPr>
            <w:r>
              <w:rPr>
                <w:rFonts w:eastAsia="Times New Roman" w:cs="Arial"/>
                <w:b w:val="false"/>
                <w:bCs w:val="false"/>
                <w:iCs/>
                <w:color w:val="00000A"/>
                <w:kern w:val="0"/>
                <w:sz w:val="22"/>
                <w:szCs w:val="22"/>
                <w:lang w:val="lv-LV" w:eastAsia="zh-CN" w:bidi="hi-IN"/>
              </w:rPr>
              <w:t xml:space="preserve">Ne </w:t>
            </w:r>
            <w:r>
              <w:rPr>
                <w:rFonts w:eastAsia="Times New Roman" w:cs="Calibri" w:cstheme="minorHAnsi"/>
                <w:b w:val="false"/>
                <w:bCs w:val="false"/>
                <w:iCs/>
                <w:color w:val="00000A"/>
                <w:kern w:val="0"/>
                <w:sz w:val="22"/>
                <w:szCs w:val="22"/>
                <w:lang w:val="lv-LV" w:eastAsia="lv-LV" w:bidi="ar-SA"/>
              </w:rPr>
              <w:t xml:space="preserve">vēlāk kā </w:t>
            </w:r>
            <w:r>
              <w:rPr>
                <w:rFonts w:eastAsia="Times New Roman" w:cs="Calibri" w:cstheme="minorHAnsi"/>
                <w:b w:val="false"/>
                <w:bCs w:val="false"/>
                <w:iCs/>
                <w:color w:val="00000A"/>
                <w:kern w:val="0"/>
                <w:sz w:val="22"/>
                <w:szCs w:val="22"/>
                <w:u w:val="single"/>
                <w:lang w:val="lv-LV" w:eastAsia="lv-LV" w:bidi="ar-SA"/>
              </w:rPr>
              <w:t>202</w:t>
            </w:r>
            <w:r>
              <w:rPr>
                <w:rFonts w:eastAsia="Times New Roman" w:cs="Calibri" w:cstheme="minorHAnsi"/>
                <w:b w:val="false"/>
                <w:bCs w:val="false"/>
                <w:iCs/>
                <w:color w:val="00000A"/>
                <w:kern w:val="0"/>
                <w:sz w:val="22"/>
                <w:szCs w:val="22"/>
                <w:u w:val="single"/>
                <w:lang w:val="lv-LV" w:eastAsia="lv-LV" w:bidi="ar-SA"/>
              </w:rPr>
              <w:t>3</w:t>
            </w:r>
            <w:r>
              <w:rPr>
                <w:rFonts w:eastAsia="Times New Roman" w:cs="Calibri" w:cstheme="minorHAnsi"/>
                <w:b w:val="false"/>
                <w:bCs w:val="false"/>
                <w:iCs/>
                <w:color w:val="00000A"/>
                <w:kern w:val="0"/>
                <w:sz w:val="22"/>
                <w:szCs w:val="22"/>
                <w:u w:val="single"/>
                <w:lang w:val="lv-LV" w:eastAsia="lv-LV" w:bidi="ar-SA"/>
              </w:rPr>
              <w:t xml:space="preserve">.gada  </w:t>
            </w:r>
            <w:r>
              <w:rPr>
                <w:rFonts w:eastAsia="Times New Roman" w:cs="Calibri" w:cstheme="minorHAnsi"/>
                <w:b w:val="false"/>
                <w:bCs w:val="false"/>
                <w:iCs/>
                <w:color w:val="00000A"/>
                <w:kern w:val="0"/>
                <w:sz w:val="22"/>
                <w:szCs w:val="22"/>
                <w:u w:val="single"/>
                <w:lang w:val="lv-LV" w:eastAsia="lv-LV" w:bidi="ar-SA"/>
              </w:rPr>
              <w:t>20</w:t>
            </w:r>
            <w:r>
              <w:rPr>
                <w:rFonts w:eastAsia="Times New Roman" w:cs="Calibri" w:cstheme="minorHAnsi"/>
                <w:b w:val="false"/>
                <w:bCs w:val="false"/>
                <w:iCs/>
                <w:color w:val="00000A"/>
                <w:kern w:val="0"/>
                <w:sz w:val="22"/>
                <w:szCs w:val="22"/>
                <w:u w:val="single"/>
                <w:lang w:val="lv-LV" w:eastAsia="lv-LV" w:bidi="ar-SA"/>
              </w:rPr>
              <w:t>. februārim plkst.10.00.</w:t>
            </w:r>
          </w:p>
        </w:tc>
      </w:tr>
      <w:tr>
        <w:trPr/>
        <w:tc>
          <w:tcPr>
            <w:tcW w:w="4305" w:type="dxa"/>
            <w:tcBorders/>
          </w:tcPr>
          <w:p>
            <w:pPr>
              <w:pStyle w:val="Normal"/>
              <w:widowControl w:val="false"/>
              <w:suppressAutoHyphens w:val="true"/>
              <w:spacing w:before="120" w:after="120"/>
              <w:jc w:val="left"/>
              <w:rPr>
                <w:rFonts w:ascii="Calibri" w:hAnsi="Calibri" w:eastAsia="Times New Roman" w:cs="Calibri" w:cstheme="minorHAnsi"/>
                <w:kern w:val="0"/>
                <w:sz w:val="22"/>
                <w:szCs w:val="22"/>
                <w:lang w:val="lv-LV" w:eastAsia="lv-LV" w:bidi="ar-SA"/>
              </w:rPr>
            </w:pPr>
            <w:r>
              <w:rPr>
                <w:rFonts w:eastAsia="Times New Roman" w:cs="Calibri" w:cstheme="minorHAnsi"/>
                <w:kern w:val="0"/>
                <w:sz w:val="22"/>
                <w:szCs w:val="22"/>
                <w:lang w:val="lv-LV" w:eastAsia="lv-LV" w:bidi="ar-SA"/>
              </w:rPr>
              <w:t>3. Līguma izpildes termiņš:</w:t>
            </w:r>
          </w:p>
        </w:tc>
        <w:tc>
          <w:tcPr>
            <w:tcW w:w="4979" w:type="dxa"/>
            <w:tcBorders/>
          </w:tcPr>
          <w:p>
            <w:pPr>
              <w:pStyle w:val="Normal"/>
              <w:widowControl w:val="false"/>
              <w:suppressAutoHyphens w:val="true"/>
              <w:spacing w:before="120" w:after="120"/>
              <w:jc w:val="left"/>
              <w:rPr>
                <w:rFonts w:ascii="Calibri" w:hAnsi="Calibri" w:eastAsia="Times New Roman" w:cs="Calibri" w:cstheme="minorHAnsi"/>
                <w:b w:val="false"/>
                <w:b w:val="false"/>
                <w:bCs w:val="false"/>
                <w:kern w:val="0"/>
                <w:sz w:val="22"/>
                <w:szCs w:val="22"/>
                <w:lang w:val="lv-LV" w:eastAsia="lv-LV" w:bidi="ar-SA"/>
              </w:rPr>
            </w:pPr>
            <w:r>
              <w:rPr>
                <w:rFonts w:eastAsia="Times New Roman" w:cs="Calibri" w:cstheme="minorHAnsi"/>
                <w:b w:val="false"/>
                <w:bCs w:val="false"/>
                <w:kern w:val="0"/>
                <w:sz w:val="22"/>
                <w:szCs w:val="22"/>
                <w:lang w:val="lv-LV" w:eastAsia="lv-LV" w:bidi="ar-SA"/>
              </w:rPr>
              <w:t>01.03.202</w:t>
            </w:r>
            <w:r>
              <w:rPr>
                <w:rFonts w:eastAsia="Times New Roman" w:cs="Calibri" w:cstheme="minorHAnsi"/>
                <w:b w:val="false"/>
                <w:bCs w:val="false"/>
                <w:kern w:val="0"/>
                <w:sz w:val="22"/>
                <w:szCs w:val="22"/>
                <w:lang w:val="lv-LV" w:eastAsia="lv-LV" w:bidi="ar-SA"/>
              </w:rPr>
              <w:t>3</w:t>
            </w:r>
            <w:r>
              <w:rPr>
                <w:rFonts w:eastAsia="Times New Roman" w:cs="Calibri" w:cstheme="minorHAnsi"/>
                <w:b w:val="false"/>
                <w:bCs w:val="false"/>
                <w:kern w:val="0"/>
                <w:sz w:val="22"/>
                <w:szCs w:val="22"/>
                <w:lang w:val="lv-LV" w:eastAsia="lv-LV" w:bidi="ar-SA"/>
              </w:rPr>
              <w:t xml:space="preserve">. - </w:t>
            </w:r>
            <w:r>
              <w:rPr>
                <w:rFonts w:eastAsia="Times New Roman" w:cs="Calibri" w:cstheme="minorHAnsi"/>
                <w:b w:val="false"/>
                <w:bCs w:val="false"/>
                <w:color w:val="00000A"/>
                <w:kern w:val="0"/>
                <w:sz w:val="22"/>
                <w:szCs w:val="22"/>
                <w:lang w:val="lv-LV" w:eastAsia="lv-LV" w:bidi="ar-SA"/>
              </w:rPr>
              <w:t>2</w:t>
            </w:r>
            <w:r>
              <w:rPr>
                <w:rFonts w:eastAsia="Times New Roman" w:cs="Calibri" w:cstheme="minorHAnsi"/>
                <w:b w:val="false"/>
                <w:bCs w:val="false"/>
                <w:color w:val="00000A"/>
                <w:kern w:val="0"/>
                <w:sz w:val="22"/>
                <w:szCs w:val="22"/>
                <w:lang w:val="lv-LV" w:eastAsia="lv-LV" w:bidi="ar-SA"/>
              </w:rPr>
              <w:t>9</w:t>
            </w:r>
            <w:r>
              <w:rPr>
                <w:rFonts w:eastAsia="Times New Roman" w:cs="Calibri" w:cstheme="minorHAnsi"/>
                <w:b w:val="false"/>
                <w:bCs w:val="false"/>
                <w:kern w:val="0"/>
                <w:sz w:val="22"/>
                <w:szCs w:val="22"/>
                <w:lang w:val="lv-LV" w:eastAsia="lv-LV" w:bidi="ar-SA"/>
              </w:rPr>
              <w:t>.02.202</w:t>
            </w:r>
            <w:r>
              <w:rPr>
                <w:rFonts w:eastAsia="Times New Roman" w:cs="Calibri" w:cstheme="minorHAnsi"/>
                <w:b w:val="false"/>
                <w:bCs w:val="false"/>
                <w:kern w:val="0"/>
                <w:sz w:val="22"/>
                <w:szCs w:val="22"/>
                <w:lang w:val="lv-LV" w:eastAsia="lv-LV" w:bidi="ar-SA"/>
              </w:rPr>
              <w:t>4</w:t>
            </w:r>
            <w:r>
              <w:rPr>
                <w:rFonts w:eastAsia="Times New Roman" w:cs="Calibri" w:cstheme="minorHAnsi"/>
                <w:b w:val="false"/>
                <w:bCs w:val="false"/>
                <w:kern w:val="0"/>
                <w:sz w:val="22"/>
                <w:szCs w:val="22"/>
                <w:lang w:val="lv-LV" w:eastAsia="lv-LV" w:bidi="ar-SA"/>
              </w:rPr>
              <w:t>.</w:t>
            </w:r>
          </w:p>
        </w:tc>
      </w:tr>
      <w:tr>
        <w:trPr/>
        <w:tc>
          <w:tcPr>
            <w:tcW w:w="4305" w:type="dxa"/>
            <w:tcBorders/>
          </w:tcPr>
          <w:p>
            <w:pPr>
              <w:pStyle w:val="Normal"/>
              <w:widowControl w:val="false"/>
              <w:suppressAutoHyphens w:val="true"/>
              <w:spacing w:before="120" w:after="120"/>
              <w:jc w:val="left"/>
              <w:rPr>
                <w:rFonts w:ascii="Calibri" w:hAnsi="Calibri" w:eastAsia="Times New Roman" w:cs="Calibri"/>
                <w:kern w:val="0"/>
                <w:sz w:val="22"/>
                <w:szCs w:val="22"/>
                <w:lang w:eastAsia="lv-LV" w:bidi="ar-SA"/>
              </w:rPr>
            </w:pPr>
            <w:r>
              <w:rPr>
                <w:rFonts w:eastAsia="Times New Roman" w:cs="Calibri" w:cstheme="minorHAnsi"/>
                <w:kern w:val="0"/>
                <w:sz w:val="22"/>
                <w:szCs w:val="22"/>
                <w:lang w:eastAsia="lv-LV" w:bidi="ar-SA"/>
              </w:rPr>
              <w:t>4. Kontaktpersona:</w:t>
            </w:r>
          </w:p>
        </w:tc>
        <w:tc>
          <w:tcPr>
            <w:tcW w:w="4979" w:type="dxa"/>
            <w:tcBorders/>
          </w:tcPr>
          <w:p>
            <w:pPr>
              <w:pStyle w:val="Normal"/>
              <w:widowControl w:val="false"/>
              <w:suppressAutoHyphens w:val="true"/>
              <w:spacing w:before="120" w:after="120"/>
              <w:jc w:val="left"/>
              <w:rPr>
                <w:rFonts w:ascii="Calibri" w:hAnsi="Calibri" w:eastAsia="Times New Roman" w:cs="Calibri"/>
                <w:kern w:val="0"/>
                <w:sz w:val="22"/>
                <w:szCs w:val="22"/>
                <w:lang w:eastAsia="lv-LV" w:bidi="ar-SA"/>
              </w:rPr>
            </w:pPr>
            <w:r>
              <w:rPr>
                <w:rFonts w:eastAsia="Times New Roman" w:cs="Calibri" w:cstheme="minorHAnsi"/>
                <w:kern w:val="0"/>
                <w:sz w:val="22"/>
                <w:szCs w:val="22"/>
                <w:lang w:eastAsia="lv-LV" w:bidi="ar-SA"/>
              </w:rPr>
              <w:t>Gundega Geiko, 63707211, gundega.geiko@dobelesenergija.lv</w:t>
            </w:r>
          </w:p>
        </w:tc>
      </w:tr>
      <w:tr>
        <w:trPr/>
        <w:tc>
          <w:tcPr>
            <w:tcW w:w="4305" w:type="dxa"/>
            <w:tcBorders/>
          </w:tcPr>
          <w:p>
            <w:pPr>
              <w:pStyle w:val="Normal"/>
              <w:widowControl w:val="false"/>
              <w:suppressAutoHyphens w:val="true"/>
              <w:spacing w:before="120" w:after="120"/>
              <w:jc w:val="left"/>
              <w:rPr>
                <w:rFonts w:ascii="Calibri" w:hAnsi="Calibri" w:eastAsia="Times New Roman" w:cs="Calibri"/>
                <w:kern w:val="0"/>
                <w:sz w:val="22"/>
                <w:szCs w:val="22"/>
                <w:lang w:eastAsia="lv-LV" w:bidi="ar-SA"/>
              </w:rPr>
            </w:pPr>
            <w:r>
              <w:rPr>
                <w:rFonts w:eastAsia="Times New Roman" w:cs="Calibri" w:cstheme="minorHAnsi"/>
                <w:kern w:val="0"/>
                <w:sz w:val="22"/>
                <w:szCs w:val="22"/>
                <w:lang w:eastAsia="lv-LV" w:bidi="ar-SA"/>
              </w:rPr>
              <w:t>5. Iesniedzamie dokumenti:</w:t>
            </w:r>
          </w:p>
        </w:tc>
        <w:tc>
          <w:tcPr>
            <w:tcW w:w="4979" w:type="dxa"/>
            <w:tcBorders/>
          </w:tcPr>
          <w:p>
            <w:pPr>
              <w:pStyle w:val="Normal"/>
              <w:widowControl w:val="false"/>
              <w:suppressAutoHyphens w:val="true"/>
              <w:spacing w:before="6" w:after="6"/>
              <w:jc w:val="left"/>
              <w:rPr>
                <w:rFonts w:ascii="Calibri" w:hAnsi="Calibri" w:eastAsia="Times New Roman" w:cs="Calibri" w:cstheme="minorHAnsi"/>
                <w:kern w:val="0"/>
                <w:sz w:val="22"/>
                <w:szCs w:val="22"/>
                <w:lang w:val="lv-LV" w:eastAsia="lv-LV" w:bidi="ar-SA"/>
              </w:rPr>
            </w:pPr>
            <w:r>
              <w:rPr>
                <w:rFonts w:eastAsia="Times New Roman" w:cs="Calibri" w:cstheme="minorHAnsi"/>
                <w:kern w:val="0"/>
                <w:sz w:val="22"/>
                <w:szCs w:val="22"/>
                <w:lang w:val="lv-LV" w:eastAsia="lv-LV" w:bidi="ar-SA"/>
              </w:rPr>
              <w:t>1) Finanšu piedāvājums, saskaņā ar pievienoto veidlapu.</w:t>
            </w:r>
          </w:p>
          <w:p>
            <w:pPr>
              <w:pStyle w:val="Normal"/>
              <w:widowControl w:val="false"/>
              <w:suppressAutoHyphens w:val="true"/>
              <w:spacing w:before="6" w:after="6"/>
              <w:jc w:val="left"/>
              <w:rPr>
                <w:rFonts w:ascii="Calibri" w:hAnsi="Calibri" w:eastAsia="Times New Roman" w:cs="Calibri"/>
                <w:kern w:val="0"/>
                <w:sz w:val="22"/>
                <w:szCs w:val="22"/>
                <w:lang w:val="lv-LV" w:eastAsia="lv-LV" w:bidi="ar-SA"/>
              </w:rPr>
            </w:pPr>
            <w:r>
              <w:rPr>
                <w:rFonts w:eastAsia="Times New Roman" w:cs="Calibri" w:cstheme="minorHAnsi"/>
                <w:kern w:val="0"/>
                <w:sz w:val="22"/>
                <w:szCs w:val="22"/>
                <w:lang w:val="lv-LV" w:eastAsia="lv-LV" w:bidi="ar-SA"/>
              </w:rPr>
              <w:t>2) Tehniskais piedāvājums, atbilstoši tehniskajai specifikācijai.</w:t>
            </w:r>
          </w:p>
          <w:p>
            <w:pPr>
              <w:pStyle w:val="Normal"/>
              <w:widowControl w:val="false"/>
              <w:suppressAutoHyphens w:val="true"/>
              <w:spacing w:before="6" w:after="6"/>
              <w:jc w:val="left"/>
              <w:rPr>
                <w:rFonts w:ascii="Calibri" w:hAnsi="Calibri" w:eastAsia="Times New Roman" w:cs="Calibri"/>
                <w:kern w:val="0"/>
                <w:sz w:val="22"/>
                <w:szCs w:val="22"/>
                <w:lang w:val="lv-LV" w:eastAsia="lv-LV" w:bidi="ar-SA"/>
              </w:rPr>
            </w:pPr>
            <w:r>
              <w:rPr>
                <w:rFonts w:eastAsia="Times New Roman" w:cs="Calibri" w:cstheme="minorHAnsi"/>
                <w:b w:val="false"/>
                <w:bCs w:val="false"/>
                <w:kern w:val="0"/>
                <w:sz w:val="22"/>
                <w:szCs w:val="22"/>
                <w:lang w:val="lv-LV" w:eastAsia="lv-LV" w:bidi="ar-SA"/>
              </w:rPr>
              <w:t>3) Licences sauszemes transportlīdzekļu īpašnieku civiltiesiskās atbildības obligātai apdrošināšanai apliecināta kopija.</w:t>
            </w:r>
          </w:p>
          <w:p>
            <w:pPr>
              <w:pStyle w:val="Normal"/>
              <w:widowControl w:val="false"/>
              <w:suppressAutoHyphens w:val="true"/>
              <w:spacing w:before="6" w:after="6"/>
              <w:jc w:val="left"/>
              <w:rPr>
                <w:rFonts w:ascii="Calibri" w:hAnsi="Calibri" w:eastAsia="Times New Roman" w:cs="Calibri"/>
                <w:kern w:val="0"/>
                <w:sz w:val="22"/>
                <w:szCs w:val="22"/>
                <w:lang w:val="lv-LV" w:eastAsia="lv-LV" w:bidi="ar-SA"/>
              </w:rPr>
            </w:pPr>
            <w:r>
              <w:rPr>
                <w:rFonts w:eastAsia="Times New Roman" w:cs="Calibri" w:cstheme="minorHAnsi"/>
                <w:b w:val="false"/>
                <w:bCs w:val="false"/>
                <w:kern w:val="0"/>
                <w:sz w:val="22"/>
                <w:szCs w:val="22"/>
                <w:lang w:val="lv-LV" w:eastAsia="lv-LV" w:bidi="ar-SA"/>
              </w:rPr>
              <w:t>4)Licences sauszemes transporta apdrošināšanai apliecināta kopija.</w:t>
            </w:r>
          </w:p>
          <w:p>
            <w:pPr>
              <w:pStyle w:val="Normal"/>
              <w:widowControl w:val="false"/>
              <w:suppressAutoHyphens w:val="true"/>
              <w:spacing w:before="6" w:after="6"/>
              <w:jc w:val="left"/>
              <w:rPr>
                <w:rFonts w:ascii="Calibri" w:hAnsi="Calibri" w:eastAsia="Times New Roman" w:cs="Calibri"/>
                <w:kern w:val="0"/>
                <w:sz w:val="22"/>
                <w:szCs w:val="22"/>
                <w:lang w:val="lv-LV" w:eastAsia="lv-LV" w:bidi="ar-SA"/>
              </w:rPr>
            </w:pPr>
            <w:r>
              <w:rPr>
                <w:rFonts w:eastAsia="Times New Roman" w:cs="Calibri" w:cstheme="minorHAnsi"/>
                <w:b w:val="false"/>
                <w:bCs w:val="false"/>
                <w:kern w:val="0"/>
                <w:sz w:val="22"/>
                <w:szCs w:val="22"/>
                <w:lang w:val="lv-LV" w:eastAsia="lv-LV" w:bidi="ar-SA"/>
              </w:rPr>
              <w:t>5) u.c. papildus dokumentācija par KASKO vai OCTA piedāvājumu.</w:t>
            </w:r>
          </w:p>
        </w:tc>
      </w:tr>
      <w:tr>
        <w:trPr/>
        <w:tc>
          <w:tcPr>
            <w:tcW w:w="4305" w:type="dxa"/>
            <w:tcBorders>
              <w:top w:val="nil"/>
            </w:tcBorders>
          </w:tcPr>
          <w:p>
            <w:pPr>
              <w:pStyle w:val="Normal"/>
              <w:widowControl w:val="false"/>
              <w:suppressAutoHyphens w:val="true"/>
              <w:spacing w:before="120" w:after="120"/>
              <w:jc w:val="left"/>
              <w:rPr>
                <w:rFonts w:ascii="Calibri" w:hAnsi="Calibri" w:eastAsia="Times New Roman" w:cs="Calibri"/>
                <w:kern w:val="0"/>
                <w:sz w:val="22"/>
                <w:szCs w:val="22"/>
                <w:lang w:eastAsia="lv-LV" w:bidi="ar-SA"/>
              </w:rPr>
            </w:pPr>
            <w:r>
              <w:rPr>
                <w:rFonts w:eastAsia="Times New Roman" w:cs="Calibri"/>
                <w:kern w:val="0"/>
                <w:sz w:val="22"/>
                <w:szCs w:val="22"/>
                <w:lang w:eastAsia="lv-LV" w:bidi="ar-SA"/>
              </w:rPr>
              <w:t>6. Prasības Pretendentam::</w:t>
            </w:r>
          </w:p>
        </w:tc>
        <w:tc>
          <w:tcPr>
            <w:tcW w:w="4979" w:type="dxa"/>
            <w:tcBorders>
              <w:top w:val="nil"/>
            </w:tcBorders>
          </w:tcPr>
          <w:p>
            <w:pPr>
              <w:pStyle w:val="Normal"/>
              <w:widowControl w:val="false"/>
              <w:tabs>
                <w:tab w:val="clear" w:pos="720"/>
                <w:tab w:val="left" w:pos="0" w:leader="none"/>
              </w:tabs>
              <w:suppressAutoHyphens w:val="true"/>
              <w:spacing w:lineRule="auto" w:line="240" w:before="57" w:after="57"/>
              <w:jc w:val="both"/>
              <w:rPr>
                <w:rFonts w:ascii="Arial" w:hAnsi="Arial" w:eastAsia="Lucida Sans Unicode" w:cs="Arial"/>
                <w:color w:val="00000A"/>
                <w:kern w:val="2"/>
                <w:sz w:val="22"/>
                <w:szCs w:val="22"/>
                <w:lang w:val="lv-LV" w:eastAsia="zh-CN" w:bidi="hi-IN"/>
              </w:rPr>
            </w:pPr>
            <w:r>
              <w:rPr>
                <w:rFonts w:eastAsia="Lucida Sans Unicode" w:cs="Arial" w:ascii="Arial" w:hAnsi="Arial"/>
                <w:color w:val="00000A"/>
                <w:kern w:val="2"/>
                <w:sz w:val="22"/>
                <w:szCs w:val="22"/>
                <w:lang w:val="lv-LV" w:eastAsia="zh-CN" w:bidi="hi-IN"/>
              </w:rPr>
              <w:t>1) I</w:t>
            </w:r>
            <w:r>
              <w:rPr>
                <w:rFonts w:eastAsia="Times New Roman" w:cs="Calibri" w:cstheme="minorHAnsi"/>
                <w:b w:val="false"/>
                <w:bCs w:val="false"/>
                <w:color w:val="00000A"/>
                <w:kern w:val="0"/>
                <w:sz w:val="22"/>
                <w:szCs w:val="22"/>
                <w:lang w:val="lv-LV" w:eastAsia="lv-LV" w:bidi="ar-SA"/>
              </w:rPr>
              <w:t>einteresētais piegādātājs ir reģistrēts atbilstoši normatīvo aktu prasībām.</w:t>
            </w:r>
          </w:p>
          <w:p>
            <w:pPr>
              <w:pStyle w:val="Normal"/>
              <w:widowControl w:val="false"/>
              <w:tabs>
                <w:tab w:val="clear" w:pos="720"/>
                <w:tab w:val="left" w:pos="0" w:leader="none"/>
              </w:tabs>
              <w:suppressAutoHyphens w:val="true"/>
              <w:spacing w:lineRule="auto" w:line="240" w:before="0" w:after="0"/>
              <w:jc w:val="both"/>
              <w:rPr>
                <w:rFonts w:ascii="Calibri" w:hAnsi="Calibri" w:eastAsia="Times New Roman" w:cs="Calibri" w:cstheme="minorHAnsi"/>
                <w:b w:val="false"/>
                <w:b w:val="false"/>
                <w:bCs w:val="false"/>
                <w:kern w:val="0"/>
                <w:sz w:val="22"/>
                <w:szCs w:val="22"/>
                <w:lang w:val="lv-LV" w:eastAsia="lv-LV" w:bidi="ar-SA"/>
              </w:rPr>
            </w:pPr>
            <w:r>
              <w:rPr>
                <w:rFonts w:eastAsia="Times New Roman" w:cs="Calibri" w:cstheme="minorHAnsi"/>
                <w:b w:val="false"/>
                <w:bCs w:val="false"/>
                <w:color w:val="00000A"/>
                <w:kern w:val="0"/>
                <w:sz w:val="22"/>
                <w:szCs w:val="22"/>
                <w:lang w:val="lv-LV" w:eastAsia="lv-LV" w:bidi="ar-SA"/>
              </w:rPr>
              <w:t>2) Uzņēmumam nav pasludināts maksātnespējas process un tas neatrodas likvidācijas stadijā.</w:t>
            </w:r>
          </w:p>
          <w:p>
            <w:pPr>
              <w:pStyle w:val="Normal"/>
              <w:widowControl w:val="false"/>
              <w:suppressAutoHyphens w:val="true"/>
              <w:spacing w:lineRule="auto" w:line="240" w:before="6" w:after="6"/>
              <w:jc w:val="both"/>
              <w:rPr>
                <w:rFonts w:ascii="Calibri" w:hAnsi="Calibri" w:eastAsia="Times New Roman" w:cs="Calibri" w:cstheme="minorHAnsi"/>
                <w:b w:val="false"/>
                <w:b w:val="false"/>
                <w:bCs w:val="false"/>
                <w:kern w:val="0"/>
                <w:sz w:val="22"/>
                <w:szCs w:val="22"/>
                <w:lang w:val="lv-LV" w:eastAsia="lv-LV" w:bidi="ar-SA"/>
              </w:rPr>
            </w:pPr>
            <w:r>
              <w:rPr>
                <w:rFonts w:eastAsia="Times New Roman" w:cs="Calibri" w:cstheme="minorHAnsi"/>
                <w:b w:val="false"/>
                <w:bCs w:val="false"/>
                <w:color w:val="00000A"/>
                <w:kern w:val="0"/>
                <w:sz w:val="22"/>
                <w:szCs w:val="22"/>
                <w:lang w:val="lv-LV" w:eastAsia="lv-LV" w:bidi="ar-SA"/>
              </w:rPr>
              <w:t xml:space="preserve">3) Pretendents </w:t>
            </w:r>
            <w:r>
              <w:rPr>
                <w:rFonts w:eastAsia="Times New Roman" w:cs="Calibri" w:cstheme="minorHAnsi"/>
                <w:b w:val="false"/>
                <w:bCs w:val="false"/>
                <w:kern w:val="0"/>
                <w:sz w:val="22"/>
                <w:szCs w:val="22"/>
                <w:lang w:val="lv-LV" w:eastAsia="lv-LV" w:bidi="ar-SA"/>
              </w:rPr>
              <w:t>spēj nodrošināt pakalpojumu atbilstoši Tehniskās specifikācijas prasībām.</w:t>
            </w:r>
          </w:p>
        </w:tc>
      </w:tr>
      <w:tr>
        <w:trPr/>
        <w:tc>
          <w:tcPr>
            <w:tcW w:w="4305" w:type="dxa"/>
            <w:tcBorders/>
          </w:tcPr>
          <w:p>
            <w:pPr>
              <w:pStyle w:val="Normal"/>
              <w:widowControl w:val="false"/>
              <w:suppressAutoHyphens w:val="true"/>
              <w:spacing w:before="120" w:after="120"/>
              <w:jc w:val="left"/>
              <w:rPr>
                <w:rFonts w:ascii="Calibri" w:hAnsi="Calibri" w:eastAsia="Times New Roman" w:cs="Calibri"/>
                <w:kern w:val="0"/>
                <w:sz w:val="22"/>
                <w:szCs w:val="22"/>
                <w:lang w:eastAsia="lv-LV" w:bidi="ar-SA"/>
              </w:rPr>
            </w:pPr>
            <w:r>
              <w:rPr>
                <w:rFonts w:eastAsia="Times New Roman" w:cs="Calibri" w:cstheme="minorHAnsi"/>
                <w:kern w:val="0"/>
                <w:sz w:val="22"/>
                <w:szCs w:val="22"/>
                <w:lang w:eastAsia="lv-LV" w:bidi="ar-SA"/>
              </w:rPr>
              <w:t>7. Piedāvājuma izvēles kritērijs:</w:t>
            </w:r>
          </w:p>
        </w:tc>
        <w:tc>
          <w:tcPr>
            <w:tcW w:w="4979" w:type="dxa"/>
            <w:tcBorders/>
          </w:tcPr>
          <w:p>
            <w:pPr>
              <w:pStyle w:val="Normal"/>
              <w:widowControl w:val="false"/>
              <w:suppressAutoHyphens w:val="true"/>
              <w:spacing w:before="63" w:after="63"/>
              <w:jc w:val="left"/>
              <w:rPr>
                <w:rFonts w:ascii="Calibri" w:hAnsi="Calibri" w:eastAsia="Times New Roman" w:cs="Calibri"/>
                <w:kern w:val="0"/>
                <w:sz w:val="22"/>
                <w:szCs w:val="22"/>
                <w:lang w:eastAsia="lv-LV" w:bidi="ar-SA"/>
              </w:rPr>
            </w:pPr>
            <w:r>
              <w:rPr>
                <w:rFonts w:eastAsia="Times New Roman" w:cs="Calibri" w:cstheme="minorHAnsi"/>
                <w:kern w:val="0"/>
                <w:sz w:val="22"/>
                <w:szCs w:val="22"/>
                <w:lang w:eastAsia="lv-LV" w:bidi="ar-SA"/>
              </w:rPr>
              <w:t>1) Zemākā cena par visu iepirkuma apjomu.</w:t>
            </w:r>
          </w:p>
          <w:p>
            <w:pPr>
              <w:pStyle w:val="Normal"/>
              <w:widowControl w:val="false"/>
              <w:suppressAutoHyphens w:val="true"/>
              <w:spacing w:before="6" w:after="6"/>
              <w:jc w:val="left"/>
              <w:rPr>
                <w:rFonts w:ascii="Calibri" w:hAnsi="Calibri" w:eastAsia="Times New Roman" w:cs="Calibri"/>
                <w:kern w:val="0"/>
                <w:sz w:val="22"/>
                <w:szCs w:val="22"/>
                <w:lang w:eastAsia="lv-LV" w:bidi="ar-SA"/>
              </w:rPr>
            </w:pPr>
            <w:r>
              <w:rPr>
                <w:rFonts w:eastAsia="Times New Roman" w:cs="Calibri" w:cstheme="minorHAnsi"/>
                <w:kern w:val="0"/>
                <w:sz w:val="22"/>
                <w:szCs w:val="22"/>
                <w:lang w:val="lv-LV" w:eastAsia="lv-LV" w:bidi="ar-SA"/>
              </w:rPr>
              <w:t>2) Gadījumā, ja finanšu piedāvājuma cena uzvarētājiem ir vienāda, uzvar tas Pretendents, kurš iesniedzis piedāvājumu pirmais.</w:t>
            </w:r>
          </w:p>
        </w:tc>
      </w:tr>
    </w:tbl>
    <w:p>
      <w:pPr>
        <w:pStyle w:val="Normal"/>
        <w:spacing w:lineRule="auto" w:line="240"/>
        <w:jc w:val="both"/>
        <w:rPr>
          <w:rFonts w:ascii="Calibri" w:hAnsi="Calibri" w:eastAsia="Times New Roman" w:cs="Calibri" w:cstheme="minorHAnsi"/>
          <w:lang w:eastAsia="lv-LV"/>
        </w:rPr>
      </w:pPr>
      <w:r>
        <w:rPr>
          <w:rFonts w:eastAsia="Times New Roman" w:cs="Calibri" w:cstheme="minorHAnsi"/>
          <w:lang w:eastAsia="lv-LV"/>
        </w:rPr>
      </w:r>
    </w:p>
    <w:p>
      <w:pPr>
        <w:pStyle w:val="Normal"/>
        <w:spacing w:lineRule="auto" w:line="240"/>
        <w:jc w:val="both"/>
        <w:rPr>
          <w:rFonts w:ascii="Calibri" w:hAnsi="Calibri" w:eastAsia="Times New Roman" w:cs="Calibri" w:cstheme="minorHAnsi"/>
          <w:lang w:eastAsia="lv-LV"/>
        </w:rPr>
      </w:pPr>
      <w:r>
        <w:rPr>
          <w:rFonts w:eastAsia="Times New Roman" w:cs="Calibri" w:cstheme="minorHAnsi"/>
          <w:b/>
          <w:bCs/>
          <w:kern w:val="0"/>
          <w:sz w:val="22"/>
          <w:szCs w:val="22"/>
          <w:lang w:val="lv-LV" w:eastAsia="lv-LV" w:bidi="ar-SA"/>
        </w:rPr>
        <w:t>Pielikumi:</w:t>
      </w:r>
    </w:p>
    <w:p>
      <w:pPr>
        <w:pStyle w:val="Normal"/>
        <w:spacing w:lineRule="auto" w:line="240"/>
        <w:jc w:val="both"/>
        <w:rPr>
          <w:rFonts w:ascii="Calibri" w:hAnsi="Calibri" w:eastAsia="Times New Roman" w:cs="Calibri" w:cstheme="minorHAnsi"/>
          <w:kern w:val="0"/>
          <w:sz w:val="22"/>
          <w:szCs w:val="22"/>
          <w:lang w:val="lv-LV" w:eastAsia="lv-LV" w:bidi="ar-SA"/>
        </w:rPr>
      </w:pPr>
      <w:r>
        <w:rPr>
          <w:rFonts w:eastAsia="Times New Roman" w:cs="Calibri" w:cstheme="minorHAnsi"/>
          <w:b/>
          <w:bCs/>
          <w:kern w:val="0"/>
          <w:sz w:val="22"/>
          <w:szCs w:val="22"/>
          <w:lang w:val="lv-LV" w:eastAsia="lv-LV" w:bidi="ar-SA"/>
        </w:rPr>
        <w:t>1. Pielikums – Pieteikums;</w:t>
      </w:r>
    </w:p>
    <w:p>
      <w:pPr>
        <w:pStyle w:val="Normal"/>
        <w:spacing w:lineRule="auto" w:line="240"/>
        <w:jc w:val="both"/>
        <w:rPr>
          <w:rFonts w:ascii="Calibri" w:hAnsi="Calibri" w:eastAsia="Times New Roman" w:cs="Calibri" w:cstheme="minorHAnsi"/>
          <w:kern w:val="0"/>
          <w:sz w:val="22"/>
          <w:szCs w:val="22"/>
          <w:lang w:val="lv-LV" w:eastAsia="lv-LV" w:bidi="ar-SA"/>
        </w:rPr>
      </w:pPr>
      <w:r>
        <w:rPr>
          <w:rFonts w:eastAsia="Times New Roman" w:cs="Calibri" w:cstheme="minorHAnsi"/>
          <w:b/>
          <w:bCs/>
          <w:kern w:val="0"/>
          <w:sz w:val="22"/>
          <w:szCs w:val="22"/>
          <w:lang w:val="lv-LV" w:eastAsia="lv-LV" w:bidi="ar-SA"/>
        </w:rPr>
        <w:t>2. Pielikums - Tehniskā specifikācija;</w:t>
      </w:r>
    </w:p>
    <w:p>
      <w:pPr>
        <w:pStyle w:val="Normal"/>
        <w:spacing w:lineRule="auto" w:line="240" w:before="0" w:after="0"/>
        <w:rPr>
          <w:rFonts w:ascii="Calibri" w:hAnsi="Calibri"/>
        </w:rPr>
      </w:pPr>
      <w:r>
        <w:rPr>
          <w:rFonts w:eastAsia="Times New Roman" w:cs="Calibri" w:cstheme="minorHAnsi"/>
          <w:b/>
          <w:bCs/>
          <w:kern w:val="0"/>
          <w:sz w:val="22"/>
          <w:szCs w:val="22"/>
          <w:lang w:val="lv-LV" w:eastAsia="lv-LV" w:bidi="ar-SA"/>
        </w:rPr>
        <w:t>3. Pielikums – Finanšu piedāvājums.</w:t>
      </w:r>
    </w:p>
    <w:p>
      <w:pPr>
        <w:pStyle w:val="Normal"/>
        <w:spacing w:lineRule="auto" w:line="240" w:before="0" w:after="0"/>
        <w:rPr>
          <w:rFonts w:ascii="Calibri" w:hAnsi="Calibri"/>
        </w:rPr>
      </w:pPr>
      <w:r>
        <w:rPr/>
      </w:r>
      <w:r>
        <w:br w:type="page"/>
      </w:r>
    </w:p>
    <w:p>
      <w:pPr>
        <w:pStyle w:val="Normal"/>
        <w:spacing w:lineRule="auto" w:line="240" w:before="0" w:after="0"/>
        <w:jc w:val="right"/>
        <w:rPr>
          <w:rFonts w:ascii="Calibri" w:hAnsi="Calibri"/>
        </w:rPr>
      </w:pPr>
      <w:r>
        <w:rPr>
          <w:rFonts w:eastAsia="Times New Roman" w:cs="Calibri" w:cstheme="minorHAnsi"/>
          <w:sz w:val="24"/>
          <w:szCs w:val="24"/>
          <w:lang w:eastAsia="lv-LV"/>
        </w:rPr>
        <w:t>Pielikums Nr.1</w:t>
      </w:r>
    </w:p>
    <w:p>
      <w:pPr>
        <w:pStyle w:val="Normal"/>
        <w:spacing w:lineRule="auto" w:line="240" w:before="120" w:after="120"/>
        <w:jc w:val="center"/>
        <w:rPr>
          <w:rFonts w:ascii="Calibri" w:hAnsi="Calibri" w:eastAsia="Times New Roman" w:cs="Calibri" w:cstheme="minorHAnsi"/>
          <w:b/>
          <w:b/>
          <w:sz w:val="24"/>
          <w:szCs w:val="24"/>
          <w:lang w:val="lv-LV" w:eastAsia="lv-LV"/>
        </w:rPr>
      </w:pPr>
      <w:r>
        <w:rPr>
          <w:rFonts w:eastAsia="Times New Roman" w:cs="Calibri" w:cstheme="minorHAnsi"/>
          <w:b/>
          <w:sz w:val="24"/>
          <w:szCs w:val="24"/>
          <w:lang w:val="lv-LV" w:eastAsia="lv-LV"/>
        </w:rPr>
        <w:t>PIETEIKUMS</w:t>
      </w:r>
    </w:p>
    <w:p>
      <w:pPr>
        <w:pStyle w:val="Normal"/>
        <w:spacing w:lineRule="auto" w:line="240"/>
        <w:jc w:val="both"/>
        <w:rPr>
          <w:rFonts w:ascii="Calibri" w:hAnsi="Calibri"/>
          <w:sz w:val="22"/>
          <w:szCs w:val="22"/>
        </w:rPr>
      </w:pPr>
      <w:r>
        <w:rPr>
          <w:bCs/>
          <w:sz w:val="22"/>
          <w:szCs w:val="22"/>
          <w:lang w:val="lv-LV"/>
        </w:rPr>
        <w:t xml:space="preserve">Es, apakšā parakstījies, apliecinu, ka____________________________________ (pretendenta nosaukums) iesniedz piedāvājumu cenu aptaujā </w:t>
      </w:r>
      <w:r>
        <w:rPr>
          <w:b/>
          <w:bCs/>
          <w:caps/>
          <w:sz w:val="22"/>
          <w:szCs w:val="22"/>
          <w:lang w:val="lv-LV"/>
        </w:rPr>
        <w:t>„</w:t>
      </w:r>
      <w:r>
        <w:rPr>
          <w:rFonts w:cs="Arial"/>
          <w:b/>
          <w:bCs/>
          <w:caps/>
          <w:color w:val="000000"/>
          <w:sz w:val="22"/>
          <w:szCs w:val="22"/>
          <w:lang w:val="lv-LV"/>
        </w:rPr>
        <w:t>Obligātā civiltiesiskā transporta apdrošināšana (OCTA) un KASKO apdrošināšana</w:t>
      </w:r>
      <w:r>
        <w:rPr>
          <w:b/>
          <w:bCs/>
          <w:caps/>
          <w:sz w:val="22"/>
          <w:szCs w:val="22"/>
          <w:lang w:val="lv-LV"/>
        </w:rPr>
        <w:t>”</w:t>
      </w:r>
      <w:r>
        <w:rPr>
          <w:bCs/>
          <w:sz w:val="22"/>
          <w:szCs w:val="22"/>
          <w:lang w:val="lv-LV"/>
        </w:rPr>
        <w:t xml:space="preserve">. </w:t>
      </w:r>
    </w:p>
    <w:p>
      <w:pPr>
        <w:pStyle w:val="Normal"/>
        <w:spacing w:lineRule="auto" w:line="240"/>
        <w:jc w:val="both"/>
        <w:rPr>
          <w:rFonts w:ascii="Calibri" w:hAnsi="Calibri"/>
          <w:sz w:val="22"/>
          <w:szCs w:val="22"/>
        </w:rPr>
      </w:pPr>
      <w:r>
        <w:rPr>
          <w:bCs/>
          <w:sz w:val="22"/>
          <w:szCs w:val="22"/>
          <w:lang w:val="lv-LV"/>
        </w:rPr>
        <w:t>Apstiprinām, ka esam iepazinušies ar cenu aptaujas noteikumiem un piekrītam visiem tajā minētajiem nosacījumiem, tie ir skaidri un saprotami, iebildumu un pretenziju pret tiem nav.</w:t>
      </w:r>
    </w:p>
    <w:p>
      <w:pPr>
        <w:pStyle w:val="Normal"/>
        <w:spacing w:lineRule="auto" w:line="240"/>
        <w:jc w:val="both"/>
        <w:rPr>
          <w:rFonts w:ascii="Calibri" w:hAnsi="Calibri"/>
          <w:b/>
          <w:b/>
          <w:bCs/>
          <w:sz w:val="22"/>
          <w:szCs w:val="22"/>
        </w:rPr>
      </w:pPr>
      <w:r>
        <w:rPr>
          <w:b/>
          <w:bCs/>
          <w:sz w:val="22"/>
          <w:szCs w:val="22"/>
          <w:lang w:val="lv-LV"/>
        </w:rPr>
        <w:t>1. Informācija par Pretendentu</w:t>
      </w:r>
    </w:p>
    <w:tbl>
      <w:tblPr>
        <w:tblW w:w="9071" w:type="dxa"/>
        <w:jc w:val="left"/>
        <w:tblInd w:w="55" w:type="dxa"/>
        <w:tblLayout w:type="fixed"/>
        <w:tblCellMar>
          <w:top w:w="55" w:type="dxa"/>
          <w:left w:w="55" w:type="dxa"/>
          <w:bottom w:w="55" w:type="dxa"/>
          <w:right w:w="55" w:type="dxa"/>
        </w:tblCellMar>
      </w:tblPr>
      <w:tblGrid>
        <w:gridCol w:w="4535"/>
        <w:gridCol w:w="4535"/>
      </w:tblGrid>
      <w:tr>
        <w:trPr/>
        <w:tc>
          <w:tcPr>
            <w:tcW w:w="4535" w:type="dxa"/>
            <w:tcBorders>
              <w:top w:val="single" w:sz="2" w:space="0" w:color="000000"/>
              <w:left w:val="single" w:sz="2" w:space="0" w:color="000000"/>
              <w:bottom w:val="single" w:sz="2" w:space="0" w:color="000000"/>
            </w:tcBorders>
          </w:tcPr>
          <w:p>
            <w:pPr>
              <w:pStyle w:val="TableContents"/>
              <w:widowControl w:val="false"/>
              <w:spacing w:before="0" w:after="200"/>
              <w:rPr>
                <w:rFonts w:ascii="Calibri" w:hAnsi="Calibri"/>
                <w:sz w:val="22"/>
                <w:szCs w:val="22"/>
              </w:rPr>
            </w:pPr>
            <w:r>
              <w:rPr>
                <w:sz w:val="22"/>
                <w:szCs w:val="22"/>
              </w:rPr>
              <w:t>Pretendenta nosaukums:</w:t>
            </w:r>
          </w:p>
        </w:tc>
        <w:tc>
          <w:tcPr>
            <w:tcW w:w="4535" w:type="dxa"/>
            <w:tcBorders>
              <w:top w:val="single" w:sz="2" w:space="0" w:color="000000"/>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r>
        <w:trPr/>
        <w:tc>
          <w:tcPr>
            <w:tcW w:w="4535" w:type="dxa"/>
            <w:tcBorders>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Reģistrācijas numurs:</w:t>
            </w:r>
          </w:p>
        </w:tc>
        <w:tc>
          <w:tcPr>
            <w:tcW w:w="4535" w:type="dxa"/>
            <w:tcBorders>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r>
        <w:trPr/>
        <w:tc>
          <w:tcPr>
            <w:tcW w:w="4535" w:type="dxa"/>
            <w:tcBorders>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Juridiskā adrese:</w:t>
            </w:r>
          </w:p>
        </w:tc>
        <w:tc>
          <w:tcPr>
            <w:tcW w:w="4535" w:type="dxa"/>
            <w:tcBorders>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r>
        <w:trPr/>
        <w:tc>
          <w:tcPr>
            <w:tcW w:w="4535" w:type="dxa"/>
            <w:tcBorders>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Pasta adrese:</w:t>
            </w:r>
          </w:p>
        </w:tc>
        <w:tc>
          <w:tcPr>
            <w:tcW w:w="4535" w:type="dxa"/>
            <w:tcBorders>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r>
        <w:trPr/>
        <w:tc>
          <w:tcPr>
            <w:tcW w:w="4535" w:type="dxa"/>
            <w:tcBorders>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Tālrunis:</w:t>
            </w:r>
          </w:p>
        </w:tc>
        <w:tc>
          <w:tcPr>
            <w:tcW w:w="4535" w:type="dxa"/>
            <w:tcBorders>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r>
        <w:trPr/>
        <w:tc>
          <w:tcPr>
            <w:tcW w:w="4535" w:type="dxa"/>
            <w:tcBorders>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Mājas lapas adrese:</w:t>
            </w:r>
          </w:p>
        </w:tc>
        <w:tc>
          <w:tcPr>
            <w:tcW w:w="4535" w:type="dxa"/>
            <w:tcBorders>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bl>
    <w:p>
      <w:pPr>
        <w:pStyle w:val="Normal"/>
        <w:spacing w:lineRule="auto" w:line="240" w:before="228" w:after="314"/>
        <w:jc w:val="both"/>
        <w:rPr>
          <w:rFonts w:ascii="Calibri" w:hAnsi="Calibri"/>
          <w:b/>
          <w:b/>
          <w:bCs/>
          <w:sz w:val="22"/>
          <w:szCs w:val="22"/>
        </w:rPr>
      </w:pPr>
      <w:r>
        <w:rPr>
          <w:b/>
          <w:bCs/>
          <w:sz w:val="22"/>
          <w:szCs w:val="22"/>
          <w:lang w:val="lv-LV"/>
        </w:rPr>
        <w:t>2. Kontaktpersona</w:t>
      </w:r>
    </w:p>
    <w:tbl>
      <w:tblPr>
        <w:tblW w:w="9071" w:type="dxa"/>
        <w:jc w:val="left"/>
        <w:tblInd w:w="55" w:type="dxa"/>
        <w:tblLayout w:type="fixed"/>
        <w:tblCellMar>
          <w:top w:w="55" w:type="dxa"/>
          <w:left w:w="55" w:type="dxa"/>
          <w:bottom w:w="55" w:type="dxa"/>
          <w:right w:w="55" w:type="dxa"/>
        </w:tblCellMar>
      </w:tblPr>
      <w:tblGrid>
        <w:gridCol w:w="4535"/>
        <w:gridCol w:w="4535"/>
      </w:tblGrid>
      <w:tr>
        <w:trPr/>
        <w:tc>
          <w:tcPr>
            <w:tcW w:w="4535" w:type="dxa"/>
            <w:tcBorders>
              <w:top w:val="single" w:sz="2" w:space="0" w:color="000000"/>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Vārds, uzvārds:</w:t>
            </w:r>
          </w:p>
        </w:tc>
        <w:tc>
          <w:tcPr>
            <w:tcW w:w="4535" w:type="dxa"/>
            <w:tcBorders>
              <w:top w:val="single" w:sz="2" w:space="0" w:color="000000"/>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r>
        <w:trPr/>
        <w:tc>
          <w:tcPr>
            <w:tcW w:w="4535" w:type="dxa"/>
            <w:tcBorders>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Amats:</w:t>
            </w:r>
          </w:p>
        </w:tc>
        <w:tc>
          <w:tcPr>
            <w:tcW w:w="4535" w:type="dxa"/>
            <w:tcBorders>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r>
        <w:trPr/>
        <w:tc>
          <w:tcPr>
            <w:tcW w:w="4535" w:type="dxa"/>
            <w:tcBorders>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Tālrunis:</w:t>
            </w:r>
          </w:p>
        </w:tc>
        <w:tc>
          <w:tcPr>
            <w:tcW w:w="4535" w:type="dxa"/>
            <w:tcBorders>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r>
        <w:trPr/>
        <w:tc>
          <w:tcPr>
            <w:tcW w:w="4535" w:type="dxa"/>
            <w:tcBorders>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E-pasts:</w:t>
            </w:r>
          </w:p>
        </w:tc>
        <w:tc>
          <w:tcPr>
            <w:tcW w:w="4535" w:type="dxa"/>
            <w:tcBorders>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bl>
    <w:p>
      <w:pPr>
        <w:pStyle w:val="Normal"/>
        <w:spacing w:lineRule="auto" w:line="240"/>
        <w:jc w:val="both"/>
        <w:rPr>
          <w:rFonts w:ascii="Calibri" w:hAnsi="Calibri"/>
          <w:sz w:val="20"/>
          <w:szCs w:val="20"/>
        </w:rPr>
      </w:pPr>
      <w:r>
        <w:rPr>
          <w:sz w:val="20"/>
          <w:szCs w:val="20"/>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spacing w:before="0" w:after="200"/>
              <w:jc w:val="right"/>
              <w:rPr>
                <w:rFonts w:ascii="Calibri" w:hAnsi="Calibri"/>
                <w:sz w:val="22"/>
                <w:szCs w:val="22"/>
              </w:rPr>
            </w:pPr>
            <w:r>
              <w:rPr>
                <w:sz w:val="22"/>
                <w:szCs w:val="22"/>
                <w:lang w:val="lv-LV"/>
              </w:rPr>
              <w:t>Vārds, Uzvārds:</w:t>
            </w:r>
          </w:p>
        </w:tc>
        <w:tc>
          <w:tcPr>
            <w:tcW w:w="4960" w:type="dxa"/>
            <w:tcBorders>
              <w:bottom w:val="single" w:sz="2" w:space="0" w:color="000001"/>
            </w:tcBorders>
            <w:shd w:fill="auto" w:val="clear"/>
          </w:tcPr>
          <w:p>
            <w:pPr>
              <w:pStyle w:val="TableContents"/>
              <w:widowControl w:val="false"/>
              <w:snapToGrid w:val="false"/>
              <w:spacing w:before="0" w:after="200"/>
              <w:rPr>
                <w:rFonts w:ascii="Calibri" w:hAnsi="Calibri"/>
                <w:sz w:val="20"/>
                <w:szCs w:val="20"/>
                <w:lang w:val="lv-LV"/>
              </w:rPr>
            </w:pPr>
            <w:r>
              <w:rPr>
                <w:sz w:val="20"/>
                <w:szCs w:val="20"/>
                <w:lang w:val="lv-LV"/>
              </w:rPr>
            </w:r>
          </w:p>
        </w:tc>
      </w:tr>
      <w:tr>
        <w:trPr/>
        <w:tc>
          <w:tcPr>
            <w:tcW w:w="4960" w:type="dxa"/>
            <w:tcBorders/>
            <w:shd w:fill="auto" w:val="clear"/>
          </w:tcPr>
          <w:p>
            <w:pPr>
              <w:pStyle w:val="TableContents"/>
              <w:widowControl w:val="false"/>
              <w:spacing w:before="0" w:after="200"/>
              <w:jc w:val="right"/>
              <w:rPr>
                <w:rFonts w:ascii="Calibri" w:hAnsi="Calibri"/>
                <w:sz w:val="22"/>
                <w:szCs w:val="22"/>
              </w:rPr>
            </w:pPr>
            <w:r>
              <w:rPr>
                <w:sz w:val="22"/>
                <w:szCs w:val="22"/>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spacing w:before="0" w:after="200"/>
              <w:rPr>
                <w:rFonts w:ascii="Calibri" w:hAnsi="Calibri"/>
                <w:sz w:val="20"/>
                <w:szCs w:val="20"/>
                <w:lang w:val="lv-LV"/>
              </w:rPr>
            </w:pPr>
            <w:r>
              <w:rPr>
                <w:sz w:val="20"/>
                <w:szCs w:val="20"/>
                <w:lang w:val="lv-LV"/>
              </w:rPr>
            </w:r>
          </w:p>
        </w:tc>
      </w:tr>
      <w:tr>
        <w:trPr/>
        <w:tc>
          <w:tcPr>
            <w:tcW w:w="4960" w:type="dxa"/>
            <w:tcBorders/>
            <w:shd w:fill="auto" w:val="clear"/>
          </w:tcPr>
          <w:p>
            <w:pPr>
              <w:pStyle w:val="TableContents"/>
              <w:widowControl w:val="false"/>
              <w:spacing w:before="0" w:after="200"/>
              <w:jc w:val="right"/>
              <w:rPr>
                <w:rFonts w:ascii="Calibri" w:hAnsi="Calibri"/>
                <w:sz w:val="22"/>
                <w:szCs w:val="22"/>
              </w:rPr>
            </w:pPr>
            <w:r>
              <w:rPr>
                <w:sz w:val="22"/>
                <w:szCs w:val="22"/>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spacing w:before="0" w:after="200"/>
              <w:rPr>
                <w:rFonts w:ascii="Calibri" w:hAnsi="Calibri"/>
                <w:sz w:val="20"/>
                <w:szCs w:val="20"/>
                <w:lang w:val="lv-LV"/>
              </w:rPr>
            </w:pPr>
            <w:r>
              <w:rPr>
                <w:sz w:val="20"/>
                <w:szCs w:val="20"/>
                <w:lang w:val="lv-LV"/>
              </w:rPr>
            </w:r>
          </w:p>
        </w:tc>
      </w:tr>
      <w:tr>
        <w:trPr/>
        <w:tc>
          <w:tcPr>
            <w:tcW w:w="4960" w:type="dxa"/>
            <w:tcBorders/>
            <w:shd w:fill="auto" w:val="clear"/>
          </w:tcPr>
          <w:p>
            <w:pPr>
              <w:pStyle w:val="TableContents"/>
              <w:widowControl w:val="false"/>
              <w:spacing w:before="0" w:after="200"/>
              <w:jc w:val="right"/>
              <w:rPr>
                <w:rFonts w:ascii="Calibri" w:hAnsi="Calibri"/>
                <w:sz w:val="22"/>
                <w:szCs w:val="22"/>
              </w:rPr>
            </w:pPr>
            <w:r>
              <w:rPr>
                <w:sz w:val="22"/>
                <w:szCs w:val="22"/>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spacing w:before="0" w:after="200"/>
              <w:rPr>
                <w:rFonts w:ascii="Calibri" w:hAnsi="Calibri"/>
                <w:sz w:val="20"/>
                <w:szCs w:val="20"/>
                <w:lang w:val="lv-LV"/>
              </w:rPr>
            </w:pPr>
            <w:r>
              <w:rPr>
                <w:sz w:val="20"/>
                <w:szCs w:val="20"/>
                <w:lang w:val="lv-LV"/>
              </w:rPr>
            </w:r>
          </w:p>
        </w:tc>
      </w:tr>
    </w:tbl>
    <w:p>
      <w:pPr>
        <w:pStyle w:val="Normal"/>
        <w:jc w:val="center"/>
        <w:rPr>
          <w:rFonts w:ascii="Calibri" w:hAnsi="Calibri" w:eastAsia="Times New Roman" w:cs="Calibri" w:cstheme="minorHAnsi"/>
          <w:b/>
          <w:b/>
          <w:sz w:val="22"/>
          <w:szCs w:val="22"/>
          <w:lang w:val="lv-LV" w:eastAsia="lv-LV"/>
        </w:rPr>
      </w:pPr>
      <w:r>
        <w:rPr>
          <w:rFonts w:eastAsia="Times New Roman" w:cs="Calibri" w:cstheme="minorHAnsi"/>
          <w:b/>
          <w:sz w:val="22"/>
          <w:szCs w:val="22"/>
          <w:lang w:val="lv-LV" w:eastAsia="lv-LV"/>
        </w:rPr>
      </w:r>
    </w:p>
    <w:p>
      <w:pPr>
        <w:sectPr>
          <w:headerReference w:type="default" r:id="rId2"/>
          <w:headerReference w:type="first" r:id="rId3"/>
          <w:type w:val="nextPage"/>
          <w:pgSz w:w="11906" w:h="16838"/>
          <w:pgMar w:left="1701" w:right="1134" w:gutter="0" w:header="0" w:top="1134" w:footer="0" w:bottom="1134"/>
          <w:pgNumType w:fmt="decimal"/>
          <w:formProt w:val="false"/>
          <w:titlePg/>
          <w:textDirection w:val="lrTb"/>
          <w:docGrid w:type="default" w:linePitch="360" w:charSpace="0"/>
        </w:sectPr>
        <w:pStyle w:val="Normal"/>
        <w:jc w:val="center"/>
        <w:rPr>
          <w:rFonts w:ascii="Calibri" w:hAnsi="Calibri" w:eastAsia="Times New Roman" w:cs="Calibri" w:cstheme="minorHAnsi"/>
          <w:sz w:val="22"/>
          <w:szCs w:val="22"/>
          <w:lang w:eastAsia="lv-LV"/>
        </w:rPr>
      </w:pPr>
      <w:r>
        <w:rPr>
          <w:rFonts w:eastAsia="Times New Roman" w:cs="Calibri" w:cstheme="minorHAnsi"/>
          <w:b/>
          <w:sz w:val="22"/>
          <w:szCs w:val="22"/>
          <w:lang w:val="lv-LV" w:eastAsia="lv-LV"/>
        </w:rPr>
        <w:t xml:space="preserve">Z.v. </w:t>
      </w:r>
    </w:p>
    <w:p>
      <w:pPr>
        <w:pStyle w:val="Normal"/>
        <w:spacing w:lineRule="auto" w:line="240" w:beforeAutospacing="1" w:after="0"/>
        <w:jc w:val="right"/>
        <w:rPr>
          <w:rFonts w:ascii="Calibri" w:hAnsi="Calibri"/>
        </w:rPr>
      </w:pPr>
      <w:r>
        <w:rPr>
          <w:rFonts w:eastAsia="Times New Roman" w:cs="Calibri" w:cstheme="minorHAnsi"/>
          <w:sz w:val="24"/>
          <w:szCs w:val="24"/>
          <w:lang w:eastAsia="lv-LV"/>
        </w:rPr>
        <w:t>Pielikums Nr.2</w:t>
      </w:r>
    </w:p>
    <w:p>
      <w:pPr>
        <w:pStyle w:val="Normal"/>
        <w:spacing w:lineRule="auto" w:line="240" w:before="120" w:after="120"/>
        <w:jc w:val="center"/>
        <w:rPr>
          <w:rFonts w:ascii="Calibri" w:hAnsi="Calibri"/>
        </w:rPr>
      </w:pPr>
      <w:r>
        <w:rPr>
          <w:rFonts w:eastAsia="Times New Roman" w:cs="Calibri" w:cstheme="minorHAnsi"/>
          <w:b/>
          <w:sz w:val="24"/>
          <w:szCs w:val="24"/>
          <w:lang w:eastAsia="lv-LV"/>
        </w:rPr>
        <w:t>T</w:t>
      </w:r>
      <w:r>
        <w:rPr>
          <w:rFonts w:eastAsia="Times New Roman" w:cs="Calibri" w:cstheme="minorHAnsi"/>
          <w:b/>
          <w:sz w:val="24"/>
          <w:szCs w:val="24"/>
          <w:lang w:val="lv-LV" w:eastAsia="lv-LV"/>
        </w:rPr>
        <w:t>EHNISKĀ SPECIFIKĀCIJA</w:t>
      </w:r>
    </w:p>
    <w:p>
      <w:pPr>
        <w:pStyle w:val="Normal"/>
        <w:tabs>
          <w:tab w:val="clear" w:pos="720"/>
          <w:tab w:val="left" w:pos="284" w:leader="none"/>
        </w:tabs>
        <w:spacing w:lineRule="auto" w:line="240" w:before="0" w:after="0"/>
        <w:jc w:val="both"/>
        <w:rPr>
          <w:rFonts w:ascii="Calibri" w:hAnsi="Calibri" w:eastAsia="Times New Roman" w:cs="Times New Roman"/>
          <w:color w:val="000000"/>
          <w:lang w:val="lv-LV"/>
        </w:rPr>
      </w:pPr>
      <w:r>
        <w:rPr>
          <w:rFonts w:eastAsia="Times New Roman" w:cs="Times New Roman"/>
          <w:color w:val="000000"/>
          <w:lang w:val="lv-LV"/>
        </w:rPr>
      </w:r>
    </w:p>
    <w:p>
      <w:pPr>
        <w:pStyle w:val="Normal"/>
        <w:numPr>
          <w:ilvl w:val="0"/>
          <w:numId w:val="2"/>
        </w:numPr>
        <w:tabs>
          <w:tab w:val="clear" w:pos="720"/>
          <w:tab w:val="left" w:pos="284" w:leader="none"/>
        </w:tabs>
        <w:spacing w:lineRule="auto" w:line="240" w:before="0" w:after="0"/>
        <w:jc w:val="both"/>
        <w:rPr>
          <w:rFonts w:ascii="Calibri" w:hAnsi="Calibri"/>
        </w:rPr>
      </w:pPr>
      <w:r>
        <w:rPr>
          <w:rFonts w:eastAsia="Times New Roman" w:cs="Times New Roman"/>
          <w:color w:val="000000"/>
          <w:lang w:val="lv-LV"/>
        </w:rPr>
        <w:t>Atbilstoši Latvijas Republikā spēkā esošo normatīvo aktu prasībām nodrošināt Sauszemes transportlīdzekļu īpašnieku civiltiesiskās atbildības obligātās apdrošināšana (OCTA) veikšanu Finanšu piedāvājumā 1. tabulā uzskaitītajiem transportlīdzekļiem un traktortehnikai un Sauszemes transportlīdzekļu brīvprātīgās apdrošināšanas (KASKO) veikšanu Finanšu piedāvājumā 2. tabulā uzskaitītajiem transportlīdzekļiem.</w:t>
      </w:r>
    </w:p>
    <w:p>
      <w:pPr>
        <w:pStyle w:val="Normal"/>
        <w:numPr>
          <w:ilvl w:val="0"/>
          <w:numId w:val="2"/>
        </w:numPr>
        <w:tabs>
          <w:tab w:val="clear" w:pos="720"/>
          <w:tab w:val="left" w:pos="284" w:leader="none"/>
        </w:tabs>
        <w:spacing w:lineRule="auto" w:line="240" w:before="0" w:after="0"/>
        <w:jc w:val="both"/>
        <w:rPr>
          <w:rFonts w:ascii="Calibri" w:hAnsi="Calibri"/>
        </w:rPr>
      </w:pPr>
      <w:r>
        <w:rPr>
          <w:rFonts w:eastAsia="Times New Roman" w:cs="Times New Roman"/>
          <w:color w:val="000000"/>
          <w:u w:val="single"/>
          <w:lang w:val="lv-LV"/>
        </w:rPr>
        <w:t>OCTA apdrošināšanas prasības:</w:t>
      </w:r>
    </w:p>
    <w:p>
      <w:pPr>
        <w:pStyle w:val="Normal"/>
        <w:numPr>
          <w:ilvl w:val="1"/>
          <w:numId w:val="2"/>
        </w:numPr>
        <w:tabs>
          <w:tab w:val="clear" w:pos="720"/>
          <w:tab w:val="left" w:pos="284" w:leader="none"/>
        </w:tabs>
        <w:spacing w:lineRule="auto" w:line="240" w:before="0" w:after="0"/>
        <w:jc w:val="both"/>
        <w:rPr>
          <w:rFonts w:ascii="Calibri" w:hAnsi="Calibri"/>
        </w:rPr>
      </w:pPr>
      <w:r>
        <w:rPr>
          <w:rFonts w:eastAsia="Times New Roman" w:cs="Times New Roman"/>
          <w:bCs/>
          <w:iCs/>
          <w:color w:val="000000"/>
          <w:lang w:val="lv-LV"/>
        </w:rPr>
        <w:t>OCTA līguma veids: standartlīgums atbilstoši Sauszemes transportlīdzekļu īpašnieku civiltiesiskās atbildības obligātās apdrošināšanas likumam.</w:t>
      </w:r>
    </w:p>
    <w:p>
      <w:pPr>
        <w:pStyle w:val="Normal"/>
        <w:numPr>
          <w:ilvl w:val="1"/>
          <w:numId w:val="2"/>
        </w:numPr>
        <w:tabs>
          <w:tab w:val="clear" w:pos="720"/>
          <w:tab w:val="left" w:pos="284" w:leader="none"/>
        </w:tabs>
        <w:spacing w:lineRule="auto" w:line="240" w:before="0" w:after="0"/>
        <w:jc w:val="both"/>
        <w:rPr>
          <w:rFonts w:ascii="Calibri" w:hAnsi="Calibri"/>
        </w:rPr>
      </w:pPr>
      <w:r>
        <w:rPr>
          <w:rFonts w:eastAsia="Times New Roman" w:cs="Times New Roman"/>
          <w:bCs/>
          <w:iCs/>
          <w:color w:val="000000"/>
          <w:lang w:val="lv-LV"/>
        </w:rPr>
        <w:t>Līguma darbības teritorija: Eiropas ekonomiskās zonas valstis.</w:t>
      </w:r>
    </w:p>
    <w:p>
      <w:pPr>
        <w:pStyle w:val="Normal"/>
        <w:numPr>
          <w:ilvl w:val="1"/>
          <w:numId w:val="2"/>
        </w:numPr>
        <w:tabs>
          <w:tab w:val="clear" w:pos="720"/>
          <w:tab w:val="left" w:pos="284" w:leader="none"/>
        </w:tabs>
        <w:overflowPunct w:val="false"/>
        <w:snapToGrid w:val="false"/>
        <w:spacing w:lineRule="auto" w:line="240" w:before="0" w:after="0"/>
        <w:jc w:val="both"/>
        <w:rPr>
          <w:rFonts w:ascii="Calibri" w:hAnsi="Calibri"/>
        </w:rPr>
      </w:pPr>
      <w:r>
        <w:rPr>
          <w:rFonts w:eastAsia="Times New Roman" w:cs="Times New Roman"/>
          <w:bCs/>
          <w:iCs/>
          <w:color w:val="000000"/>
          <w:lang w:val="lv-LV"/>
        </w:rPr>
        <w:t>OCTA polišu izrakstīšana un nosūtīšana SIA “Dobeles enerģija” kontaktpersonai elektroniski 48 stundu laikā no pieteikuma brīža ar rēķinu un tā atšifrējumu.</w:t>
      </w:r>
    </w:p>
    <w:p>
      <w:pPr>
        <w:pStyle w:val="Normal"/>
        <w:numPr>
          <w:ilvl w:val="1"/>
          <w:numId w:val="2"/>
        </w:numPr>
        <w:tabs>
          <w:tab w:val="clear" w:pos="720"/>
          <w:tab w:val="left" w:pos="284" w:leader="none"/>
        </w:tabs>
        <w:overflowPunct w:val="false"/>
        <w:snapToGrid w:val="false"/>
        <w:spacing w:lineRule="auto" w:line="240" w:before="0" w:after="0"/>
        <w:jc w:val="both"/>
        <w:rPr>
          <w:rFonts w:ascii="Calibri" w:hAnsi="Calibri"/>
        </w:rPr>
      </w:pPr>
      <w:r>
        <w:rPr>
          <w:rFonts w:eastAsia="Times New Roman" w:cs="Times New Roman"/>
          <w:bCs/>
          <w:iCs/>
          <w:color w:val="000000"/>
          <w:lang w:val="lv-LV"/>
        </w:rPr>
        <w:t>Visu automašīnu OCTA līgumu/polišu darbības termiņam jābūt 12 mēnešiem no apdrošināšanas iepriekšējo polišu beigu termiņa.</w:t>
      </w:r>
    </w:p>
    <w:p>
      <w:pPr>
        <w:pStyle w:val="TableContents"/>
        <w:numPr>
          <w:ilvl w:val="1"/>
          <w:numId w:val="2"/>
        </w:numPr>
        <w:tabs>
          <w:tab w:val="clear" w:pos="720"/>
          <w:tab w:val="left" w:pos="284" w:leader="none"/>
        </w:tabs>
        <w:overflowPunct w:val="false"/>
        <w:snapToGrid w:val="false"/>
        <w:spacing w:lineRule="auto" w:line="240" w:before="0" w:after="0"/>
        <w:jc w:val="both"/>
        <w:rPr>
          <w:rFonts w:ascii="Calibri" w:hAnsi="Calibri"/>
        </w:rPr>
      </w:pPr>
      <w:r>
        <w:rPr>
          <w:rFonts w:eastAsia="Times New Roman" w:cs="Times New Roman"/>
          <w:bCs/>
          <w:iCs/>
          <w:color w:val="000000"/>
          <w:lang w:val="lv-LV"/>
        </w:rPr>
        <w:t>Ja tiek piemēroti pirmstermiņa izbeigšanas nosacījumi, tad, anulējot apdrošināšanas polisi, atlikusī daļa tiek aprēķināta proporcionāli polises darbības termiņam, neieturot ar apdrošināšanas polises noslēgšanu saistītus izdevumus.</w:t>
      </w:r>
    </w:p>
    <w:p>
      <w:pPr>
        <w:pStyle w:val="Normal"/>
        <w:numPr>
          <w:ilvl w:val="0"/>
          <w:numId w:val="2"/>
        </w:numPr>
        <w:tabs>
          <w:tab w:val="clear" w:pos="720"/>
          <w:tab w:val="left" w:pos="284" w:leader="none"/>
        </w:tabs>
        <w:overflowPunct w:val="false"/>
        <w:snapToGrid w:val="false"/>
        <w:spacing w:lineRule="auto" w:line="240" w:before="0" w:after="0"/>
        <w:jc w:val="both"/>
        <w:rPr>
          <w:rFonts w:ascii="Calibri" w:hAnsi="Calibri"/>
        </w:rPr>
      </w:pPr>
      <w:r>
        <w:rPr>
          <w:rFonts w:eastAsia="Times New Roman" w:cs="Times New Roman"/>
          <w:bCs/>
          <w:iCs/>
          <w:color w:val="000000"/>
          <w:u w:val="single"/>
          <w:lang w:val="lv-LV"/>
        </w:rPr>
        <w:t>KASKO apdrošināšanas prasības:</w:t>
      </w:r>
    </w:p>
    <w:p>
      <w:pPr>
        <w:pStyle w:val="Normal"/>
        <w:numPr>
          <w:ilvl w:val="0"/>
          <w:numId w:val="0"/>
        </w:numPr>
        <w:tabs>
          <w:tab w:val="clear" w:pos="720"/>
          <w:tab w:val="left" w:pos="284" w:leader="none"/>
        </w:tabs>
        <w:overflowPunct w:val="false"/>
        <w:snapToGrid w:val="false"/>
        <w:spacing w:lineRule="auto" w:line="240" w:before="0" w:after="0"/>
        <w:ind w:left="720" w:hanging="0"/>
        <w:jc w:val="both"/>
        <w:rPr>
          <w:rFonts w:eastAsia="Times New Roman" w:cs="Times New Roman"/>
          <w:bCs/>
          <w:iCs/>
          <w:color w:val="000000"/>
          <w:u w:val="single"/>
          <w:lang w:val="lv-LV"/>
        </w:rPr>
      </w:pPr>
      <w:r>
        <w:rPr>
          <w:rFonts w:eastAsia="Times New Roman" w:cs="Times New Roman"/>
          <w:bCs/>
          <w:iCs/>
          <w:color w:val="000000"/>
          <w:u w:val="single"/>
          <w:lang w:val="lv-LV"/>
        </w:rPr>
      </w:r>
    </w:p>
    <w:tbl>
      <w:tblPr>
        <w:tblW w:w="9135" w:type="dxa"/>
        <w:jc w:val="left"/>
        <w:tblInd w:w="-92" w:type="dxa"/>
        <w:tblLayout w:type="fixed"/>
        <w:tblCellMar>
          <w:top w:w="55" w:type="dxa"/>
          <w:left w:w="30" w:type="dxa"/>
          <w:bottom w:w="55" w:type="dxa"/>
          <w:right w:w="55" w:type="dxa"/>
        </w:tblCellMar>
      </w:tblPr>
      <w:tblGrid>
        <w:gridCol w:w="942"/>
        <w:gridCol w:w="5172"/>
        <w:gridCol w:w="3021"/>
      </w:tblGrid>
      <w:tr>
        <w:trPr/>
        <w:tc>
          <w:tcPr>
            <w:tcW w:w="942" w:type="dxa"/>
            <w:tcBorders>
              <w:top w:val="single" w:sz="2" w:space="0" w:color="000001"/>
              <w:left w:val="single" w:sz="2" w:space="0" w:color="000001"/>
              <w:bottom w:val="single" w:sz="2" w:space="0" w:color="000001"/>
            </w:tcBorders>
            <w:shd w:fill="auto" w:val="clear"/>
          </w:tcPr>
          <w:p>
            <w:pPr>
              <w:pStyle w:val="TableContents"/>
              <w:widowControl w:val="false"/>
              <w:spacing w:before="0" w:after="29"/>
              <w:jc w:val="center"/>
              <w:rPr>
                <w:rFonts w:ascii="Calibri" w:hAnsi="Calibri"/>
                <w:b/>
                <w:b/>
                <w:bCs/>
              </w:rPr>
            </w:pPr>
            <w:r>
              <w:rPr>
                <w:b/>
                <w:bCs/>
              </w:rPr>
              <w:t>Nr.p.k.</w:t>
            </w:r>
          </w:p>
        </w:tc>
        <w:tc>
          <w:tcPr>
            <w:tcW w:w="5172" w:type="dxa"/>
            <w:tcBorders>
              <w:top w:val="single" w:sz="2" w:space="0" w:color="000001"/>
              <w:left w:val="single" w:sz="2" w:space="0" w:color="000001"/>
              <w:bottom w:val="single" w:sz="2" w:space="0" w:color="000001"/>
            </w:tcBorders>
            <w:shd w:fill="auto" w:val="clear"/>
          </w:tcPr>
          <w:p>
            <w:pPr>
              <w:pStyle w:val="TableContents"/>
              <w:widowControl w:val="false"/>
              <w:spacing w:before="0" w:after="29"/>
              <w:jc w:val="center"/>
              <w:rPr>
                <w:rFonts w:ascii="Calibri" w:hAnsi="Calibri"/>
                <w:b/>
                <w:b/>
                <w:bCs/>
              </w:rPr>
            </w:pPr>
            <w:r>
              <w:rPr>
                <w:b/>
                <w:bCs/>
              </w:rPr>
              <w:t>Prasības</w:t>
            </w:r>
          </w:p>
        </w:tc>
        <w:tc>
          <w:tcPr>
            <w:tcW w:w="302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29"/>
              <w:jc w:val="center"/>
              <w:rPr>
                <w:rFonts w:ascii="Calibri" w:hAnsi="Calibri"/>
                <w:b/>
                <w:b/>
                <w:bCs/>
              </w:rPr>
            </w:pPr>
            <w:r>
              <w:rPr>
                <w:b/>
                <w:bCs/>
              </w:rPr>
              <w:t>Pretendentu piedāvājums*</w:t>
            </w:r>
          </w:p>
        </w:tc>
      </w:tr>
      <w:tr>
        <w:trPr/>
        <w:tc>
          <w:tcPr>
            <w:tcW w:w="942"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pacing w:before="0" w:after="29"/>
              <w:rPr>
                <w:rFonts w:ascii="Calibri" w:hAnsi="Calibri"/>
                <w:sz w:val="22"/>
                <w:szCs w:val="22"/>
              </w:rPr>
            </w:pPr>
            <w:r>
              <w:rPr>
                <w:sz w:val="22"/>
                <w:szCs w:val="22"/>
              </w:rPr>
            </w:r>
          </w:p>
        </w:tc>
        <w:tc>
          <w:tcPr>
            <w:tcW w:w="5172" w:type="dxa"/>
            <w:tcBorders>
              <w:top w:val="single" w:sz="2" w:space="0" w:color="000001"/>
              <w:left w:val="single" w:sz="2" w:space="0" w:color="000001"/>
              <w:bottom w:val="single" w:sz="2" w:space="0" w:color="000001"/>
            </w:tcBorders>
            <w:shd w:fill="auto" w:val="clear"/>
          </w:tcPr>
          <w:p>
            <w:pPr>
              <w:pStyle w:val="TableContents"/>
              <w:widowControl w:val="false"/>
              <w:spacing w:before="0" w:after="29"/>
              <w:rPr>
                <w:rFonts w:ascii="Calibri" w:hAnsi="Calibri"/>
              </w:rPr>
            </w:pPr>
            <w:r>
              <w:rPr>
                <w:sz w:val="22"/>
                <w:szCs w:val="22"/>
              </w:rPr>
              <w:t>Apdrošināts ar KASKO tiek Finanšu piedāvājumā tabulā Nr.2 norādītais transportlīdzeklis.</w:t>
            </w:r>
          </w:p>
          <w:p>
            <w:pPr>
              <w:pStyle w:val="TableContents"/>
              <w:widowControl w:val="false"/>
              <w:spacing w:before="0" w:after="29"/>
              <w:rPr>
                <w:rFonts w:ascii="Calibri" w:hAnsi="Calibri"/>
              </w:rPr>
            </w:pPr>
            <w:r>
              <w:rPr>
                <w:sz w:val="22"/>
                <w:szCs w:val="22"/>
              </w:rPr>
              <w:t xml:space="preserve">Auto vērtība – </w:t>
            </w:r>
            <w:r>
              <w:rPr>
                <w:rFonts w:eastAsia="Calibri" w:cs="" w:cstheme="minorBidi" w:eastAsiaTheme="minorHAnsi"/>
                <w:color w:val="auto"/>
                <w:kern w:val="0"/>
                <w:sz w:val="22"/>
                <w:szCs w:val="22"/>
                <w:lang w:val="lv-LV" w:eastAsia="en-US" w:bidi="ar-SA"/>
              </w:rPr>
              <w:t>6 0</w:t>
            </w:r>
            <w:r>
              <w:rPr>
                <w:sz w:val="22"/>
                <w:szCs w:val="22"/>
              </w:rPr>
              <w:t>00,00 EUR.</w:t>
            </w:r>
          </w:p>
        </w:tc>
        <w:tc>
          <w:tcPr>
            <w:tcW w:w="302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29"/>
              <w:rPr>
                <w:rFonts w:ascii="Calibri" w:hAnsi="Calibri"/>
                <w:sz w:val="22"/>
                <w:szCs w:val="22"/>
              </w:rPr>
            </w:pPr>
            <w:r>
              <w:rPr>
                <w:sz w:val="22"/>
                <w:szCs w:val="22"/>
              </w:rPr>
            </w:r>
          </w:p>
        </w:tc>
      </w:tr>
      <w:tr>
        <w:trPr/>
        <w:tc>
          <w:tcPr>
            <w:tcW w:w="942"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pacing w:before="0" w:after="29"/>
              <w:rPr>
                <w:rFonts w:ascii="Calibri" w:hAnsi="Calibri"/>
                <w:sz w:val="22"/>
                <w:szCs w:val="22"/>
              </w:rPr>
            </w:pPr>
            <w:r>
              <w:rPr>
                <w:sz w:val="22"/>
                <w:szCs w:val="22"/>
              </w:rPr>
            </w:r>
          </w:p>
        </w:tc>
        <w:tc>
          <w:tcPr>
            <w:tcW w:w="5172" w:type="dxa"/>
            <w:tcBorders>
              <w:top w:val="single" w:sz="2" w:space="0" w:color="000001"/>
              <w:left w:val="single" w:sz="2" w:space="0" w:color="000001"/>
              <w:bottom w:val="single" w:sz="2" w:space="0" w:color="000001"/>
            </w:tcBorders>
            <w:shd w:fill="auto" w:val="clear"/>
          </w:tcPr>
          <w:p>
            <w:pPr>
              <w:pStyle w:val="TableContents"/>
              <w:widowControl w:val="false"/>
              <w:suppressLineNumbers/>
              <w:bidi w:val="0"/>
              <w:spacing w:before="0" w:after="29"/>
              <w:ind w:right="0" w:hanging="0"/>
              <w:jc w:val="both"/>
              <w:rPr>
                <w:rFonts w:ascii="Calibri" w:hAnsi="Calibri"/>
              </w:rPr>
            </w:pPr>
            <w:r>
              <w:rPr>
                <w:sz w:val="22"/>
                <w:szCs w:val="22"/>
              </w:rPr>
              <w:t>Apdrošināšanas summa ir nemainīga visu apdrošināšanas periodu, neatkarīgi no izmaksātajām apdrošināšanas atlīdzībām.</w:t>
            </w:r>
          </w:p>
        </w:tc>
        <w:tc>
          <w:tcPr>
            <w:tcW w:w="302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29"/>
              <w:rPr>
                <w:rFonts w:ascii="Calibri" w:hAnsi="Calibri"/>
                <w:sz w:val="22"/>
                <w:szCs w:val="22"/>
              </w:rPr>
            </w:pPr>
            <w:r>
              <w:rPr>
                <w:sz w:val="22"/>
                <w:szCs w:val="22"/>
              </w:rPr>
            </w:r>
          </w:p>
        </w:tc>
      </w:tr>
      <w:tr>
        <w:trPr/>
        <w:tc>
          <w:tcPr>
            <w:tcW w:w="942"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pacing w:before="0" w:after="29"/>
              <w:rPr>
                <w:rFonts w:ascii="Calibri" w:hAnsi="Calibri"/>
                <w:sz w:val="22"/>
                <w:szCs w:val="22"/>
              </w:rPr>
            </w:pPr>
            <w:r>
              <w:rPr>
                <w:sz w:val="22"/>
                <w:szCs w:val="22"/>
              </w:rPr>
            </w:r>
          </w:p>
        </w:tc>
        <w:tc>
          <w:tcPr>
            <w:tcW w:w="5172" w:type="dxa"/>
            <w:tcBorders>
              <w:top w:val="single" w:sz="2" w:space="0" w:color="000001"/>
              <w:left w:val="single" w:sz="2" w:space="0" w:color="000001"/>
              <w:bottom w:val="single" w:sz="2" w:space="0" w:color="000001"/>
            </w:tcBorders>
            <w:shd w:fill="auto" w:val="clear"/>
          </w:tcPr>
          <w:p>
            <w:pPr>
              <w:pStyle w:val="TableContents"/>
              <w:widowControl w:val="false"/>
              <w:spacing w:before="0" w:after="29"/>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Apdrošinātie riski bojājumiem:</w:t>
            </w:r>
          </w:p>
          <w:p>
            <w:pPr>
              <w:pStyle w:val="TableContents"/>
              <w:widowControl w:val="false"/>
              <w:numPr>
                <w:ilvl w:val="0"/>
                <w:numId w:val="4"/>
              </w:numPr>
              <w:suppressLineNumbers/>
              <w:bidi w:val="0"/>
              <w:spacing w:before="0" w:after="29"/>
              <w:ind w:left="454" w:right="0" w:hanging="340"/>
              <w:jc w:val="both"/>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Ceļu satiksmes negadījums (sadursme ar citu transporta līdzekli, uzbraukšana priekšmetam vai dzīvai būtnei, kustībā esoša transporta līdzekļa apgāšanās, nogrimšana, ielūšana, nogrimšana);</w:t>
            </w:r>
          </w:p>
          <w:p>
            <w:pPr>
              <w:pStyle w:val="TableContents"/>
              <w:widowControl w:val="false"/>
              <w:numPr>
                <w:ilvl w:val="0"/>
                <w:numId w:val="4"/>
              </w:numPr>
              <w:suppressLineNumbers/>
              <w:bidi w:val="0"/>
              <w:spacing w:before="0" w:after="29"/>
              <w:ind w:left="454" w:right="0" w:hanging="340"/>
              <w:jc w:val="both"/>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Uguns iedarbība, kas radusies no degšanas, zibens vai elektriska procesa transporta līdzekļa elektroiekārtās, ugunsgrēks, eksplozijas; dūmi, pelni un zaudējumi, kas radušies, dzēšot uguni;</w:t>
            </w:r>
          </w:p>
          <w:p>
            <w:pPr>
              <w:pStyle w:val="TableContents"/>
              <w:widowControl w:val="false"/>
              <w:numPr>
                <w:ilvl w:val="0"/>
                <w:numId w:val="4"/>
              </w:numPr>
              <w:suppressLineNumbers/>
              <w:bidi w:val="0"/>
              <w:spacing w:before="0" w:after="29"/>
              <w:ind w:left="454" w:right="0" w:hanging="340"/>
              <w:jc w:val="both"/>
              <w:rPr>
                <w:rFonts w:ascii="Calibri" w:hAnsi="Calibri"/>
                <w:color w:val="00000A"/>
                <w:sz w:val="22"/>
                <w:szCs w:val="22"/>
              </w:rPr>
            </w:pPr>
            <w:r>
              <w:rPr>
                <w:rFonts w:eastAsia="SimSun" w:cs="Arial"/>
                <w:color w:val="00000A"/>
                <w:kern w:val="2"/>
                <w:sz w:val="22"/>
                <w:szCs w:val="22"/>
                <w:lang w:val="lv-LV" w:eastAsia="zh-CN" w:bidi="hi-IN"/>
              </w:rPr>
              <w:t>Dabas spēku iedarbība - v</w:t>
            </w:r>
            <w:r>
              <w:rPr>
                <w:rFonts w:eastAsia="SimSun" w:cs="Arial"/>
                <w:b w:val="false"/>
                <w:i w:val="false"/>
                <w:caps w:val="false"/>
                <w:smallCaps w:val="false"/>
                <w:color w:val="00000A"/>
                <w:spacing w:val="0"/>
                <w:kern w:val="2"/>
                <w:sz w:val="22"/>
                <w:szCs w:val="22"/>
                <w:lang w:val="lv-LV" w:eastAsia="zh-CN" w:bidi="hi-IN"/>
              </w:rPr>
              <w:t>ētras, ūdens plūdu, zibens un krusas radīti transportlīdzekļa bojājumi, kā arī šo dabas stihiju ietekmē krītošu priekšmetu radīti bojājumi transportlīdzeklim.</w:t>
            </w:r>
          </w:p>
          <w:p>
            <w:pPr>
              <w:pStyle w:val="TableContents"/>
              <w:widowControl w:val="false"/>
              <w:numPr>
                <w:ilvl w:val="0"/>
                <w:numId w:val="4"/>
              </w:numPr>
              <w:suppressLineNumbers/>
              <w:bidi w:val="0"/>
              <w:spacing w:before="0" w:after="29"/>
              <w:ind w:left="454" w:right="0" w:hanging="340"/>
              <w:jc w:val="both"/>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Trešo personu prettiesiska darbība – tīša transportlīdzekļa bojāšana, kas nav saistīta ar ceļu satiksmes negadījumu (vandālisms).</w:t>
            </w:r>
          </w:p>
          <w:p>
            <w:pPr>
              <w:pStyle w:val="TableContents"/>
              <w:widowControl w:val="false"/>
              <w:numPr>
                <w:ilvl w:val="0"/>
                <w:numId w:val="4"/>
              </w:numPr>
              <w:suppressLineNumbers/>
              <w:bidi w:val="0"/>
              <w:spacing w:before="0" w:after="29"/>
              <w:ind w:left="454" w:right="0" w:hanging="340"/>
              <w:jc w:val="both"/>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Stiklu, spoguļu un lukturu sasišana;</w:t>
            </w:r>
          </w:p>
          <w:p>
            <w:pPr>
              <w:pStyle w:val="TableContents"/>
              <w:widowControl w:val="false"/>
              <w:numPr>
                <w:ilvl w:val="0"/>
                <w:numId w:val="4"/>
              </w:numPr>
              <w:suppressLineNumbers/>
              <w:bidi w:val="0"/>
              <w:spacing w:before="0" w:after="29"/>
              <w:ind w:left="454" w:right="0" w:hanging="340"/>
              <w:jc w:val="both"/>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Dzīvnieku, putnu iedarbība un citi automašīnas bojājumi ārpus ceļa satiksmes (t.sk. mežā, stāvlaukumā vai citur).</w:t>
            </w:r>
          </w:p>
        </w:tc>
        <w:tc>
          <w:tcPr>
            <w:tcW w:w="302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29"/>
              <w:rPr>
                <w:rFonts w:ascii="Calibri" w:hAnsi="Calibri"/>
                <w:sz w:val="22"/>
                <w:szCs w:val="22"/>
              </w:rPr>
            </w:pPr>
            <w:r>
              <w:rPr>
                <w:sz w:val="22"/>
                <w:szCs w:val="22"/>
              </w:rPr>
            </w:r>
          </w:p>
        </w:tc>
      </w:tr>
      <w:tr>
        <w:trPr/>
        <w:tc>
          <w:tcPr>
            <w:tcW w:w="942"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pacing w:before="0" w:after="29"/>
              <w:rPr>
                <w:rFonts w:ascii="Calibri" w:hAnsi="Calibri"/>
                <w:sz w:val="22"/>
                <w:szCs w:val="22"/>
              </w:rPr>
            </w:pPr>
            <w:r>
              <w:rPr>
                <w:sz w:val="22"/>
                <w:szCs w:val="22"/>
              </w:rPr>
            </w:r>
          </w:p>
        </w:tc>
        <w:tc>
          <w:tcPr>
            <w:tcW w:w="5172" w:type="dxa"/>
            <w:tcBorders>
              <w:top w:val="single" w:sz="2" w:space="0" w:color="000001"/>
              <w:left w:val="single" w:sz="2" w:space="0" w:color="000001"/>
              <w:bottom w:val="single" w:sz="2" w:space="0" w:color="000001"/>
            </w:tcBorders>
            <w:shd w:fill="auto" w:val="clear"/>
          </w:tcPr>
          <w:p>
            <w:pPr>
              <w:pStyle w:val="TableContents"/>
              <w:widowControl w:val="false"/>
              <w:spacing w:before="0" w:after="29"/>
              <w:rPr>
                <w:rFonts w:ascii="Calibri" w:hAnsi="Calibri"/>
                <w:sz w:val="22"/>
                <w:szCs w:val="22"/>
              </w:rPr>
            </w:pPr>
            <w:r>
              <w:rPr>
                <w:sz w:val="22"/>
                <w:szCs w:val="22"/>
              </w:rPr>
              <w:t>Apdrošinātie riksi zādzībai:</w:t>
            </w:r>
          </w:p>
          <w:p>
            <w:pPr>
              <w:pStyle w:val="TableContents"/>
              <w:widowControl w:val="false"/>
              <w:numPr>
                <w:ilvl w:val="0"/>
                <w:numId w:val="5"/>
              </w:numPr>
              <w:suppressLineNumbers/>
              <w:bidi w:val="0"/>
              <w:spacing w:before="0" w:after="29"/>
              <w:ind w:left="397" w:right="0" w:hanging="340"/>
              <w:jc w:val="left"/>
              <w:rPr>
                <w:rFonts w:ascii="Calibri" w:hAnsi="Calibri"/>
                <w:sz w:val="22"/>
                <w:szCs w:val="22"/>
              </w:rPr>
            </w:pPr>
            <w:r>
              <w:rPr>
                <w:sz w:val="22"/>
                <w:szCs w:val="22"/>
              </w:rPr>
              <w:t>Transporta līdzekļa zādzība vai nolaupīšana.</w:t>
            </w:r>
          </w:p>
          <w:p>
            <w:pPr>
              <w:pStyle w:val="TableContents"/>
              <w:widowControl w:val="false"/>
              <w:numPr>
                <w:ilvl w:val="0"/>
                <w:numId w:val="5"/>
              </w:numPr>
              <w:suppressLineNumbers/>
              <w:bidi w:val="0"/>
              <w:spacing w:before="0" w:after="29"/>
              <w:ind w:left="397" w:right="0" w:hanging="340"/>
              <w:jc w:val="left"/>
              <w:rPr>
                <w:rFonts w:ascii="Calibri" w:hAnsi="Calibri"/>
                <w:sz w:val="22"/>
                <w:szCs w:val="22"/>
              </w:rPr>
            </w:pPr>
            <w:r>
              <w:rPr>
                <w:sz w:val="22"/>
                <w:szCs w:val="22"/>
              </w:rPr>
              <w:t>Transporta līdzekļa apdrošinātā papildus aprīkojuma zādzība vai transporta līdzekļa daļu zādzība.</w:t>
            </w:r>
          </w:p>
        </w:tc>
        <w:tc>
          <w:tcPr>
            <w:tcW w:w="302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29"/>
              <w:rPr>
                <w:rFonts w:ascii="Calibri" w:hAnsi="Calibri"/>
                <w:sz w:val="22"/>
                <w:szCs w:val="22"/>
              </w:rPr>
            </w:pPr>
            <w:r>
              <w:rPr>
                <w:sz w:val="22"/>
                <w:szCs w:val="22"/>
              </w:rPr>
            </w:r>
          </w:p>
        </w:tc>
      </w:tr>
      <w:tr>
        <w:trPr/>
        <w:tc>
          <w:tcPr>
            <w:tcW w:w="942"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pacing w:before="0" w:after="29"/>
              <w:rPr>
                <w:rFonts w:ascii="Calibri" w:hAnsi="Calibri"/>
                <w:sz w:val="22"/>
                <w:szCs w:val="22"/>
              </w:rPr>
            </w:pPr>
            <w:r>
              <w:rPr>
                <w:sz w:val="22"/>
                <w:szCs w:val="22"/>
              </w:rPr>
            </w:r>
          </w:p>
        </w:tc>
        <w:tc>
          <w:tcPr>
            <w:tcW w:w="5172" w:type="dxa"/>
            <w:tcBorders>
              <w:top w:val="single" w:sz="2" w:space="0" w:color="000001"/>
              <w:left w:val="single" w:sz="2" w:space="0" w:color="000001"/>
              <w:bottom w:val="single" w:sz="2" w:space="0" w:color="000001"/>
            </w:tcBorders>
            <w:shd w:fill="auto" w:val="clear"/>
          </w:tcPr>
          <w:p>
            <w:pPr>
              <w:pStyle w:val="TableContents"/>
              <w:widowControl w:val="false"/>
              <w:spacing w:before="0" w:after="29"/>
              <w:rPr>
                <w:rFonts w:ascii="Calibri" w:hAnsi="Calibri"/>
                <w:sz w:val="22"/>
                <w:szCs w:val="22"/>
              </w:rPr>
            </w:pPr>
            <w:r>
              <w:rPr>
                <w:sz w:val="22"/>
                <w:szCs w:val="22"/>
              </w:rPr>
              <w:t>Pašrisks transporta līdzekļa bojājuma gadījumā – 0</w:t>
            </w:r>
          </w:p>
          <w:p>
            <w:pPr>
              <w:pStyle w:val="TableContents"/>
              <w:widowControl w:val="false"/>
              <w:spacing w:before="0" w:after="29"/>
              <w:rPr>
                <w:rFonts w:ascii="Calibri" w:hAnsi="Calibri"/>
                <w:sz w:val="22"/>
                <w:szCs w:val="22"/>
              </w:rPr>
            </w:pPr>
            <w:r>
              <w:rPr>
                <w:sz w:val="22"/>
                <w:szCs w:val="22"/>
              </w:rPr>
              <w:t>(katram gadījumam, bez gadījuma skaita ierobežojuma).</w:t>
            </w:r>
          </w:p>
        </w:tc>
        <w:tc>
          <w:tcPr>
            <w:tcW w:w="302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29"/>
              <w:rPr>
                <w:rFonts w:ascii="Calibri" w:hAnsi="Calibri"/>
                <w:sz w:val="22"/>
                <w:szCs w:val="22"/>
              </w:rPr>
            </w:pPr>
            <w:r>
              <w:rPr>
                <w:sz w:val="22"/>
                <w:szCs w:val="22"/>
              </w:rPr>
            </w:r>
          </w:p>
        </w:tc>
      </w:tr>
      <w:tr>
        <w:trPr/>
        <w:tc>
          <w:tcPr>
            <w:tcW w:w="942"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pacing w:before="0" w:after="29"/>
              <w:rPr>
                <w:rFonts w:ascii="Calibri" w:hAnsi="Calibri"/>
                <w:sz w:val="22"/>
                <w:szCs w:val="22"/>
              </w:rPr>
            </w:pPr>
            <w:r>
              <w:rPr>
                <w:sz w:val="22"/>
                <w:szCs w:val="22"/>
              </w:rPr>
            </w:r>
          </w:p>
        </w:tc>
        <w:tc>
          <w:tcPr>
            <w:tcW w:w="5172" w:type="dxa"/>
            <w:tcBorders>
              <w:top w:val="single" w:sz="2" w:space="0" w:color="000001"/>
              <w:left w:val="single" w:sz="2" w:space="0" w:color="000001"/>
              <w:bottom w:val="single" w:sz="2" w:space="0" w:color="000001"/>
            </w:tcBorders>
            <w:shd w:fill="auto" w:val="clear"/>
          </w:tcPr>
          <w:p>
            <w:pPr>
              <w:pStyle w:val="TableContents"/>
              <w:widowControl w:val="false"/>
              <w:spacing w:before="0" w:after="29"/>
              <w:rPr>
                <w:rFonts w:ascii="Calibri" w:hAnsi="Calibri"/>
                <w:sz w:val="22"/>
                <w:szCs w:val="22"/>
              </w:rPr>
            </w:pPr>
            <w:r>
              <w:rPr>
                <w:sz w:val="22"/>
                <w:szCs w:val="22"/>
              </w:rPr>
              <w:t>Pašrisks transporta līdzekļa zādzību gadījumā – 0.</w:t>
            </w:r>
          </w:p>
        </w:tc>
        <w:tc>
          <w:tcPr>
            <w:tcW w:w="302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29"/>
              <w:rPr>
                <w:rFonts w:ascii="Calibri" w:hAnsi="Calibri"/>
                <w:sz w:val="22"/>
                <w:szCs w:val="22"/>
              </w:rPr>
            </w:pPr>
            <w:r>
              <w:rPr>
                <w:sz w:val="22"/>
                <w:szCs w:val="22"/>
              </w:rPr>
            </w:r>
          </w:p>
        </w:tc>
      </w:tr>
      <w:tr>
        <w:trPr/>
        <w:tc>
          <w:tcPr>
            <w:tcW w:w="942"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pacing w:before="0" w:after="29"/>
              <w:rPr>
                <w:rFonts w:ascii="Calibri" w:hAnsi="Calibri"/>
                <w:sz w:val="22"/>
                <w:szCs w:val="22"/>
              </w:rPr>
            </w:pPr>
            <w:r>
              <w:rPr>
                <w:sz w:val="22"/>
                <w:szCs w:val="22"/>
              </w:rPr>
            </w:r>
          </w:p>
        </w:tc>
        <w:tc>
          <w:tcPr>
            <w:tcW w:w="5172" w:type="dxa"/>
            <w:tcBorders>
              <w:top w:val="single" w:sz="2" w:space="0" w:color="000001"/>
              <w:left w:val="single" w:sz="2" w:space="0" w:color="000001"/>
              <w:bottom w:val="single" w:sz="2" w:space="0" w:color="000001"/>
            </w:tcBorders>
            <w:shd w:fill="auto" w:val="clear"/>
          </w:tcPr>
          <w:p>
            <w:pPr>
              <w:pStyle w:val="TableContents"/>
              <w:widowControl w:val="false"/>
              <w:spacing w:before="0" w:after="29"/>
              <w:rPr>
                <w:rFonts w:ascii="Calibri" w:hAnsi="Calibri"/>
                <w:sz w:val="22"/>
                <w:szCs w:val="22"/>
              </w:rPr>
            </w:pPr>
            <w:r>
              <w:rPr>
                <w:sz w:val="22"/>
                <w:szCs w:val="22"/>
              </w:rPr>
              <w:t>Pašrisks transporta līdzekļa bojāejas gadījumā – 0.</w:t>
            </w:r>
          </w:p>
        </w:tc>
        <w:tc>
          <w:tcPr>
            <w:tcW w:w="302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29"/>
              <w:rPr>
                <w:rFonts w:ascii="Calibri" w:hAnsi="Calibri"/>
                <w:sz w:val="22"/>
                <w:szCs w:val="22"/>
              </w:rPr>
            </w:pPr>
            <w:r>
              <w:rPr>
                <w:sz w:val="22"/>
                <w:szCs w:val="22"/>
              </w:rPr>
            </w:r>
          </w:p>
        </w:tc>
      </w:tr>
      <w:tr>
        <w:trPr/>
        <w:tc>
          <w:tcPr>
            <w:tcW w:w="942"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pacing w:before="0" w:after="29"/>
              <w:rPr>
                <w:rFonts w:ascii="Calibri" w:hAnsi="Calibri"/>
                <w:sz w:val="22"/>
                <w:szCs w:val="22"/>
              </w:rPr>
            </w:pPr>
            <w:r>
              <w:rPr>
                <w:sz w:val="22"/>
                <w:szCs w:val="22"/>
              </w:rPr>
            </w:r>
          </w:p>
        </w:tc>
        <w:tc>
          <w:tcPr>
            <w:tcW w:w="5172" w:type="dxa"/>
            <w:tcBorders>
              <w:top w:val="single" w:sz="2" w:space="0" w:color="000001"/>
              <w:left w:val="single" w:sz="2" w:space="0" w:color="000001"/>
              <w:bottom w:val="single" w:sz="2" w:space="0" w:color="000001"/>
            </w:tcBorders>
            <w:shd w:fill="auto" w:val="clear"/>
          </w:tcPr>
          <w:p>
            <w:pPr>
              <w:pStyle w:val="TableContents"/>
              <w:widowControl w:val="false"/>
              <w:spacing w:before="0" w:after="29"/>
              <w:rPr>
                <w:rFonts w:ascii="Calibri" w:hAnsi="Calibri"/>
                <w:sz w:val="22"/>
                <w:szCs w:val="22"/>
              </w:rPr>
            </w:pPr>
            <w:r>
              <w:rPr>
                <w:sz w:val="22"/>
                <w:szCs w:val="22"/>
              </w:rPr>
              <w:t>Līguma darbības laikā automašīnas tiek apdrošinātas uz 12 mēnešiem.</w:t>
            </w:r>
          </w:p>
        </w:tc>
        <w:tc>
          <w:tcPr>
            <w:tcW w:w="302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29"/>
              <w:rPr>
                <w:rFonts w:ascii="Calibri" w:hAnsi="Calibri"/>
                <w:sz w:val="22"/>
                <w:szCs w:val="22"/>
              </w:rPr>
            </w:pPr>
            <w:r>
              <w:rPr>
                <w:sz w:val="22"/>
                <w:szCs w:val="22"/>
              </w:rPr>
            </w:r>
          </w:p>
        </w:tc>
      </w:tr>
      <w:tr>
        <w:trPr/>
        <w:tc>
          <w:tcPr>
            <w:tcW w:w="942"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pacing w:before="0" w:after="29"/>
              <w:rPr>
                <w:rFonts w:ascii="Calibri" w:hAnsi="Calibri"/>
                <w:sz w:val="22"/>
                <w:szCs w:val="22"/>
              </w:rPr>
            </w:pPr>
            <w:r>
              <w:rPr>
                <w:sz w:val="22"/>
                <w:szCs w:val="22"/>
              </w:rPr>
            </w:r>
          </w:p>
        </w:tc>
        <w:tc>
          <w:tcPr>
            <w:tcW w:w="5172" w:type="dxa"/>
            <w:tcBorders>
              <w:top w:val="single" w:sz="2" w:space="0" w:color="000001"/>
              <w:left w:val="single" w:sz="2" w:space="0" w:color="000001"/>
              <w:bottom w:val="single" w:sz="2" w:space="0" w:color="000001"/>
            </w:tcBorders>
            <w:shd w:fill="auto" w:val="clear"/>
          </w:tcPr>
          <w:p>
            <w:pPr>
              <w:pStyle w:val="TableContents"/>
              <w:widowControl w:val="false"/>
              <w:spacing w:before="0" w:after="29"/>
              <w:rPr>
                <w:rFonts w:ascii="Calibri" w:hAnsi="Calibri"/>
                <w:sz w:val="22"/>
                <w:szCs w:val="22"/>
              </w:rPr>
            </w:pPr>
            <w:r>
              <w:rPr>
                <w:sz w:val="22"/>
                <w:szCs w:val="22"/>
              </w:rPr>
              <w:t>Apdrošināšanas līguma darbības teritorija – Baltijas valstis.</w:t>
            </w:r>
          </w:p>
        </w:tc>
        <w:tc>
          <w:tcPr>
            <w:tcW w:w="302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29"/>
              <w:rPr>
                <w:rFonts w:ascii="Calibri" w:hAnsi="Calibri"/>
                <w:sz w:val="22"/>
                <w:szCs w:val="22"/>
              </w:rPr>
            </w:pPr>
            <w:r>
              <w:rPr>
                <w:sz w:val="22"/>
                <w:szCs w:val="22"/>
              </w:rPr>
            </w:r>
          </w:p>
        </w:tc>
      </w:tr>
      <w:tr>
        <w:trPr/>
        <w:tc>
          <w:tcPr>
            <w:tcW w:w="942"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pacing w:before="0" w:after="29"/>
              <w:rPr>
                <w:rFonts w:ascii="Calibri" w:hAnsi="Calibri"/>
                <w:sz w:val="22"/>
                <w:szCs w:val="22"/>
              </w:rPr>
            </w:pPr>
            <w:r>
              <w:rPr>
                <w:sz w:val="22"/>
                <w:szCs w:val="22"/>
              </w:rPr>
            </w:r>
          </w:p>
        </w:tc>
        <w:tc>
          <w:tcPr>
            <w:tcW w:w="5172" w:type="dxa"/>
            <w:tcBorders>
              <w:top w:val="single" w:sz="2" w:space="0" w:color="000001"/>
              <w:left w:val="single" w:sz="2" w:space="0" w:color="000001"/>
              <w:bottom w:val="single" w:sz="2" w:space="0" w:color="000001"/>
            </w:tcBorders>
            <w:shd w:fill="auto" w:val="clear"/>
          </w:tcPr>
          <w:p>
            <w:pPr>
              <w:pStyle w:val="TableContents"/>
              <w:widowControl w:val="false"/>
              <w:spacing w:before="0" w:after="29"/>
              <w:rPr>
                <w:rFonts w:ascii="Calibri" w:hAnsi="Calibri"/>
                <w:sz w:val="22"/>
                <w:szCs w:val="22"/>
              </w:rPr>
            </w:pPr>
            <w:r>
              <w:rPr>
                <w:sz w:val="22"/>
                <w:szCs w:val="22"/>
              </w:rPr>
              <w:t>Apdrošināšanas atlīdzības samazināšana un atteikšana:</w:t>
            </w:r>
          </w:p>
          <w:p>
            <w:pPr>
              <w:pStyle w:val="TableContents"/>
              <w:widowControl w:val="false"/>
              <w:numPr>
                <w:ilvl w:val="0"/>
                <w:numId w:val="6"/>
              </w:numPr>
              <w:spacing w:before="0" w:after="29"/>
              <w:rPr>
                <w:rFonts w:ascii="Calibri" w:hAnsi="Calibri"/>
                <w:sz w:val="22"/>
                <w:szCs w:val="22"/>
              </w:rPr>
            </w:pPr>
            <w:r>
              <w:rPr>
                <w:sz w:val="22"/>
                <w:szCs w:val="22"/>
              </w:rPr>
              <w:t>Nav ierobežojumi transportlīdzekļa vadītāju vecumam un stāžam.</w:t>
            </w:r>
          </w:p>
          <w:p>
            <w:pPr>
              <w:pStyle w:val="TableContents"/>
              <w:widowControl w:val="false"/>
              <w:numPr>
                <w:ilvl w:val="0"/>
                <w:numId w:val="6"/>
              </w:numPr>
              <w:spacing w:before="0" w:after="29"/>
              <w:rPr>
                <w:rFonts w:ascii="Calibri" w:hAnsi="Calibri"/>
                <w:sz w:val="22"/>
                <w:szCs w:val="22"/>
              </w:rPr>
            </w:pPr>
            <w:r>
              <w:rPr>
                <w:sz w:val="22"/>
                <w:szCs w:val="22"/>
              </w:rPr>
              <w:t>Transporta līdzeklis nav obligāti jānovieto no plkst. 23.00 līdz plkst. 6.00 apsargājama stāvlaukumā vai pa perimetru noslēgtā privāta teritorijā.</w:t>
            </w:r>
          </w:p>
        </w:tc>
        <w:tc>
          <w:tcPr>
            <w:tcW w:w="302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29"/>
              <w:rPr>
                <w:rFonts w:ascii="Calibri" w:hAnsi="Calibri"/>
                <w:sz w:val="22"/>
                <w:szCs w:val="22"/>
              </w:rPr>
            </w:pPr>
            <w:r>
              <w:rPr>
                <w:sz w:val="22"/>
                <w:szCs w:val="22"/>
              </w:rPr>
            </w:r>
          </w:p>
        </w:tc>
      </w:tr>
      <w:tr>
        <w:trPr/>
        <w:tc>
          <w:tcPr>
            <w:tcW w:w="942"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pacing w:before="0" w:after="29"/>
              <w:rPr>
                <w:rFonts w:ascii="Calibri" w:hAnsi="Calibri"/>
              </w:rPr>
            </w:pPr>
            <w:r>
              <w:rPr/>
            </w:r>
          </w:p>
        </w:tc>
        <w:tc>
          <w:tcPr>
            <w:tcW w:w="5172" w:type="dxa"/>
            <w:tcBorders>
              <w:top w:val="single" w:sz="2" w:space="0" w:color="000001"/>
              <w:left w:val="single" w:sz="2" w:space="0" w:color="000001"/>
              <w:bottom w:val="single" w:sz="2" w:space="0" w:color="000001"/>
            </w:tcBorders>
            <w:shd w:fill="auto" w:val="clear"/>
          </w:tcPr>
          <w:p>
            <w:pPr>
              <w:pStyle w:val="TableContents"/>
              <w:widowControl w:val="false"/>
              <w:spacing w:before="0" w:after="29"/>
              <w:rPr>
                <w:rFonts w:ascii="Calibri" w:hAnsi="Calibri"/>
              </w:rPr>
            </w:pPr>
            <w:r>
              <w:rPr/>
              <w:t>Ja tiek piemēroti polises pirmstermiņa izbeigšanas nosacījumi, tad, anulējot apdrošināšanas polisi, atlikusī prēmijas daļa tiek aprēķināta proporcionāli nostrādāto dienu skaitam, neieturot ar apdrošināšanas polises noslēgšanu saistītus izdevumus.</w:t>
            </w:r>
          </w:p>
        </w:tc>
        <w:tc>
          <w:tcPr>
            <w:tcW w:w="302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29"/>
              <w:rPr>
                <w:rFonts w:ascii="Calibri" w:hAnsi="Calibri"/>
              </w:rPr>
            </w:pPr>
            <w:r>
              <w:rPr/>
            </w:r>
          </w:p>
        </w:tc>
      </w:tr>
      <w:tr>
        <w:trPr/>
        <w:tc>
          <w:tcPr>
            <w:tcW w:w="942"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pacing w:before="0" w:after="29"/>
              <w:rPr>
                <w:rFonts w:ascii="Calibri" w:hAnsi="Calibri"/>
              </w:rPr>
            </w:pPr>
            <w:r>
              <w:rPr/>
            </w:r>
          </w:p>
        </w:tc>
        <w:tc>
          <w:tcPr>
            <w:tcW w:w="5172" w:type="dxa"/>
            <w:tcBorders>
              <w:top w:val="single" w:sz="2" w:space="0" w:color="000001"/>
              <w:left w:val="single" w:sz="2" w:space="0" w:color="000001"/>
              <w:bottom w:val="single" w:sz="2" w:space="0" w:color="000001"/>
            </w:tcBorders>
            <w:shd w:fill="auto" w:val="clear"/>
          </w:tcPr>
          <w:p>
            <w:pPr>
              <w:pStyle w:val="TableContents"/>
              <w:widowControl w:val="false"/>
              <w:spacing w:before="0" w:after="29"/>
              <w:rPr>
                <w:rFonts w:ascii="Calibri" w:hAnsi="Calibri"/>
              </w:rPr>
            </w:pPr>
            <w:r>
              <w:rPr/>
              <w:t>Apdrošināšanas iestāšanās gadījumā apdrošinātājam ir jāveic automašīnas apskate Dobelē.</w:t>
            </w:r>
          </w:p>
        </w:tc>
        <w:tc>
          <w:tcPr>
            <w:tcW w:w="302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29"/>
              <w:rPr>
                <w:rFonts w:ascii="Calibri" w:hAnsi="Calibri"/>
              </w:rPr>
            </w:pPr>
            <w:r>
              <w:rPr/>
            </w:r>
          </w:p>
        </w:tc>
      </w:tr>
    </w:tbl>
    <w:p>
      <w:pPr>
        <w:pStyle w:val="Normal"/>
        <w:numPr>
          <w:ilvl w:val="0"/>
          <w:numId w:val="0"/>
        </w:numPr>
        <w:tabs>
          <w:tab w:val="clear" w:pos="720"/>
          <w:tab w:val="left" w:pos="284" w:leader="none"/>
        </w:tabs>
        <w:overflowPunct w:val="false"/>
        <w:snapToGrid w:val="false"/>
        <w:spacing w:lineRule="auto" w:line="240" w:before="0" w:after="0"/>
        <w:ind w:left="720" w:hanging="0"/>
        <w:jc w:val="both"/>
        <w:rPr>
          <w:rFonts w:ascii="Calibri" w:hAnsi="Calibri"/>
        </w:rPr>
      </w:pPr>
      <w:r>
        <w:rPr>
          <w:rFonts w:eastAsia="Times New Roman" w:cs="Times New Roman"/>
          <w:bCs/>
          <w:iCs/>
          <w:color w:val="000000"/>
          <w:u w:val="none"/>
          <w:lang w:val="lv-LV"/>
        </w:rPr>
        <w:t>*aizpilda pretendents</w:t>
      </w:r>
    </w:p>
    <w:p>
      <w:pPr>
        <w:pStyle w:val="Normal"/>
        <w:numPr>
          <w:ilvl w:val="0"/>
          <w:numId w:val="0"/>
        </w:numPr>
        <w:tabs>
          <w:tab w:val="clear" w:pos="720"/>
          <w:tab w:val="left" w:pos="284" w:leader="none"/>
        </w:tabs>
        <w:spacing w:lineRule="auto" w:line="240" w:before="0" w:after="0"/>
        <w:ind w:left="720" w:hanging="0"/>
        <w:jc w:val="both"/>
        <w:rPr>
          <w:rFonts w:ascii="Calibri" w:hAnsi="Calibri" w:eastAsia="Times New Roman" w:cs="Times New Roman"/>
          <w:color w:val="000000"/>
          <w:lang w:val="lv-LV"/>
        </w:rPr>
      </w:pPr>
      <w:r>
        <w:rPr>
          <w:rFonts w:eastAsia="Times New Roman" w:cs="Times New Roman"/>
          <w:color w:val="000000"/>
          <w:lang w:val="lv-LV"/>
        </w:rPr>
      </w:r>
    </w:p>
    <w:p>
      <w:pPr>
        <w:pStyle w:val="Normal"/>
        <w:numPr>
          <w:ilvl w:val="0"/>
          <w:numId w:val="2"/>
        </w:numPr>
        <w:tabs>
          <w:tab w:val="clear" w:pos="720"/>
          <w:tab w:val="left" w:pos="284" w:leader="none"/>
        </w:tabs>
        <w:spacing w:lineRule="auto" w:line="240" w:before="0" w:after="0"/>
        <w:jc w:val="both"/>
        <w:rPr>
          <w:rFonts w:ascii="Calibri" w:hAnsi="Calibri"/>
        </w:rPr>
      </w:pPr>
      <w:r>
        <w:rPr>
          <w:rFonts w:eastAsia="Times New Roman" w:cs="Times New Roman"/>
          <w:color w:val="000000"/>
          <w:lang w:val="lv-LV"/>
        </w:rPr>
        <w:t xml:space="preserve">Līguma darbības laikā paredzēt nodrošināt izteiktajam piedāvājumam atbilstoši izdevīgu prēmiju arī tiem transportlīdzekļiem, kuri valdījumā var tikt iegūti nākotnē ievērojot šādus nosacījumus OCTA apdrošināšanas līgumiem: </w:t>
      </w:r>
    </w:p>
    <w:p>
      <w:pPr>
        <w:pStyle w:val="Normal"/>
        <w:numPr>
          <w:ilvl w:val="1"/>
          <w:numId w:val="7"/>
        </w:numPr>
        <w:tabs>
          <w:tab w:val="clear" w:pos="720"/>
          <w:tab w:val="left" w:pos="1134" w:leader="none"/>
        </w:tabs>
        <w:spacing w:lineRule="auto" w:line="240" w:before="0" w:after="0"/>
        <w:ind w:left="1134" w:hanging="360"/>
        <w:jc w:val="both"/>
        <w:rPr>
          <w:rFonts w:ascii="Calibri" w:hAnsi="Calibri"/>
        </w:rPr>
      </w:pPr>
      <w:r>
        <w:rPr>
          <w:rFonts w:eastAsia="Times New Roman" w:cs="Times New Roman"/>
          <w:color w:val="000000"/>
          <w:lang w:val="lv-LV"/>
        </w:rPr>
        <w:t>Ja līguma darbības laikā pasūtītājs iegādājas jaunus tādas pašas markas un modeļa transportlīdzekļus, kādi iekļauti Apdrošinātāja izteiktajā Finanšu piedāvājumā par tabulā Nr.1 norādītajiem, tad Apdrošinātājam jāpiedāvā prēmiju, kas nepārsniedz augstāko piedāvāto prēmiju par Tabulā Nr.1 izteikto piedāvājumu norādīto attiecīgajam transportlīdzeklim;</w:t>
      </w:r>
    </w:p>
    <w:p>
      <w:pPr>
        <w:pStyle w:val="Normal"/>
        <w:numPr>
          <w:ilvl w:val="1"/>
          <w:numId w:val="7"/>
        </w:numPr>
        <w:tabs>
          <w:tab w:val="clear" w:pos="720"/>
          <w:tab w:val="left" w:pos="1134" w:leader="none"/>
        </w:tabs>
        <w:spacing w:lineRule="auto" w:line="240" w:before="0" w:after="0"/>
        <w:ind w:left="1134" w:hanging="360"/>
        <w:jc w:val="both"/>
        <w:rPr>
          <w:rFonts w:ascii="Calibri" w:hAnsi="Calibri"/>
        </w:rPr>
      </w:pPr>
      <w:r>
        <w:rPr>
          <w:rFonts w:eastAsia="Times New Roman" w:cs="Times New Roman"/>
          <w:color w:val="000000"/>
          <w:lang w:val="lv-LV"/>
        </w:rPr>
        <w:t xml:space="preserve">Ja līguma darbības laikā pasūtītājs iegādājas transportlīdzekļus ar marku un modeli, kas nav Apdrošinātāja izteiktajā Finanšu piedāvājumā par tabulā Nr.1 norādītajiem, tad Apdrošinātājam jāpiedāvā prēmiju, kas ir zemākā apdrošināšanas tirgū apdrošināšanas līguma slēgšanas brīdī. </w:t>
      </w:r>
    </w:p>
    <w:p>
      <w:pPr>
        <w:pStyle w:val="Normal"/>
        <w:numPr>
          <w:ilvl w:val="0"/>
          <w:numId w:val="0"/>
        </w:numPr>
        <w:tabs>
          <w:tab w:val="clear" w:pos="720"/>
          <w:tab w:val="left" w:pos="1134" w:leader="none"/>
        </w:tabs>
        <w:spacing w:lineRule="auto" w:line="240" w:before="0" w:after="0"/>
        <w:ind w:left="1134" w:hanging="0"/>
        <w:jc w:val="both"/>
        <w:rPr>
          <w:rFonts w:ascii="Calibri" w:hAnsi="Calibri"/>
        </w:rPr>
      </w:pPr>
      <w:r>
        <w:rPr/>
      </w:r>
    </w:p>
    <w:tbl>
      <w:tblPr>
        <w:tblW w:w="9075" w:type="dxa"/>
        <w:jc w:val="left"/>
        <w:tblInd w:w="0" w:type="dxa"/>
        <w:tblLayout w:type="fixed"/>
        <w:tblCellMar>
          <w:top w:w="55" w:type="dxa"/>
          <w:left w:w="55" w:type="dxa"/>
          <w:bottom w:w="55" w:type="dxa"/>
          <w:right w:w="55" w:type="dxa"/>
        </w:tblCellMar>
      </w:tblPr>
      <w:tblGrid>
        <w:gridCol w:w="4960"/>
        <w:gridCol w:w="4114"/>
      </w:tblGrid>
      <w:tr>
        <w:trPr/>
        <w:tc>
          <w:tcPr>
            <w:tcW w:w="4960" w:type="dxa"/>
            <w:tcBorders/>
            <w:shd w:fill="auto" w:val="clear"/>
          </w:tcPr>
          <w:p>
            <w:pPr>
              <w:pStyle w:val="TableContents"/>
              <w:widowControl w:val="false"/>
              <w:spacing w:before="0" w:after="200"/>
              <w:jc w:val="right"/>
              <w:rPr>
                <w:rFonts w:ascii="Calibri" w:hAnsi="Calibri"/>
                <w:sz w:val="22"/>
                <w:szCs w:val="22"/>
              </w:rPr>
            </w:pPr>
            <w:r>
              <w:rPr>
                <w:sz w:val="22"/>
                <w:szCs w:val="22"/>
                <w:lang w:val="lv-LV"/>
              </w:rPr>
              <w:t>Vārds, Uzvārds:</w:t>
            </w:r>
          </w:p>
        </w:tc>
        <w:tc>
          <w:tcPr>
            <w:tcW w:w="4114" w:type="dxa"/>
            <w:tcBorders>
              <w:bottom w:val="single" w:sz="2" w:space="0" w:color="000001"/>
            </w:tcBorders>
            <w:shd w:fill="auto" w:val="clear"/>
          </w:tcPr>
          <w:p>
            <w:pPr>
              <w:pStyle w:val="TableContents"/>
              <w:widowControl w:val="false"/>
              <w:snapToGrid w:val="false"/>
              <w:spacing w:before="0" w:after="200"/>
              <w:rPr>
                <w:rFonts w:ascii="Calibri" w:hAnsi="Calibri"/>
                <w:sz w:val="20"/>
                <w:szCs w:val="20"/>
                <w:lang w:val="lv-LV"/>
              </w:rPr>
            </w:pPr>
            <w:r>
              <w:rPr>
                <w:sz w:val="20"/>
                <w:szCs w:val="20"/>
                <w:lang w:val="lv-LV"/>
              </w:rPr>
            </w:r>
          </w:p>
        </w:tc>
      </w:tr>
      <w:tr>
        <w:trPr/>
        <w:tc>
          <w:tcPr>
            <w:tcW w:w="4960" w:type="dxa"/>
            <w:tcBorders/>
            <w:shd w:fill="auto" w:val="clear"/>
          </w:tcPr>
          <w:p>
            <w:pPr>
              <w:pStyle w:val="TableContents"/>
              <w:widowControl w:val="false"/>
              <w:spacing w:before="0" w:after="200"/>
              <w:jc w:val="right"/>
              <w:rPr>
                <w:rFonts w:ascii="Calibri" w:hAnsi="Calibri"/>
                <w:sz w:val="22"/>
                <w:szCs w:val="22"/>
              </w:rPr>
            </w:pPr>
            <w:r>
              <w:rPr>
                <w:sz w:val="22"/>
                <w:szCs w:val="22"/>
                <w:lang w:val="lv-LV"/>
              </w:rPr>
              <w:t>Amata nosaukums:</w:t>
            </w:r>
          </w:p>
        </w:tc>
        <w:tc>
          <w:tcPr>
            <w:tcW w:w="4114" w:type="dxa"/>
            <w:tcBorders>
              <w:top w:val="single" w:sz="2" w:space="0" w:color="000001"/>
              <w:bottom w:val="single" w:sz="2" w:space="0" w:color="000001"/>
            </w:tcBorders>
            <w:shd w:fill="auto" w:val="clear"/>
          </w:tcPr>
          <w:p>
            <w:pPr>
              <w:pStyle w:val="TableContents"/>
              <w:widowControl w:val="false"/>
              <w:snapToGrid w:val="false"/>
              <w:spacing w:before="0" w:after="200"/>
              <w:rPr>
                <w:rFonts w:ascii="Calibri" w:hAnsi="Calibri"/>
                <w:sz w:val="20"/>
                <w:szCs w:val="20"/>
                <w:lang w:val="lv-LV"/>
              </w:rPr>
            </w:pPr>
            <w:r>
              <w:rPr>
                <w:sz w:val="20"/>
                <w:szCs w:val="20"/>
                <w:lang w:val="lv-LV"/>
              </w:rPr>
            </w:r>
          </w:p>
        </w:tc>
      </w:tr>
      <w:tr>
        <w:trPr/>
        <w:tc>
          <w:tcPr>
            <w:tcW w:w="4960" w:type="dxa"/>
            <w:tcBorders/>
            <w:shd w:fill="auto" w:val="clear"/>
          </w:tcPr>
          <w:p>
            <w:pPr>
              <w:pStyle w:val="TableContents"/>
              <w:widowControl w:val="false"/>
              <w:spacing w:before="0" w:after="200"/>
              <w:jc w:val="right"/>
              <w:rPr>
                <w:rFonts w:ascii="Calibri" w:hAnsi="Calibri"/>
                <w:sz w:val="22"/>
                <w:szCs w:val="22"/>
              </w:rPr>
            </w:pPr>
            <w:r>
              <w:rPr>
                <w:sz w:val="22"/>
                <w:szCs w:val="22"/>
                <w:lang w:val="lv-LV"/>
              </w:rPr>
              <w:t>Paraksts:</w:t>
            </w:r>
          </w:p>
        </w:tc>
        <w:tc>
          <w:tcPr>
            <w:tcW w:w="4114" w:type="dxa"/>
            <w:tcBorders>
              <w:top w:val="single" w:sz="2" w:space="0" w:color="000001"/>
              <w:bottom w:val="single" w:sz="2" w:space="0" w:color="000001"/>
            </w:tcBorders>
            <w:shd w:fill="auto" w:val="clear"/>
          </w:tcPr>
          <w:p>
            <w:pPr>
              <w:pStyle w:val="TableContents"/>
              <w:widowControl w:val="false"/>
              <w:snapToGrid w:val="false"/>
              <w:spacing w:before="0" w:after="200"/>
              <w:rPr>
                <w:rFonts w:ascii="Calibri" w:hAnsi="Calibri"/>
                <w:sz w:val="20"/>
                <w:szCs w:val="20"/>
                <w:lang w:val="lv-LV"/>
              </w:rPr>
            </w:pPr>
            <w:r>
              <w:rPr>
                <w:sz w:val="20"/>
                <w:szCs w:val="20"/>
                <w:lang w:val="lv-LV"/>
              </w:rPr>
            </w:r>
          </w:p>
        </w:tc>
      </w:tr>
      <w:tr>
        <w:trPr/>
        <w:tc>
          <w:tcPr>
            <w:tcW w:w="4960" w:type="dxa"/>
            <w:tcBorders/>
            <w:shd w:fill="auto" w:val="clear"/>
          </w:tcPr>
          <w:p>
            <w:pPr>
              <w:pStyle w:val="TableContents"/>
              <w:widowControl w:val="false"/>
              <w:spacing w:before="0" w:after="200"/>
              <w:jc w:val="right"/>
              <w:rPr>
                <w:rFonts w:ascii="Calibri" w:hAnsi="Calibri"/>
                <w:sz w:val="22"/>
                <w:szCs w:val="22"/>
              </w:rPr>
            </w:pPr>
            <w:r>
              <w:rPr>
                <w:sz w:val="22"/>
                <w:szCs w:val="22"/>
                <w:lang w:val="lv-LV"/>
              </w:rPr>
              <w:t>Datums:</w:t>
            </w:r>
          </w:p>
        </w:tc>
        <w:tc>
          <w:tcPr>
            <w:tcW w:w="4114" w:type="dxa"/>
            <w:tcBorders>
              <w:top w:val="single" w:sz="2" w:space="0" w:color="000001"/>
              <w:bottom w:val="single" w:sz="2" w:space="0" w:color="000001"/>
            </w:tcBorders>
            <w:shd w:fill="auto" w:val="clear"/>
          </w:tcPr>
          <w:p>
            <w:pPr>
              <w:pStyle w:val="TableContents"/>
              <w:widowControl w:val="false"/>
              <w:snapToGrid w:val="false"/>
              <w:spacing w:before="0" w:after="200"/>
              <w:rPr>
                <w:rFonts w:ascii="Calibri" w:hAnsi="Calibri"/>
                <w:sz w:val="20"/>
                <w:szCs w:val="20"/>
                <w:lang w:val="lv-LV"/>
              </w:rPr>
            </w:pPr>
            <w:r>
              <w:rPr>
                <w:sz w:val="20"/>
                <w:szCs w:val="20"/>
                <w:lang w:val="lv-LV"/>
              </w:rPr>
            </w:r>
          </w:p>
        </w:tc>
      </w:tr>
    </w:tbl>
    <w:p>
      <w:pPr>
        <w:sectPr>
          <w:headerReference w:type="default" r:id="rId4"/>
          <w:type w:val="nextPage"/>
          <w:pgSz w:w="11906" w:h="16838"/>
          <w:pgMar w:left="1440" w:right="1440" w:gutter="0" w:header="708" w:top="1440" w:footer="0" w:bottom="1440"/>
          <w:pgNumType w:fmt="decimal"/>
          <w:formProt w:val="false"/>
          <w:textDirection w:val="lrTb"/>
          <w:docGrid w:type="default" w:linePitch="360" w:charSpace="4096"/>
        </w:sectPr>
      </w:pPr>
      <w:r>
        <w:br w:type="page"/>
      </w:r>
    </w:p>
    <w:p>
      <w:pPr>
        <w:pStyle w:val="Normal"/>
        <w:spacing w:lineRule="auto" w:line="240" w:beforeAutospacing="1" w:after="0"/>
        <w:jc w:val="right"/>
        <w:rPr>
          <w:rFonts w:ascii="Calibri" w:hAnsi="Calibri"/>
        </w:rPr>
      </w:pPr>
      <w:r>
        <w:rPr>
          <w:rFonts w:eastAsia="Times New Roman" w:cs="Calibri" w:cstheme="minorHAnsi"/>
          <w:sz w:val="24"/>
          <w:szCs w:val="24"/>
          <w:lang w:eastAsia="lv-LV"/>
        </w:rPr>
        <w:t>Pielikums Nr.3</w:t>
      </w:r>
    </w:p>
    <w:p>
      <w:pPr>
        <w:pStyle w:val="Normal"/>
        <w:spacing w:lineRule="auto" w:line="240" w:before="120" w:after="120"/>
        <w:jc w:val="center"/>
        <w:rPr>
          <w:rFonts w:ascii="Calibri" w:hAnsi="Calibri"/>
        </w:rPr>
      </w:pPr>
      <w:r>
        <w:rPr>
          <w:rFonts w:eastAsia="Times New Roman" w:cs="Calibri" w:cstheme="minorHAnsi"/>
          <w:b/>
          <w:sz w:val="24"/>
          <w:szCs w:val="24"/>
          <w:lang w:val="lv-LV" w:eastAsia="lv-LV"/>
        </w:rPr>
        <w:t>FINANŠU PIEDĀVĀJUMS</w:t>
      </w:r>
    </w:p>
    <w:p>
      <w:pPr>
        <w:pStyle w:val="Normal"/>
        <w:spacing w:lineRule="auto" w:line="240" w:before="120" w:after="120"/>
        <w:jc w:val="right"/>
        <w:rPr>
          <w:rFonts w:ascii="Calibri" w:hAnsi="Calibri"/>
          <w:sz w:val="22"/>
          <w:szCs w:val="22"/>
        </w:rPr>
      </w:pPr>
      <w:r>
        <w:rPr>
          <w:b w:val="false"/>
          <w:bCs w:val="false"/>
          <w:sz w:val="22"/>
          <w:szCs w:val="22"/>
        </w:rPr>
        <w:t>Tabula Nr.1</w:t>
      </w:r>
    </w:p>
    <w:tbl>
      <w:tblPr>
        <w:tblW w:w="9405" w:type="dxa"/>
        <w:jc w:val="left"/>
        <w:tblInd w:w="0" w:type="dxa"/>
        <w:tblLayout w:type="fixed"/>
        <w:tblCellMar>
          <w:top w:w="55" w:type="dxa"/>
          <w:left w:w="27" w:type="dxa"/>
          <w:bottom w:w="55" w:type="dxa"/>
          <w:right w:w="55" w:type="dxa"/>
        </w:tblCellMar>
      </w:tblPr>
      <w:tblGrid>
        <w:gridCol w:w="806"/>
        <w:gridCol w:w="2149"/>
        <w:gridCol w:w="775"/>
        <w:gridCol w:w="1488"/>
        <w:gridCol w:w="1636"/>
        <w:gridCol w:w="2550"/>
      </w:tblGrid>
      <w:tr>
        <w:trPr/>
        <w:tc>
          <w:tcPr>
            <w:tcW w:w="80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b/>
                <w:b/>
                <w:bCs/>
                <w:sz w:val="22"/>
                <w:szCs w:val="22"/>
              </w:rPr>
            </w:pPr>
            <w:r>
              <w:rPr>
                <w:b/>
                <w:bCs/>
                <w:sz w:val="22"/>
                <w:szCs w:val="22"/>
              </w:rPr>
              <w:t>Nr.p.k.</w:t>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b/>
                <w:b/>
                <w:bCs/>
                <w:sz w:val="22"/>
                <w:szCs w:val="22"/>
              </w:rPr>
            </w:pPr>
            <w:r>
              <w:rPr>
                <w:b/>
                <w:bCs/>
                <w:sz w:val="22"/>
                <w:szCs w:val="22"/>
              </w:rPr>
              <w:t>Nosaukums</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b/>
                <w:b/>
                <w:bCs/>
                <w:sz w:val="22"/>
                <w:szCs w:val="22"/>
              </w:rPr>
            </w:pPr>
            <w:r>
              <w:rPr>
                <w:b/>
                <w:bCs/>
                <w:sz w:val="22"/>
                <w:szCs w:val="22"/>
              </w:rPr>
              <w:t>Gads</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b/>
                <w:b/>
                <w:bCs/>
                <w:sz w:val="22"/>
                <w:szCs w:val="22"/>
              </w:rPr>
            </w:pPr>
            <w:r>
              <w:rPr>
                <w:b/>
                <w:bCs/>
                <w:sz w:val="22"/>
                <w:szCs w:val="22"/>
              </w:rPr>
              <w:t>Apliecības Nr.</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b/>
                <w:b/>
                <w:bCs/>
                <w:sz w:val="22"/>
                <w:szCs w:val="22"/>
              </w:rPr>
            </w:pPr>
            <w:r>
              <w:rPr>
                <w:b/>
                <w:bCs/>
                <w:sz w:val="22"/>
                <w:szCs w:val="22"/>
              </w:rPr>
              <w:t>Valsts reģ. Nr.</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86"/>
              <w:jc w:val="center"/>
              <w:rPr>
                <w:rFonts w:ascii="Calibri" w:hAnsi="Calibri"/>
                <w:sz w:val="22"/>
                <w:szCs w:val="22"/>
              </w:rPr>
            </w:pPr>
            <w:r>
              <w:rPr>
                <w:b/>
                <w:bCs/>
                <w:i w:val="false"/>
                <w:iCs w:val="false"/>
                <w:color w:val="000000"/>
                <w:sz w:val="22"/>
                <w:szCs w:val="22"/>
                <w:lang w:eastAsia="lv-LV"/>
              </w:rPr>
              <w:t xml:space="preserve">OCTA apdrošināšanas </w:t>
              <w:br/>
              <w:t>cena 12 mēnešiem, EUR</w:t>
            </w:r>
          </w:p>
          <w:p>
            <w:pPr>
              <w:pStyle w:val="Normal"/>
              <w:widowControl w:val="false"/>
              <w:spacing w:lineRule="auto" w:line="240" w:before="0" w:after="86"/>
              <w:jc w:val="center"/>
              <w:rPr>
                <w:rFonts w:ascii="Calibri" w:hAnsi="Calibri"/>
                <w:sz w:val="22"/>
                <w:szCs w:val="22"/>
              </w:rPr>
            </w:pPr>
            <w:r>
              <w:rPr>
                <w:b/>
                <w:bCs/>
                <w:i w:val="false"/>
                <w:iCs w:val="false"/>
                <w:color w:val="000000"/>
                <w:sz w:val="22"/>
                <w:szCs w:val="22"/>
                <w:lang w:eastAsia="lv-LV"/>
              </w:rPr>
              <w:t>(bez PVN)</w:t>
            </w:r>
          </w:p>
        </w:tc>
      </w:tr>
      <w:tr>
        <w:trPr>
          <w:trHeight w:val="37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Fiat Ducato</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2019</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3150080</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MG 4003</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Peugeot Boxer</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2018</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2659900</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LJ 9668</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Renault Master</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2016</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1992278</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KJ 1138</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Opel Astra</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2014</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1274986</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AH 8999</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Citroen Berlingo</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2014</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1437070</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JS 5324</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ZIL 130</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1983</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AD 0409186</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BU 2980</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GAZ 53</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1983</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AD 0284729</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BZ 8025</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MAN 19.240</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1986</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0095687</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FC 2936</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Komatsu WB 93S-5</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2007</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 310131</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T 7032 LT</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T-25 A</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1987</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 271490</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T 6839 LR</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piekabe 1PTS-2</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1979</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 237199</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P 5728 LT</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Peugeot Partner</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2020</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3425405</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MN 5617</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Peugeot Partner</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2020</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3425407</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MN 5619</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555"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Mercedes Benz AXOR 1833</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2005</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2359205</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KV 671</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KRONE AZP 18</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1999</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2469859</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M 3053</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MAN L2000</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2002</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AF 3091700</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rFonts w:eastAsia="SimSun" w:cs="Arial"/>
                <w:color w:val="00000A"/>
                <w:kern w:val="2"/>
                <w:sz w:val="22"/>
                <w:szCs w:val="22"/>
                <w:lang w:val="lv-LV" w:eastAsia="zh-CN" w:bidi="hi-IN"/>
              </w:rPr>
              <w:t>ME 2007</w:t>
            </w:r>
          </w:p>
        </w:tc>
        <w:tc>
          <w:tcPr>
            <w:tcW w:w="2550" w:type="dxa"/>
            <w:tcBorders>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Mar>
              <w:left w:w="55" w:type="dxa"/>
            </w:tcMar>
          </w:tcPr>
          <w:p>
            <w:pPr>
              <w:pStyle w:val="TableContents"/>
              <w:widowControl w:val="false"/>
              <w:numPr>
                <w:ilvl w:val="0"/>
                <w:numId w:val="1"/>
              </w:numPr>
              <w:spacing w:lineRule="auto" w:line="240" w:before="0" w:after="29"/>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r>
          </w:p>
        </w:tc>
        <w:tc>
          <w:tcPr>
            <w:tcW w:w="2149" w:type="dxa"/>
            <w:tcBorders>
              <w:top w:val="single" w:sz="2" w:space="0" w:color="000001"/>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Peugeot Partner</w:t>
            </w:r>
          </w:p>
        </w:tc>
        <w:tc>
          <w:tcPr>
            <w:tcW w:w="775" w:type="dxa"/>
            <w:tcBorders>
              <w:top w:val="single" w:sz="2" w:space="0" w:color="000001"/>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2020</w:t>
            </w:r>
          </w:p>
        </w:tc>
        <w:tc>
          <w:tcPr>
            <w:tcW w:w="1488" w:type="dxa"/>
            <w:tcBorders>
              <w:top w:val="single" w:sz="2" w:space="0" w:color="000001"/>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AF 3402275</w:t>
            </w:r>
          </w:p>
        </w:tc>
        <w:tc>
          <w:tcPr>
            <w:tcW w:w="1636" w:type="dxa"/>
            <w:tcBorders>
              <w:top w:val="single" w:sz="2" w:space="0" w:color="000001"/>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MN 1370</w:t>
            </w:r>
          </w:p>
        </w:tc>
        <w:tc>
          <w:tcPr>
            <w:tcW w:w="2550" w:type="dxa"/>
            <w:tcBorders>
              <w:top w:val="single" w:sz="2" w:space="0" w:color="000001"/>
              <w:left w:val="single" w:sz="2" w:space="0" w:color="000001"/>
              <w:bottom w:val="single" w:sz="2" w:space="0" w:color="000001"/>
              <w:right w:val="single" w:sz="2" w:space="0" w:color="000001"/>
            </w:tcBorders>
            <w:shd w:fill="auto" w:val="clear"/>
            <w:tcMar>
              <w:left w:w="55" w:type="dxa"/>
            </w:tcM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left w:val="single" w:sz="2" w:space="0" w:color="000001"/>
              <w:bottom w:val="single" w:sz="2" w:space="0" w:color="000001"/>
            </w:tcBorders>
            <w:shd w:fill="auto" w:val="clear"/>
            <w:tcMar>
              <w:left w:w="55" w:type="dxa"/>
            </w:tcMar>
          </w:tcPr>
          <w:p>
            <w:pPr>
              <w:pStyle w:val="TableContents"/>
              <w:widowControl w:val="false"/>
              <w:numPr>
                <w:ilvl w:val="0"/>
                <w:numId w:val="1"/>
              </w:numPr>
              <w:spacing w:lineRule="auto" w:line="240" w:before="0" w:after="29"/>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r>
          </w:p>
        </w:tc>
        <w:tc>
          <w:tcPr>
            <w:tcW w:w="2149" w:type="dxa"/>
            <w:tcBorders>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Piekabe Humbaur</w:t>
            </w:r>
          </w:p>
        </w:tc>
        <w:tc>
          <w:tcPr>
            <w:tcW w:w="775" w:type="dxa"/>
            <w:tcBorders>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2020</w:t>
            </w:r>
          </w:p>
        </w:tc>
        <w:tc>
          <w:tcPr>
            <w:tcW w:w="1488" w:type="dxa"/>
            <w:tcBorders>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AF 3165375</w:t>
            </w:r>
          </w:p>
        </w:tc>
        <w:tc>
          <w:tcPr>
            <w:tcW w:w="1636" w:type="dxa"/>
            <w:tcBorders>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H 6986</w:t>
            </w:r>
          </w:p>
        </w:tc>
        <w:tc>
          <w:tcPr>
            <w:tcW w:w="2550" w:type="dxa"/>
            <w:tcBorders>
              <w:left w:val="single" w:sz="2" w:space="0" w:color="000001"/>
              <w:bottom w:val="single" w:sz="2" w:space="0" w:color="000001"/>
              <w:right w:val="single" w:sz="2" w:space="0" w:color="000001"/>
            </w:tcBorders>
            <w:shd w:fill="auto" w:val="clear"/>
            <w:tcMar>
              <w:left w:w="55" w:type="dxa"/>
            </w:tcM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left w:val="single" w:sz="2" w:space="0" w:color="000001"/>
              <w:bottom w:val="single" w:sz="2" w:space="0" w:color="000001"/>
            </w:tcBorders>
            <w:shd w:fill="auto" w:val="clear"/>
            <w:tcMar>
              <w:left w:w="55" w:type="dxa"/>
            </w:tcMar>
          </w:tcPr>
          <w:p>
            <w:pPr>
              <w:pStyle w:val="TableContents"/>
              <w:widowControl w:val="false"/>
              <w:numPr>
                <w:ilvl w:val="0"/>
                <w:numId w:val="1"/>
              </w:numPr>
              <w:spacing w:lineRule="auto" w:line="240" w:before="0" w:after="29"/>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r>
          </w:p>
        </w:tc>
        <w:tc>
          <w:tcPr>
            <w:tcW w:w="2149" w:type="dxa"/>
            <w:tcBorders>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Piekabe Tiki</w:t>
            </w:r>
          </w:p>
        </w:tc>
        <w:tc>
          <w:tcPr>
            <w:tcW w:w="775" w:type="dxa"/>
            <w:tcBorders>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2022</w:t>
            </w:r>
          </w:p>
        </w:tc>
        <w:tc>
          <w:tcPr>
            <w:tcW w:w="1488" w:type="dxa"/>
            <w:tcBorders>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AF4245507</w:t>
            </w:r>
          </w:p>
        </w:tc>
        <w:tc>
          <w:tcPr>
            <w:tcW w:w="1636" w:type="dxa"/>
            <w:tcBorders>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B864B</w:t>
            </w:r>
          </w:p>
        </w:tc>
        <w:tc>
          <w:tcPr>
            <w:tcW w:w="2550" w:type="dxa"/>
            <w:tcBorders>
              <w:left w:val="single" w:sz="2" w:space="0" w:color="000001"/>
              <w:bottom w:val="single" w:sz="2" w:space="0" w:color="000001"/>
              <w:right w:val="single" w:sz="2" w:space="0" w:color="000001"/>
            </w:tcBorders>
            <w:shd w:fill="auto" w:val="clear"/>
            <w:tcMar>
              <w:left w:w="55" w:type="dxa"/>
            </w:tcMar>
          </w:tcPr>
          <w:p>
            <w:pPr>
              <w:pStyle w:val="TableContents"/>
              <w:widowControl w:val="false"/>
              <w:spacing w:lineRule="auto" w:line="240" w:before="0" w:after="29"/>
              <w:jc w:val="center"/>
              <w:rPr>
                <w:rFonts w:ascii="Calibri" w:hAnsi="Calibri"/>
                <w:sz w:val="22"/>
                <w:szCs w:val="22"/>
              </w:rPr>
            </w:pPr>
            <w:r>
              <w:rPr>
                <w:sz w:val="22"/>
                <w:szCs w:val="22"/>
              </w:rPr>
            </w:r>
          </w:p>
        </w:tc>
      </w:tr>
      <w:tr>
        <w:trPr/>
        <w:tc>
          <w:tcPr>
            <w:tcW w:w="6854" w:type="dxa"/>
            <w:gridSpan w:val="5"/>
            <w:tcBorders>
              <w:top w:val="single" w:sz="2" w:space="0" w:color="000001"/>
              <w:left w:val="single" w:sz="2" w:space="0" w:color="000001"/>
              <w:bottom w:val="single" w:sz="2" w:space="0" w:color="000001"/>
            </w:tcBorders>
            <w:shd w:fill="auto" w:val="clear"/>
          </w:tcPr>
          <w:p>
            <w:pPr>
              <w:pStyle w:val="TableContents"/>
              <w:widowControl w:val="false"/>
              <w:numPr>
                <w:ilvl w:val="0"/>
                <w:numId w:val="0"/>
              </w:numPr>
              <w:spacing w:lineRule="auto" w:line="240" w:before="0" w:after="29"/>
              <w:ind w:left="720" w:hanging="0"/>
              <w:jc w:val="right"/>
              <w:rPr>
                <w:rFonts w:ascii="Calibri" w:hAnsi="Calibri"/>
                <w:b/>
                <w:b/>
                <w:bCs/>
                <w:sz w:val="22"/>
                <w:szCs w:val="22"/>
              </w:rPr>
            </w:pPr>
            <w:r>
              <w:rPr>
                <w:b/>
                <w:bCs/>
                <w:sz w:val="22"/>
                <w:szCs w:val="22"/>
              </w:rPr>
              <w:t>Kopā OCTA apdrošināšanas cena 12 mēnešiem, EUR</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b/>
                <w:b/>
                <w:bCs/>
                <w:sz w:val="22"/>
                <w:szCs w:val="22"/>
              </w:rPr>
            </w:pPr>
            <w:r>
              <w:rPr>
                <w:b/>
                <w:bCs/>
                <w:sz w:val="22"/>
                <w:szCs w:val="22"/>
              </w:rPr>
            </w:r>
          </w:p>
        </w:tc>
      </w:tr>
    </w:tbl>
    <w:p>
      <w:pPr>
        <w:pStyle w:val="Normal"/>
        <w:spacing w:lineRule="auto" w:line="240"/>
        <w:jc w:val="right"/>
        <w:rPr>
          <w:rFonts w:ascii="Calibri" w:hAnsi="Calibri"/>
          <w:sz w:val="22"/>
          <w:szCs w:val="22"/>
        </w:rPr>
      </w:pPr>
      <w:r>
        <w:rPr>
          <w:sz w:val="22"/>
          <w:szCs w:val="22"/>
        </w:rPr>
      </w:r>
    </w:p>
    <w:p>
      <w:pPr>
        <w:pStyle w:val="Normal"/>
        <w:spacing w:lineRule="auto" w:line="240"/>
        <w:jc w:val="right"/>
        <w:rPr>
          <w:rFonts w:ascii="Calibri" w:hAnsi="Calibri"/>
          <w:sz w:val="22"/>
          <w:szCs w:val="22"/>
        </w:rPr>
      </w:pPr>
      <w:r>
        <w:rPr/>
      </w:r>
      <w:r>
        <w:br w:type="page"/>
      </w:r>
    </w:p>
    <w:p>
      <w:pPr>
        <w:pStyle w:val="Normal"/>
        <w:spacing w:lineRule="auto" w:line="240"/>
        <w:jc w:val="right"/>
        <w:rPr>
          <w:rFonts w:ascii="Calibri" w:hAnsi="Calibri"/>
          <w:sz w:val="22"/>
          <w:szCs w:val="22"/>
        </w:rPr>
      </w:pPr>
      <w:r>
        <w:rPr>
          <w:sz w:val="22"/>
          <w:szCs w:val="22"/>
        </w:rPr>
        <w:t>Tabula Nr.2</w:t>
      </w:r>
    </w:p>
    <w:tbl>
      <w:tblPr>
        <w:tblW w:w="9300" w:type="dxa"/>
        <w:jc w:val="left"/>
        <w:tblInd w:w="0" w:type="dxa"/>
        <w:tblLayout w:type="fixed"/>
        <w:tblCellMar>
          <w:top w:w="55" w:type="dxa"/>
          <w:left w:w="27" w:type="dxa"/>
          <w:bottom w:w="55" w:type="dxa"/>
          <w:right w:w="55" w:type="dxa"/>
        </w:tblCellMar>
      </w:tblPr>
      <w:tblGrid>
        <w:gridCol w:w="846"/>
        <w:gridCol w:w="1310"/>
        <w:gridCol w:w="1128"/>
        <w:gridCol w:w="1650"/>
        <w:gridCol w:w="1636"/>
        <w:gridCol w:w="2729"/>
      </w:tblGrid>
      <w:tr>
        <w:trPr/>
        <w:tc>
          <w:tcPr>
            <w:tcW w:w="84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b/>
                <w:b/>
                <w:bCs/>
                <w:sz w:val="22"/>
                <w:szCs w:val="22"/>
              </w:rPr>
            </w:pPr>
            <w:r>
              <w:rPr>
                <w:b/>
                <w:bCs/>
                <w:sz w:val="22"/>
                <w:szCs w:val="22"/>
              </w:rPr>
              <w:t>Nr.p.k.</w:t>
            </w:r>
          </w:p>
        </w:tc>
        <w:tc>
          <w:tcPr>
            <w:tcW w:w="131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b/>
                <w:b/>
                <w:bCs/>
                <w:sz w:val="22"/>
                <w:szCs w:val="22"/>
              </w:rPr>
            </w:pPr>
            <w:r>
              <w:rPr>
                <w:b/>
                <w:bCs/>
                <w:sz w:val="22"/>
                <w:szCs w:val="22"/>
              </w:rPr>
              <w:t>Nosaukums</w:t>
            </w:r>
          </w:p>
        </w:tc>
        <w:tc>
          <w:tcPr>
            <w:tcW w:w="112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b/>
                <w:b/>
                <w:bCs/>
                <w:sz w:val="22"/>
                <w:szCs w:val="22"/>
              </w:rPr>
            </w:pPr>
            <w:r>
              <w:rPr>
                <w:b/>
                <w:bCs/>
                <w:sz w:val="22"/>
                <w:szCs w:val="22"/>
              </w:rPr>
              <w:t>Gads</w:t>
            </w:r>
          </w:p>
        </w:tc>
        <w:tc>
          <w:tcPr>
            <w:tcW w:w="165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b/>
                <w:b/>
                <w:bCs/>
                <w:sz w:val="22"/>
                <w:szCs w:val="22"/>
              </w:rPr>
            </w:pPr>
            <w:r>
              <w:rPr>
                <w:b/>
                <w:bCs/>
                <w:sz w:val="22"/>
                <w:szCs w:val="22"/>
              </w:rPr>
              <w:t>Apliecības Nr.</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b/>
                <w:b/>
                <w:bCs/>
                <w:sz w:val="22"/>
                <w:szCs w:val="22"/>
              </w:rPr>
            </w:pPr>
            <w:r>
              <w:rPr>
                <w:b/>
                <w:bCs/>
                <w:sz w:val="22"/>
                <w:szCs w:val="22"/>
              </w:rPr>
              <w:t>Valsts reģ. Nr.</w:t>
            </w:r>
          </w:p>
        </w:tc>
        <w:tc>
          <w:tcPr>
            <w:tcW w:w="272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jc w:val="center"/>
              <w:rPr>
                <w:rFonts w:ascii="Calibri" w:hAnsi="Calibri"/>
                <w:sz w:val="22"/>
                <w:szCs w:val="22"/>
              </w:rPr>
            </w:pPr>
            <w:r>
              <w:rPr>
                <w:b/>
                <w:bCs/>
                <w:i w:val="false"/>
                <w:iCs w:val="false"/>
                <w:color w:val="000000"/>
                <w:sz w:val="22"/>
                <w:szCs w:val="22"/>
                <w:lang w:eastAsia="lv-LV"/>
              </w:rPr>
              <w:t xml:space="preserve">KASKO apdrošināšanas </w:t>
              <w:br/>
              <w:t>cena 12 mēnešiem, EUR</w:t>
            </w:r>
          </w:p>
          <w:p>
            <w:pPr>
              <w:pStyle w:val="Normal"/>
              <w:widowControl w:val="false"/>
              <w:spacing w:lineRule="auto" w:line="240" w:before="0" w:after="0"/>
              <w:jc w:val="center"/>
              <w:rPr>
                <w:rFonts w:ascii="Calibri" w:hAnsi="Calibri"/>
                <w:sz w:val="22"/>
                <w:szCs w:val="22"/>
              </w:rPr>
            </w:pPr>
            <w:r>
              <w:rPr>
                <w:b/>
                <w:bCs/>
                <w:i w:val="false"/>
                <w:iCs w:val="false"/>
                <w:color w:val="000000"/>
                <w:sz w:val="22"/>
                <w:szCs w:val="22"/>
                <w:lang w:eastAsia="lv-LV"/>
              </w:rPr>
              <w:t>(bez PVN)</w:t>
            </w:r>
          </w:p>
        </w:tc>
      </w:tr>
      <w:tr>
        <w:trPr/>
        <w:tc>
          <w:tcPr>
            <w:tcW w:w="84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b w:val="false"/>
                <w:b w:val="false"/>
                <w:bCs w:val="false"/>
                <w:sz w:val="22"/>
                <w:szCs w:val="22"/>
              </w:rPr>
            </w:pPr>
            <w:r>
              <w:rPr>
                <w:b w:val="false"/>
                <w:bCs w:val="false"/>
                <w:sz w:val="22"/>
                <w:szCs w:val="22"/>
              </w:rPr>
              <w:t>1.</w:t>
            </w:r>
          </w:p>
        </w:tc>
        <w:tc>
          <w:tcPr>
            <w:tcW w:w="131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sz w:val="22"/>
                <w:szCs w:val="22"/>
              </w:rPr>
            </w:pPr>
            <w:r>
              <w:rPr>
                <w:sz w:val="22"/>
                <w:szCs w:val="22"/>
              </w:rPr>
              <w:t>Opel Astra</w:t>
            </w:r>
          </w:p>
        </w:tc>
        <w:tc>
          <w:tcPr>
            <w:tcW w:w="112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sz w:val="22"/>
                <w:szCs w:val="22"/>
              </w:rPr>
            </w:pPr>
            <w:r>
              <w:rPr>
                <w:sz w:val="22"/>
                <w:szCs w:val="22"/>
              </w:rPr>
              <w:t>2014</w:t>
            </w:r>
          </w:p>
        </w:tc>
        <w:tc>
          <w:tcPr>
            <w:tcW w:w="165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sz w:val="22"/>
                <w:szCs w:val="22"/>
              </w:rPr>
            </w:pPr>
            <w:r>
              <w:rPr>
                <w:sz w:val="22"/>
                <w:szCs w:val="22"/>
              </w:rPr>
              <w:t>AF 1274986</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sz w:val="22"/>
                <w:szCs w:val="22"/>
              </w:rPr>
            </w:pPr>
            <w:r>
              <w:rPr>
                <w:sz w:val="22"/>
                <w:szCs w:val="22"/>
              </w:rPr>
              <w:t>AH 8999</w:t>
            </w:r>
          </w:p>
        </w:tc>
        <w:tc>
          <w:tcPr>
            <w:tcW w:w="272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57" w:after="57"/>
              <w:jc w:val="center"/>
              <w:rPr>
                <w:rFonts w:ascii="Calibri" w:hAnsi="Calibri"/>
                <w:b/>
                <w:b/>
                <w:bCs/>
                <w:i w:val="false"/>
                <w:i w:val="false"/>
                <w:iCs w:val="false"/>
                <w:sz w:val="22"/>
                <w:szCs w:val="22"/>
              </w:rPr>
            </w:pPr>
            <w:r>
              <w:rPr>
                <w:b/>
                <w:bCs/>
                <w:i w:val="false"/>
                <w:iCs w:val="false"/>
                <w:sz w:val="22"/>
                <w:szCs w:val="22"/>
              </w:rPr>
            </w:r>
          </w:p>
        </w:tc>
      </w:tr>
    </w:tbl>
    <w:p>
      <w:pPr>
        <w:pStyle w:val="Normal"/>
        <w:spacing w:lineRule="auto" w:line="240"/>
        <w:rPr>
          <w:rFonts w:ascii="Calibri" w:hAnsi="Calibri"/>
          <w:sz w:val="22"/>
          <w:szCs w:val="22"/>
        </w:rPr>
      </w:pPr>
      <w:r>
        <w:rPr>
          <w:sz w:val="22"/>
          <w:szCs w:val="22"/>
        </w:rPr>
      </w:r>
    </w:p>
    <w:p>
      <w:pPr>
        <w:pStyle w:val="Normal"/>
        <w:spacing w:lineRule="auto" w:line="240"/>
        <w:jc w:val="right"/>
        <w:rPr>
          <w:rFonts w:ascii="Calibri" w:hAnsi="Calibri"/>
          <w:sz w:val="22"/>
          <w:szCs w:val="22"/>
        </w:rPr>
      </w:pPr>
      <w:r>
        <w:rPr>
          <w:sz w:val="22"/>
          <w:szCs w:val="22"/>
        </w:rPr>
      </w:r>
    </w:p>
    <w:p>
      <w:pPr>
        <w:pStyle w:val="Normal"/>
        <w:spacing w:lineRule="auto" w:line="240"/>
        <w:jc w:val="right"/>
        <w:rPr>
          <w:rFonts w:ascii="Calibri" w:hAnsi="Calibri"/>
          <w:sz w:val="22"/>
          <w:szCs w:val="22"/>
        </w:rPr>
      </w:pPr>
      <w:r>
        <w:rPr>
          <w:sz w:val="22"/>
          <w:szCs w:val="22"/>
        </w:rPr>
        <w:t>Tabula Nr.3</w:t>
      </w:r>
    </w:p>
    <w:tbl>
      <w:tblPr>
        <w:tblW w:w="9360" w:type="dxa"/>
        <w:jc w:val="left"/>
        <w:tblInd w:w="0" w:type="dxa"/>
        <w:tblLayout w:type="fixed"/>
        <w:tblCellMar>
          <w:top w:w="55" w:type="dxa"/>
          <w:left w:w="55" w:type="dxa"/>
          <w:bottom w:w="55" w:type="dxa"/>
          <w:right w:w="55" w:type="dxa"/>
        </w:tblCellMar>
      </w:tblPr>
      <w:tblGrid>
        <w:gridCol w:w="6016"/>
        <w:gridCol w:w="3343"/>
      </w:tblGrid>
      <w:tr>
        <w:trPr/>
        <w:tc>
          <w:tcPr>
            <w:tcW w:w="601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jc w:val="right"/>
              <w:rPr>
                <w:rFonts w:ascii="Calibri" w:hAnsi="Calibri"/>
                <w:sz w:val="22"/>
                <w:szCs w:val="22"/>
              </w:rPr>
            </w:pPr>
            <w:r>
              <w:rPr>
                <w:b/>
                <w:bCs/>
                <w:sz w:val="22"/>
                <w:szCs w:val="22"/>
              </w:rPr>
              <w:t>Kopējā Finanšu piedāvājuma summa (bez PVN)</w:t>
            </w:r>
          </w:p>
          <w:p>
            <w:pPr>
              <w:pStyle w:val="TableContents"/>
              <w:widowControl w:val="false"/>
              <w:spacing w:lineRule="auto" w:line="240" w:before="0" w:after="200"/>
              <w:jc w:val="right"/>
              <w:rPr>
                <w:rFonts w:ascii="Calibri" w:hAnsi="Calibri"/>
                <w:b/>
                <w:b/>
                <w:bCs/>
                <w:sz w:val="22"/>
                <w:szCs w:val="22"/>
              </w:rPr>
            </w:pPr>
            <w:r>
              <w:rPr>
                <w:b/>
                <w:bCs/>
                <w:sz w:val="22"/>
                <w:szCs w:val="22"/>
              </w:rPr>
              <w:t xml:space="preserve"> </w:t>
            </w:r>
            <w:r>
              <w:rPr>
                <w:b/>
                <w:bCs/>
                <w:sz w:val="22"/>
                <w:szCs w:val="22"/>
              </w:rPr>
              <w:t>(OCTA + KASKO), EUR:</w:t>
            </w:r>
          </w:p>
        </w:tc>
        <w:tc>
          <w:tcPr>
            <w:tcW w:w="3343"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00"/>
              <w:rPr>
                <w:rFonts w:ascii="Calibri" w:hAnsi="Calibri"/>
                <w:sz w:val="22"/>
                <w:szCs w:val="22"/>
              </w:rPr>
            </w:pPr>
            <w:r>
              <w:rPr>
                <w:sz w:val="22"/>
                <w:szCs w:val="22"/>
              </w:rPr>
            </w:r>
          </w:p>
        </w:tc>
      </w:tr>
    </w:tbl>
    <w:p>
      <w:pPr>
        <w:pStyle w:val="Normal"/>
        <w:spacing w:lineRule="auto" w:line="240" w:before="120" w:after="120"/>
        <w:jc w:val="right"/>
        <w:rPr>
          <w:rFonts w:ascii="Calibri" w:hAnsi="Calibri"/>
          <w:sz w:val="22"/>
          <w:szCs w:val="22"/>
        </w:rPr>
      </w:pPr>
      <w:r>
        <w:rPr>
          <w:sz w:val="22"/>
          <w:szCs w:val="22"/>
        </w:rPr>
      </w:r>
    </w:p>
    <w:p>
      <w:pPr>
        <w:pStyle w:val="Normal"/>
        <w:spacing w:lineRule="auto" w:line="240" w:before="120" w:after="120"/>
        <w:jc w:val="center"/>
        <w:rPr>
          <w:rFonts w:ascii="Calibri" w:hAnsi="Calibri"/>
        </w:rPr>
      </w:pPr>
      <w:r>
        <w:rPr/>
      </w:r>
    </w:p>
    <w:p>
      <w:pPr>
        <w:pStyle w:val="Normal"/>
        <w:rPr>
          <w:rFonts w:ascii="Calibri" w:hAnsi="Calibri" w:cs="Calibri" w:cstheme="minorHAnsi"/>
        </w:rPr>
      </w:pPr>
      <w:r>
        <w:rPr>
          <w:rFonts w:cs="Calibri" w:cstheme="minorHAnsi"/>
        </w:rPr>
      </w:r>
    </w:p>
    <w:tbl>
      <w:tblPr>
        <w:tblW w:w="9360" w:type="dxa"/>
        <w:jc w:val="left"/>
        <w:tblInd w:w="0" w:type="dxa"/>
        <w:tblLayout w:type="fixed"/>
        <w:tblCellMar>
          <w:top w:w="55" w:type="dxa"/>
          <w:left w:w="55" w:type="dxa"/>
          <w:bottom w:w="55" w:type="dxa"/>
          <w:right w:w="55" w:type="dxa"/>
        </w:tblCellMar>
      </w:tblPr>
      <w:tblGrid>
        <w:gridCol w:w="4959"/>
        <w:gridCol w:w="4400"/>
      </w:tblGrid>
      <w:tr>
        <w:trPr/>
        <w:tc>
          <w:tcPr>
            <w:tcW w:w="4959" w:type="dxa"/>
            <w:tcBorders/>
            <w:shd w:fill="auto" w:val="clear"/>
          </w:tcPr>
          <w:p>
            <w:pPr>
              <w:pStyle w:val="TableContents"/>
              <w:widowControl w:val="false"/>
              <w:spacing w:before="0" w:after="200"/>
              <w:jc w:val="right"/>
              <w:rPr>
                <w:rFonts w:ascii="Calibri" w:hAnsi="Calibri"/>
                <w:sz w:val="22"/>
                <w:szCs w:val="22"/>
              </w:rPr>
            </w:pPr>
            <w:r>
              <w:rPr>
                <w:sz w:val="22"/>
                <w:szCs w:val="22"/>
                <w:lang w:val="lv-LV"/>
              </w:rPr>
              <w:t>Vārds, Uzvārds:</w:t>
            </w:r>
          </w:p>
        </w:tc>
        <w:tc>
          <w:tcPr>
            <w:tcW w:w="4400" w:type="dxa"/>
            <w:tcBorders>
              <w:bottom w:val="single" w:sz="2" w:space="0" w:color="000001"/>
            </w:tcBorders>
            <w:shd w:fill="auto" w:val="clear"/>
          </w:tcPr>
          <w:p>
            <w:pPr>
              <w:pStyle w:val="TableContents"/>
              <w:widowControl w:val="false"/>
              <w:snapToGrid w:val="false"/>
              <w:spacing w:before="0" w:after="200"/>
              <w:rPr>
                <w:rFonts w:ascii="Calibri" w:hAnsi="Calibri"/>
                <w:sz w:val="20"/>
                <w:szCs w:val="20"/>
                <w:lang w:val="lv-LV"/>
              </w:rPr>
            </w:pPr>
            <w:r>
              <w:rPr>
                <w:sz w:val="20"/>
                <w:szCs w:val="20"/>
                <w:lang w:val="lv-LV"/>
              </w:rPr>
            </w:r>
          </w:p>
        </w:tc>
      </w:tr>
      <w:tr>
        <w:trPr/>
        <w:tc>
          <w:tcPr>
            <w:tcW w:w="4959" w:type="dxa"/>
            <w:tcBorders/>
            <w:shd w:fill="auto" w:val="clear"/>
          </w:tcPr>
          <w:p>
            <w:pPr>
              <w:pStyle w:val="TableContents"/>
              <w:widowControl w:val="false"/>
              <w:spacing w:before="0" w:after="200"/>
              <w:jc w:val="right"/>
              <w:rPr>
                <w:rFonts w:ascii="Calibri" w:hAnsi="Calibri"/>
                <w:sz w:val="22"/>
                <w:szCs w:val="22"/>
              </w:rPr>
            </w:pPr>
            <w:r>
              <w:rPr>
                <w:sz w:val="22"/>
                <w:szCs w:val="22"/>
                <w:lang w:val="lv-LV"/>
              </w:rPr>
              <w:t>Amata nosaukums:</w:t>
            </w:r>
          </w:p>
        </w:tc>
        <w:tc>
          <w:tcPr>
            <w:tcW w:w="4400" w:type="dxa"/>
            <w:tcBorders>
              <w:top w:val="single" w:sz="2" w:space="0" w:color="000001"/>
              <w:bottom w:val="single" w:sz="2" w:space="0" w:color="000001"/>
            </w:tcBorders>
            <w:shd w:fill="auto" w:val="clear"/>
          </w:tcPr>
          <w:p>
            <w:pPr>
              <w:pStyle w:val="TableContents"/>
              <w:widowControl w:val="false"/>
              <w:snapToGrid w:val="false"/>
              <w:spacing w:before="0" w:after="200"/>
              <w:rPr>
                <w:rFonts w:ascii="Calibri" w:hAnsi="Calibri"/>
                <w:sz w:val="20"/>
                <w:szCs w:val="20"/>
                <w:lang w:val="lv-LV"/>
              </w:rPr>
            </w:pPr>
            <w:r>
              <w:rPr>
                <w:sz w:val="20"/>
                <w:szCs w:val="20"/>
                <w:lang w:val="lv-LV"/>
              </w:rPr>
            </w:r>
          </w:p>
        </w:tc>
      </w:tr>
      <w:tr>
        <w:trPr/>
        <w:tc>
          <w:tcPr>
            <w:tcW w:w="4959" w:type="dxa"/>
            <w:tcBorders/>
            <w:shd w:fill="auto" w:val="clear"/>
          </w:tcPr>
          <w:p>
            <w:pPr>
              <w:pStyle w:val="TableContents"/>
              <w:widowControl w:val="false"/>
              <w:spacing w:before="0" w:after="200"/>
              <w:jc w:val="right"/>
              <w:rPr>
                <w:rFonts w:ascii="Calibri" w:hAnsi="Calibri"/>
                <w:sz w:val="22"/>
                <w:szCs w:val="22"/>
              </w:rPr>
            </w:pPr>
            <w:r>
              <w:rPr>
                <w:sz w:val="22"/>
                <w:szCs w:val="22"/>
                <w:lang w:val="lv-LV"/>
              </w:rPr>
              <w:t>Paraksts:</w:t>
            </w:r>
          </w:p>
        </w:tc>
        <w:tc>
          <w:tcPr>
            <w:tcW w:w="4400" w:type="dxa"/>
            <w:tcBorders>
              <w:top w:val="single" w:sz="2" w:space="0" w:color="000001"/>
              <w:bottom w:val="single" w:sz="2" w:space="0" w:color="000001"/>
            </w:tcBorders>
            <w:shd w:fill="auto" w:val="clear"/>
          </w:tcPr>
          <w:p>
            <w:pPr>
              <w:pStyle w:val="TableContents"/>
              <w:widowControl w:val="false"/>
              <w:snapToGrid w:val="false"/>
              <w:spacing w:before="0" w:after="200"/>
              <w:rPr>
                <w:rFonts w:ascii="Calibri" w:hAnsi="Calibri"/>
                <w:sz w:val="20"/>
                <w:szCs w:val="20"/>
                <w:lang w:val="lv-LV"/>
              </w:rPr>
            </w:pPr>
            <w:r>
              <w:rPr>
                <w:sz w:val="20"/>
                <w:szCs w:val="20"/>
                <w:lang w:val="lv-LV"/>
              </w:rPr>
            </w:r>
          </w:p>
        </w:tc>
      </w:tr>
      <w:tr>
        <w:trPr/>
        <w:tc>
          <w:tcPr>
            <w:tcW w:w="4959" w:type="dxa"/>
            <w:tcBorders/>
            <w:shd w:fill="auto" w:val="clear"/>
          </w:tcPr>
          <w:p>
            <w:pPr>
              <w:pStyle w:val="TableContents"/>
              <w:widowControl w:val="false"/>
              <w:spacing w:before="0" w:after="200"/>
              <w:jc w:val="right"/>
              <w:rPr>
                <w:rFonts w:ascii="Calibri" w:hAnsi="Calibri"/>
                <w:sz w:val="22"/>
                <w:szCs w:val="22"/>
              </w:rPr>
            </w:pPr>
            <w:r>
              <w:rPr>
                <w:sz w:val="22"/>
                <w:szCs w:val="22"/>
                <w:lang w:val="lv-LV"/>
              </w:rPr>
              <w:t>Datums:</w:t>
            </w:r>
          </w:p>
        </w:tc>
        <w:tc>
          <w:tcPr>
            <w:tcW w:w="4400" w:type="dxa"/>
            <w:tcBorders>
              <w:top w:val="single" w:sz="2" w:space="0" w:color="000001"/>
              <w:bottom w:val="single" w:sz="2" w:space="0" w:color="000001"/>
            </w:tcBorders>
            <w:shd w:fill="auto" w:val="clear"/>
          </w:tcPr>
          <w:p>
            <w:pPr>
              <w:pStyle w:val="TableContents"/>
              <w:widowControl w:val="false"/>
              <w:snapToGrid w:val="false"/>
              <w:spacing w:before="0" w:after="200"/>
              <w:rPr>
                <w:rFonts w:ascii="Calibri" w:hAnsi="Calibri"/>
                <w:sz w:val="20"/>
                <w:szCs w:val="20"/>
                <w:lang w:val="lv-LV"/>
              </w:rPr>
            </w:pPr>
            <w:r>
              <w:rPr>
                <w:sz w:val="20"/>
                <w:szCs w:val="20"/>
                <w:lang w:val="lv-LV"/>
              </w:rPr>
            </w:r>
          </w:p>
        </w:tc>
      </w:tr>
    </w:tbl>
    <w:p>
      <w:pPr>
        <w:pStyle w:val="Normal"/>
        <w:jc w:val="center"/>
        <w:rPr>
          <w:rFonts w:ascii="Calibri" w:hAnsi="Calibri" w:cs="Calibri" w:cstheme="minorHAnsi"/>
        </w:rPr>
      </w:pPr>
      <w:r>
        <w:rPr>
          <w:rFonts w:cs="Calibri" w:cstheme="minorHAnsi"/>
        </w:rPr>
      </w:r>
    </w:p>
    <w:p>
      <w:pPr>
        <w:pStyle w:val="Normal"/>
        <w:jc w:val="center"/>
        <w:rPr>
          <w:rFonts w:ascii="Calibri" w:hAnsi="Calibri" w:cs="Calibri" w:cstheme="minorHAnsi"/>
          <w:b/>
          <w:b/>
          <w:bCs/>
        </w:rPr>
      </w:pPr>
      <w:r>
        <w:rPr>
          <w:rFonts w:cs="Calibri" w:cstheme="minorHAnsi"/>
          <w:b/>
          <w:bCs/>
        </w:rPr>
        <w:t>Z.v.</w:t>
      </w:r>
    </w:p>
    <w:p>
      <w:pPr>
        <w:pStyle w:val="Normal"/>
        <w:rPr>
          <w:rFonts w:ascii="Calibri" w:hAnsi="Calibri" w:cs="Calibri" w:cstheme="minorHAnsi"/>
        </w:rPr>
      </w:pPr>
      <w:r>
        <w:rPr>
          <w:rFonts w:cs="Calibri" w:cstheme="minorHAnsi"/>
        </w:rPr>
      </w:r>
    </w:p>
    <w:p>
      <w:pPr>
        <w:pStyle w:val="Normal"/>
        <w:rPr>
          <w:rFonts w:ascii="Calibri" w:hAnsi="Calibri" w:cs="Calibri" w:cstheme="minorHAnsi"/>
        </w:rPr>
      </w:pPr>
      <w:r>
        <w:rPr>
          <w:rFonts w:cs="Calibri" w:cstheme="minorHAnsi"/>
        </w:rPr>
      </w:r>
    </w:p>
    <w:p>
      <w:pPr>
        <w:pStyle w:val="Normal"/>
        <w:rPr>
          <w:rFonts w:ascii="Calibri" w:hAnsi="Calibri" w:cs="Calibri" w:cstheme="minorHAnsi"/>
        </w:rPr>
      </w:pPr>
      <w:r>
        <w:rPr>
          <w:rFonts w:cs="Calibri" w:cstheme="minorHAnsi"/>
        </w:rPr>
      </w:r>
    </w:p>
    <w:p>
      <w:pPr>
        <w:pStyle w:val="Normal"/>
        <w:spacing w:before="0" w:after="200"/>
        <w:rPr>
          <w:rFonts w:ascii="Calibri" w:hAnsi="Calibri"/>
        </w:rPr>
      </w:pPr>
      <w:r>
        <w:rPr/>
      </w:r>
    </w:p>
    <w:sectPr>
      <w:headerReference w:type="default" r:id="rId5"/>
      <w:type w:val="nextPage"/>
      <w:pgSz w:w="11906" w:h="16838"/>
      <w:pgMar w:left="1440" w:right="1440" w:gutter="0" w:header="708"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Unicode M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
    <w:lvl w:ilvl="0">
      <w:start w:val="1"/>
      <w:numFmt w:val="decimal"/>
      <w:lvlText w:val=" %1."/>
      <w:lvlJc w:val="left"/>
      <w:pPr>
        <w:tabs>
          <w:tab w:val="num" w:pos="0"/>
        </w:tabs>
        <w:ind w:left="720" w:hanging="360"/>
      </w:pPr>
    </w:lvl>
    <w:lvl w:ilvl="1">
      <w:start w:val="1"/>
      <w:numFmt w:val="decimal"/>
      <w:lvlText w:val=" %1.%2."/>
      <w:lvlJc w:val="left"/>
      <w:pPr>
        <w:tabs>
          <w:tab w:val="num" w:pos="0"/>
        </w:tabs>
        <w:ind w:left="1440" w:hanging="360"/>
      </w:pPr>
    </w:lvl>
    <w:lvl w:ilvl="2">
      <w:start w:val="1"/>
      <w:numFmt w:val="lowerLetter"/>
      <w:lvlText w:val=" %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0" w:hanging="180"/>
      </w:pPr>
      <w:rPr>
        <w:rFonts w:ascii="Symbol" w:hAnsi="Symbol" w:cs="Symbol" w:hint="default"/>
      </w:rPr>
    </w:lvl>
  </w:abstractNum>
  <w:abstractNum w:abstractNumId="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6">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7">
    <w:lvl w:ilvl="0">
      <w:start w:val="2"/>
      <w:numFmt w:val="decimal"/>
      <w:lvlText w:val="%1."/>
      <w:lvlJc w:val="left"/>
      <w:pPr>
        <w:tabs>
          <w:tab w:val="num" w:pos="360"/>
        </w:tabs>
        <w:ind w:left="360" w:hanging="360"/>
      </w:pPr>
      <w:rPr>
        <w:rFonts w:eastAsia="Times New Roman" w:cs="Times New Roman"/>
        <w:lang w:val="lv-LV"/>
      </w:rPr>
    </w:lvl>
    <w:lvl w:ilvl="1">
      <w:start w:val="1"/>
      <w:numFmt w:val="decimal"/>
      <w:lvlText w:val="%1.%2."/>
      <w:lvlJc w:val="left"/>
      <w:pPr>
        <w:tabs>
          <w:tab w:val="num" w:pos="720"/>
        </w:tabs>
        <w:ind w:left="720" w:hanging="360"/>
      </w:pPr>
      <w:rPr>
        <w:rFonts w:eastAsia="Times New Roman" w:cs="Times New Roman"/>
        <w:lang w:val="lv-LV"/>
      </w:rPr>
    </w:lvl>
    <w:lvl w:ilvl="2">
      <w:start w:val="1"/>
      <w:numFmt w:val="decimal"/>
      <w:lvlText w:val="%1.%2.%3."/>
      <w:lvlJc w:val="left"/>
      <w:pPr>
        <w:tabs>
          <w:tab w:val="num" w:pos="1440"/>
        </w:tabs>
        <w:ind w:left="1440" w:hanging="720"/>
      </w:pPr>
      <w:rPr>
        <w:rFonts w:eastAsia="Times New Roman" w:cs="Times New Roman"/>
        <w:lang w:val="lv-LV"/>
      </w:rPr>
    </w:lvl>
    <w:lvl w:ilvl="3">
      <w:start w:val="1"/>
      <w:numFmt w:val="decimal"/>
      <w:lvlText w:val="%1.%2.%3.%4."/>
      <w:lvlJc w:val="left"/>
      <w:pPr>
        <w:tabs>
          <w:tab w:val="num" w:pos="1800"/>
        </w:tabs>
        <w:ind w:left="1800" w:hanging="720"/>
      </w:pPr>
      <w:rPr>
        <w:rFonts w:eastAsia="Times New Roman" w:cs="Times New Roman"/>
        <w:lang w:val="lv-LV"/>
      </w:rPr>
    </w:lvl>
    <w:lvl w:ilvl="4">
      <w:start w:val="1"/>
      <w:numFmt w:val="decimal"/>
      <w:lvlText w:val="%1.%2.%3.%4.%5."/>
      <w:lvlJc w:val="left"/>
      <w:pPr>
        <w:tabs>
          <w:tab w:val="num" w:pos="2520"/>
        </w:tabs>
        <w:ind w:left="2520" w:hanging="1080"/>
      </w:pPr>
      <w:rPr>
        <w:rFonts w:eastAsia="Times New Roman" w:cs="Times New Roman"/>
        <w:lang w:val="lv-LV"/>
      </w:rPr>
    </w:lvl>
    <w:lvl w:ilvl="5">
      <w:start w:val="1"/>
      <w:numFmt w:val="decimal"/>
      <w:lvlText w:val="%1.%2.%3.%4.%5.%6."/>
      <w:lvlJc w:val="left"/>
      <w:pPr>
        <w:tabs>
          <w:tab w:val="num" w:pos="2880"/>
        </w:tabs>
        <w:ind w:left="2880" w:hanging="1080"/>
      </w:pPr>
      <w:rPr>
        <w:rFonts w:eastAsia="Times New Roman" w:cs="Times New Roman"/>
        <w:lang w:val="lv-LV"/>
      </w:rPr>
    </w:lvl>
    <w:lvl w:ilvl="6">
      <w:start w:val="1"/>
      <w:numFmt w:val="decimal"/>
      <w:lvlText w:val="%1.%2.%3.%4.%5.%6.%7."/>
      <w:lvlJc w:val="left"/>
      <w:pPr>
        <w:tabs>
          <w:tab w:val="num" w:pos="3600"/>
        </w:tabs>
        <w:ind w:left="3600" w:hanging="1440"/>
      </w:pPr>
      <w:rPr>
        <w:rFonts w:eastAsia="Times New Roman" w:cs="Times New Roman"/>
        <w:lang w:val="lv-LV"/>
      </w:rPr>
    </w:lvl>
    <w:lvl w:ilvl="7">
      <w:start w:val="1"/>
      <w:numFmt w:val="decimal"/>
      <w:lvlText w:val="%1.%2.%3.%4.%5.%6.%7.%8."/>
      <w:lvlJc w:val="left"/>
      <w:pPr>
        <w:tabs>
          <w:tab w:val="num" w:pos="3960"/>
        </w:tabs>
        <w:ind w:left="3960" w:hanging="1440"/>
      </w:pPr>
      <w:rPr>
        <w:rFonts w:eastAsia="Times New Roman" w:cs="Times New Roman"/>
        <w:lang w:val="lv-LV"/>
      </w:rPr>
    </w:lvl>
    <w:lvl w:ilvl="8">
      <w:start w:val="1"/>
      <w:numFmt w:val="decimal"/>
      <w:lvlText w:val="%1.%2.%3.%4.%5.%6.%7.%8.%9."/>
      <w:lvlJc w:val="left"/>
      <w:pPr>
        <w:tabs>
          <w:tab w:val="num" w:pos="4680"/>
        </w:tabs>
        <w:ind w:left="4680" w:hanging="1800"/>
      </w:pPr>
      <w:rPr>
        <w:rFonts w:eastAsia="Times New Roman" w:cs="Times New Roman"/>
        <w:lang w:val="lv-LV"/>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c53c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013c2f"/>
    <w:rPr>
      <w:lang w:val="lv-LV"/>
    </w:rPr>
  </w:style>
  <w:style w:type="character" w:styleId="FooterChar" w:customStyle="1">
    <w:name w:val="Footer Char"/>
    <w:basedOn w:val="DefaultParagraphFont"/>
    <w:link w:val="Footer"/>
    <w:uiPriority w:val="99"/>
    <w:qFormat/>
    <w:rsid w:val="00013c2f"/>
    <w:rPr>
      <w:lang w:val="lv-LV"/>
    </w:rPr>
  </w:style>
  <w:style w:type="character" w:styleId="BalloonTextChar" w:customStyle="1">
    <w:name w:val="Balloon Text Char"/>
    <w:basedOn w:val="DefaultParagraphFont"/>
    <w:link w:val="BalloonText"/>
    <w:uiPriority w:val="99"/>
    <w:semiHidden/>
    <w:qFormat/>
    <w:rsid w:val="00eb037f"/>
    <w:rPr>
      <w:rFonts w:ascii="Tahoma" w:hAnsi="Tahoma" w:cs="Tahoma"/>
      <w:sz w:val="16"/>
      <w:szCs w:val="16"/>
      <w:lang w:val="lv-LV"/>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5136ca"/>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013c2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13c2f"/>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eb037f"/>
    <w:pPr>
      <w:spacing w:lineRule="auto" w:line="240" w:before="0" w:after="0"/>
    </w:pPr>
    <w:rPr>
      <w:rFonts w:ascii="Tahoma" w:hAnsi="Tahoma" w:cs="Tahoma"/>
      <w:sz w:val="16"/>
      <w:szCs w:val="16"/>
    </w:rPr>
  </w:style>
  <w:style w:type="paragraph" w:styleId="Subtitle">
    <w:name w:val="Subtitle"/>
    <w:basedOn w:val="Normal"/>
    <w:qFormat/>
    <w:pPr>
      <w:jc w:val="center"/>
    </w:pPr>
    <w:rPr>
      <w:rFonts w:eastAsia="Calibri"/>
      <w:b/>
      <w:sz w:val="20"/>
      <w:szCs w:val="20"/>
      <w:lang w:val="fr-BE"/>
    </w:rPr>
  </w:style>
  <w:style w:type="paragraph" w:styleId="Sarakstarindkopa1">
    <w:name w:val="Saraksta rindkopa1"/>
    <w:basedOn w:val="Normal"/>
    <w:qFormat/>
    <w:pPr>
      <w:widowControl w:val="false"/>
      <w:suppressAutoHyphens w:val="true"/>
      <w:ind w:left="720" w:right="0" w:hanging="0"/>
    </w:pPr>
    <w:rPr>
      <w:rFonts w:eastAsia="Lucida Sans Unicode"/>
      <w:kern w:val="2"/>
      <w:lang w:val="lv-LV"/>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5c53c7"/>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Application>LibreOffice/7.2.2.2$Windows_X86_64 LibreOffice_project/02b2acce88a210515b4a5bb2e46cbfb63fe97d56</Application>
  <AppVersion>15.0000</AppVersion>
  <Pages>7</Pages>
  <Words>1006</Words>
  <Characters>6924</Characters>
  <CharactersWithSpaces>7701</CharactersWithSpaces>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2018-02-23T14:39:00Z</dcterms:created>
  <dc:creator>Pumpurs2</dc:creator>
  <dc:description/>
  <dc:language>lv-LV</dc:language>
  <cp:lastModifiedBy/>
  <cp:lastPrinted>2023-02-06T09:22:15Z</cp:lastPrinted>
  <dcterms:modified xsi:type="dcterms:W3CDTF">2023-02-06T09:22:23Z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