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sz w:val="22"/>
          <w:szCs w:val="22"/>
        </w:rPr>
      </w:pPr>
      <w:r>
        <w:rPr>
          <w:sz w:val="22"/>
          <w:szCs w:val="22"/>
        </w:rPr>
        <w:t xml:space="preserve">Iepirkuma ID Nr. </w:t>
      </w:r>
      <w:r>
        <w:rPr>
          <w:rFonts w:eastAsia="Times New Roman" w:cs="Times New Roman"/>
          <w:sz w:val="22"/>
          <w:szCs w:val="22"/>
          <w:lang w:eastAsia="ar-SA"/>
        </w:rPr>
        <w:t>DE 2022/15</w:t>
      </w:r>
    </w:p>
    <w:p>
      <w:pPr>
        <w:pStyle w:val="Normal"/>
        <w:ind w:left="360" w:hanging="0"/>
        <w:jc w:val="right"/>
        <w:rPr/>
      </w:pPr>
      <w:r>
        <w:rPr>
          <w:sz w:val="22"/>
          <w:szCs w:val="22"/>
        </w:rPr>
        <w:t xml:space="preserve">Nolikuma </w:t>
      </w:r>
      <w:r>
        <w:rPr>
          <w:b/>
          <w:sz w:val="22"/>
          <w:szCs w:val="22"/>
        </w:rPr>
        <w:t>6. pielikums</w:t>
      </w:r>
    </w:p>
    <w:p>
      <w:pPr>
        <w:pStyle w:val="Normal"/>
        <w:ind w:right="655" w:hanging="0"/>
        <w:jc w:val="both"/>
        <w:rPr>
          <w:sz w:val="20"/>
          <w:szCs w:val="20"/>
        </w:rPr>
      </w:pPr>
      <w:r>
        <w:rPr>
          <w:sz w:val="20"/>
          <w:szCs w:val="20"/>
        </w:rPr>
      </w:r>
    </w:p>
    <w:p>
      <w:pPr>
        <w:pStyle w:val="ListParagraph"/>
        <w:ind w:left="360" w:hanging="0"/>
        <w:jc w:val="center"/>
        <w:rPr>
          <w:b/>
          <w:b/>
          <w:caps/>
        </w:rPr>
      </w:pPr>
      <w:r>
        <w:rPr>
          <w:b/>
          <w:caps/>
        </w:rPr>
        <w:t xml:space="preserve">Līguma izpildē iesaistīto apakšuzņēmēju UN PERSONAS, UZ KURAS SPĒJĀM BALSTĀS PRETENDENTS </w:t>
      </w:r>
    </w:p>
    <w:p>
      <w:pPr>
        <w:pStyle w:val="Normal"/>
        <w:jc w:val="center"/>
        <w:rPr>
          <w:b/>
          <w:b/>
        </w:rPr>
      </w:pPr>
      <w:r>
        <w:rPr>
          <w:b/>
        </w:rPr>
        <w:t>Iepirkumam</w:t>
      </w:r>
    </w:p>
    <w:p>
      <w:pPr>
        <w:pStyle w:val="Normal"/>
        <w:jc w:val="center"/>
        <w:rPr>
          <w:b/>
          <w:b/>
          <w:i/>
          <w:i/>
        </w:rPr>
      </w:pPr>
      <w:r>
        <w:rPr>
          <w:b/>
          <w:i/>
        </w:rPr>
        <w:t>“</w:t>
      </w:r>
      <w:r>
        <w:rPr>
          <w:rFonts w:cs="Times New Roman"/>
          <w:b/>
          <w:i/>
          <w:sz w:val="24"/>
          <w:szCs w:val="24"/>
        </w:rPr>
        <w:t>Būvprojekta izstrāde un autoruzraudzības nodrošināšana siltumtrases Viestura iela – Dzirnavu iela savienojošā posma izbūvei</w:t>
      </w:r>
      <w:r>
        <w:rPr>
          <w:b/>
          <w:i/>
        </w:rPr>
        <w:t>”</w:t>
      </w:r>
    </w:p>
    <w:p>
      <w:pPr>
        <w:pStyle w:val="Normal"/>
        <w:jc w:val="center"/>
        <w:rPr>
          <w:b/>
          <w:b/>
        </w:rPr>
      </w:pPr>
      <w:r>
        <w:rPr>
          <w:b/>
        </w:rPr>
        <w:t xml:space="preserve"> </w:t>
      </w:r>
      <w:r>
        <w:rPr>
          <w:b/>
        </w:rPr>
        <w:t xml:space="preserve">identifikācijas numurs </w:t>
      </w:r>
      <w:r>
        <w:rPr>
          <w:rFonts w:eastAsia="Times New Roman" w:cs="Times New Roman"/>
          <w:b/>
          <w:sz w:val="24"/>
          <w:szCs w:val="24"/>
          <w:lang w:eastAsia="lv-LV" w:bidi="lo-LA"/>
        </w:rPr>
        <w:t>DE 2022/15</w:t>
      </w:r>
    </w:p>
    <w:p>
      <w:pPr>
        <w:pStyle w:val="Normal"/>
        <w:jc w:val="center"/>
        <w:rPr/>
      </w:pPr>
      <w:r>
        <w:rPr/>
      </w:r>
    </w:p>
    <w:p>
      <w:pPr>
        <w:pStyle w:val="ListParagraph"/>
        <w:numPr>
          <w:ilvl w:val="1"/>
          <w:numId w:val="1"/>
        </w:numPr>
        <w:ind w:left="284" w:hanging="284"/>
        <w:rPr>
          <w:sz w:val="22"/>
          <w:szCs w:val="22"/>
        </w:rPr>
      </w:pPr>
      <w:r>
        <w:rPr>
          <w:sz w:val="22"/>
          <w:szCs w:val="22"/>
        </w:rPr>
        <w:t>Ar šo apliecinām, ka Pretendenta rīcībā ir visi nepieciešamie resursi savlaicīgai un kvalitatīvai līguma izpildei un līguma izpildi paredzēts organizēt atbilstoši turpmāk norādītajai informācijai:</w:t>
      </w:r>
    </w:p>
    <w:tbl>
      <w:tblPr>
        <w:tblpPr w:vertAnchor="text" w:horzAnchor="page" w:leftFromText="180" w:rightFromText="180" w:tblpX="1572" w:tblpY="159"/>
        <w:tblW w:w="921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790"/>
        <w:gridCol w:w="424"/>
      </w:tblGrid>
      <w:tr>
        <w:trPr/>
        <w:tc>
          <w:tcPr>
            <w:tcW w:w="8790" w:type="dxa"/>
            <w:tcBorders>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t xml:space="preserve">Personas, uz kuras spējām Pretendents balstās līguma izpildē piesaistīt </w:t>
            </w:r>
            <w:r>
              <w:rPr>
                <w:sz w:val="22"/>
                <w:szCs w:val="22"/>
                <w:u w:val="single"/>
                <w:lang w:eastAsia="ar-SA"/>
              </w:rPr>
              <w:t>nav paredzēts</w:t>
            </w:r>
          </w:p>
        </w:tc>
        <w:tc>
          <w:tcPr>
            <w:tcW w:w="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left="-390" w:hanging="0"/>
              <w:jc w:val="both"/>
              <w:rPr>
                <w:sz w:val="22"/>
                <w:szCs w:val="22"/>
                <w:lang w:eastAsia="ar-SA"/>
              </w:rPr>
            </w:pPr>
            <w:r>
              <w:rPr>
                <w:sz w:val="22"/>
                <w:szCs w:val="22"/>
                <w:lang w:eastAsia="ar-SA"/>
              </w:rPr>
            </w:r>
          </w:p>
        </w:tc>
      </w:tr>
    </w:tbl>
    <w:p>
      <w:pPr>
        <w:pStyle w:val="ListParagraph"/>
        <w:suppressAutoHyphens w:val="true"/>
        <w:ind w:left="360" w:hanging="0"/>
        <w:jc w:val="both"/>
        <w:rPr>
          <w:i/>
          <w:i/>
          <w:color w:val="FF0000"/>
          <w:sz w:val="22"/>
          <w:szCs w:val="22"/>
          <w:lang w:eastAsia="ar-SA"/>
        </w:rPr>
      </w:pPr>
      <w:r>
        <w:rPr>
          <w:i/>
          <w:color w:val="FF0000"/>
          <w:sz w:val="22"/>
          <w:szCs w:val="22"/>
          <w:lang w:eastAsia="ar-SA"/>
        </w:rPr>
      </w:r>
    </w:p>
    <w:p>
      <w:pPr>
        <w:pStyle w:val="ListParagraph"/>
        <w:suppressAutoHyphens w:val="true"/>
        <w:ind w:left="360" w:hanging="0"/>
        <w:jc w:val="both"/>
        <w:rPr>
          <w:i/>
          <w:i/>
          <w:color w:val="FF0000"/>
          <w:sz w:val="22"/>
          <w:szCs w:val="22"/>
          <w:lang w:eastAsia="ar-SA"/>
        </w:rPr>
      </w:pPr>
      <w:r>
        <w:rPr>
          <w:i/>
          <w:color w:val="FF0000"/>
          <w:sz w:val="22"/>
          <w:szCs w:val="22"/>
          <w:lang w:eastAsia="ar-SA"/>
        </w:rPr>
      </w:r>
    </w:p>
    <w:p>
      <w:pPr>
        <w:pStyle w:val="Normal"/>
        <w:suppressAutoHyphens w:val="true"/>
        <w:jc w:val="both"/>
        <w:rPr>
          <w:i/>
          <w:i/>
          <w:color w:val="FF0000"/>
          <w:sz w:val="22"/>
          <w:szCs w:val="22"/>
          <w:lang w:eastAsia="ar-SA"/>
        </w:rPr>
      </w:pPr>
      <w:r>
        <w:rPr>
          <w:i/>
          <w:color w:val="FF0000"/>
          <w:sz w:val="22"/>
          <w:szCs w:val="22"/>
          <w:lang w:eastAsia="ar-SA"/>
        </w:rPr>
        <w:t xml:space="preserve">(izdara attiecīgu atzīmi un tabulu nav nepieciešams aizpildīt) </w:t>
      </w:r>
    </w:p>
    <w:tbl>
      <w:tblPr>
        <w:tblW w:w="924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822"/>
        <w:gridCol w:w="425"/>
      </w:tblGrid>
      <w:tr>
        <w:trPr/>
        <w:tc>
          <w:tcPr>
            <w:tcW w:w="8822" w:type="dxa"/>
            <w:tcBorders>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t xml:space="preserve">Personas, uz kuras spējām Pretendents balstās līguma izpildē </w:t>
            </w:r>
            <w:r>
              <w:rPr>
                <w:sz w:val="22"/>
                <w:szCs w:val="22"/>
                <w:u w:val="single"/>
                <w:lang w:eastAsia="ar-SA"/>
              </w:rPr>
              <w:t>ir paredzēts</w:t>
            </w:r>
            <w:r>
              <w:rPr>
                <w:sz w:val="22"/>
                <w:szCs w:val="22"/>
                <w:lang w:eastAsia="ar-SA"/>
              </w:rPr>
              <w:t xml:space="preserve"> piesaistīt</w:t>
            </w:r>
          </w:p>
        </w:tc>
        <w:tc>
          <w:tcPr>
            <w:tcW w:w="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r>
          </w:p>
        </w:tc>
      </w:tr>
    </w:tbl>
    <w:p>
      <w:pPr>
        <w:pStyle w:val="Normal"/>
        <w:suppressAutoHyphens w:val="true"/>
        <w:jc w:val="both"/>
        <w:rPr>
          <w:i/>
          <w:i/>
          <w:sz w:val="22"/>
          <w:szCs w:val="22"/>
          <w:lang w:eastAsia="ar-SA"/>
        </w:rPr>
      </w:pPr>
      <w:r>
        <w:rPr>
          <w:i/>
          <w:color w:val="FF0000"/>
          <w:sz w:val="22"/>
          <w:szCs w:val="22"/>
          <w:lang w:eastAsia="ar-SA"/>
        </w:rPr>
        <w:t>(izdara attiecīgu atzīmi un aizpilda 2.punkta 1.tabulu)</w:t>
      </w:r>
    </w:p>
    <w:tbl>
      <w:tblPr>
        <w:tblpPr w:vertAnchor="text" w:horzAnchor="page" w:leftFromText="180" w:rightFromText="180" w:tblpX="1572" w:tblpY="159"/>
        <w:tblW w:w="921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790"/>
        <w:gridCol w:w="424"/>
      </w:tblGrid>
      <w:tr>
        <w:trPr/>
        <w:tc>
          <w:tcPr>
            <w:tcW w:w="8790" w:type="dxa"/>
            <w:tcBorders>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t xml:space="preserve">Apakšuzņēmējus līguma izpildē piesaistīt </w:t>
            </w:r>
            <w:r>
              <w:rPr>
                <w:sz w:val="22"/>
                <w:szCs w:val="22"/>
                <w:u w:val="single"/>
                <w:lang w:eastAsia="ar-SA"/>
              </w:rPr>
              <w:t>nav paredzēts</w:t>
            </w:r>
          </w:p>
        </w:tc>
        <w:tc>
          <w:tcPr>
            <w:tcW w:w="4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left="-390" w:hanging="0"/>
              <w:jc w:val="both"/>
              <w:rPr>
                <w:sz w:val="22"/>
                <w:szCs w:val="22"/>
                <w:lang w:eastAsia="ar-SA"/>
              </w:rPr>
            </w:pPr>
            <w:r>
              <w:rPr>
                <w:sz w:val="22"/>
                <w:szCs w:val="22"/>
                <w:lang w:eastAsia="ar-SA"/>
              </w:rPr>
            </w:r>
          </w:p>
        </w:tc>
      </w:tr>
    </w:tbl>
    <w:p>
      <w:pPr>
        <w:pStyle w:val="ListParagraph"/>
        <w:suppressAutoHyphens w:val="true"/>
        <w:ind w:left="360" w:hanging="0"/>
        <w:jc w:val="both"/>
        <w:rPr>
          <w:i/>
          <w:i/>
          <w:color w:val="FF0000"/>
          <w:sz w:val="22"/>
          <w:szCs w:val="22"/>
          <w:lang w:eastAsia="ar-SA"/>
        </w:rPr>
      </w:pPr>
      <w:r>
        <w:rPr>
          <w:i/>
          <w:color w:val="FF0000"/>
          <w:sz w:val="22"/>
          <w:szCs w:val="22"/>
          <w:lang w:eastAsia="ar-SA"/>
        </w:rPr>
      </w:r>
    </w:p>
    <w:p>
      <w:pPr>
        <w:pStyle w:val="ListParagraph"/>
        <w:suppressAutoHyphens w:val="true"/>
        <w:ind w:left="360" w:hanging="0"/>
        <w:jc w:val="both"/>
        <w:rPr>
          <w:i/>
          <w:i/>
          <w:color w:val="FF0000"/>
          <w:sz w:val="22"/>
          <w:szCs w:val="22"/>
          <w:lang w:eastAsia="ar-SA"/>
        </w:rPr>
      </w:pPr>
      <w:r>
        <w:rPr>
          <w:i/>
          <w:color w:val="FF0000"/>
          <w:sz w:val="22"/>
          <w:szCs w:val="22"/>
          <w:lang w:eastAsia="ar-SA"/>
        </w:rPr>
      </w:r>
    </w:p>
    <w:p>
      <w:pPr>
        <w:pStyle w:val="Normal"/>
        <w:suppressAutoHyphens w:val="true"/>
        <w:jc w:val="both"/>
        <w:rPr>
          <w:i/>
          <w:i/>
          <w:color w:val="FF0000"/>
          <w:sz w:val="22"/>
          <w:szCs w:val="22"/>
          <w:lang w:eastAsia="ar-SA"/>
        </w:rPr>
      </w:pPr>
      <w:r>
        <w:rPr>
          <w:i/>
          <w:color w:val="FF0000"/>
          <w:sz w:val="22"/>
          <w:szCs w:val="22"/>
          <w:lang w:eastAsia="ar-SA"/>
        </w:rPr>
        <w:t xml:space="preserve">(izdara attiecīgu atzīmi un tabulu nav nepieciešams aizpildīt) </w:t>
      </w:r>
    </w:p>
    <w:tbl>
      <w:tblPr>
        <w:tblW w:w="924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822"/>
        <w:gridCol w:w="425"/>
      </w:tblGrid>
      <w:tr>
        <w:trPr/>
        <w:tc>
          <w:tcPr>
            <w:tcW w:w="8822" w:type="dxa"/>
            <w:tcBorders>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t xml:space="preserve">Apakšuzņēmējus līguma izpildē </w:t>
            </w:r>
            <w:r>
              <w:rPr>
                <w:sz w:val="22"/>
                <w:szCs w:val="22"/>
                <w:u w:val="single"/>
                <w:lang w:eastAsia="ar-SA"/>
              </w:rPr>
              <w:t>ir paredzēts</w:t>
            </w:r>
            <w:r>
              <w:rPr>
                <w:sz w:val="22"/>
                <w:szCs w:val="22"/>
                <w:lang w:eastAsia="ar-SA"/>
              </w:rPr>
              <w:t xml:space="preserve"> piesaistīt</w:t>
            </w:r>
          </w:p>
        </w:tc>
        <w:tc>
          <w:tcPr>
            <w:tcW w:w="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r>
          </w:p>
        </w:tc>
      </w:tr>
    </w:tbl>
    <w:p>
      <w:pPr>
        <w:pStyle w:val="Normal"/>
        <w:suppressAutoHyphens w:val="true"/>
        <w:jc w:val="both"/>
        <w:rPr>
          <w:i/>
          <w:i/>
          <w:sz w:val="22"/>
          <w:szCs w:val="22"/>
          <w:lang w:eastAsia="ar-SA"/>
        </w:rPr>
      </w:pPr>
      <w:r>
        <w:rPr>
          <w:i/>
          <w:color w:val="FF0000"/>
          <w:sz w:val="22"/>
          <w:szCs w:val="22"/>
          <w:lang w:eastAsia="ar-SA"/>
        </w:rPr>
        <w:t>(izdara attiecīgu atzīmi un aizpilda 3.punkta 2.tabulu)</w:t>
      </w:r>
    </w:p>
    <w:p>
      <w:pPr>
        <w:pStyle w:val="ListParagraph"/>
        <w:ind w:left="1080" w:hanging="0"/>
        <w:jc w:val="both"/>
        <w:rPr>
          <w:sz w:val="22"/>
          <w:szCs w:val="22"/>
        </w:rPr>
      </w:pPr>
      <w:r>
        <w:rPr>
          <w:sz w:val="22"/>
          <w:szCs w:val="22"/>
        </w:rPr>
      </w:r>
    </w:p>
    <w:p>
      <w:pPr>
        <w:pStyle w:val="ListParagraph"/>
        <w:numPr>
          <w:ilvl w:val="1"/>
          <w:numId w:val="1"/>
        </w:numPr>
        <w:ind w:left="284" w:hanging="284"/>
        <w:jc w:val="both"/>
        <w:rPr>
          <w:sz w:val="22"/>
          <w:szCs w:val="22"/>
        </w:rPr>
      </w:pPr>
      <w:r>
        <w:rPr>
          <w:sz w:val="22"/>
          <w:szCs w:val="22"/>
          <w:u w:val="single"/>
        </w:rPr>
        <w:t>Personas, uz kuras spējām Pretendents balstās kvalifikācijas apliecināšanai</w:t>
      </w:r>
      <w:r>
        <w:rPr>
          <w:sz w:val="22"/>
          <w:szCs w:val="22"/>
        </w:rPr>
        <w:t xml:space="preserve">  </w:t>
      </w:r>
      <w:r>
        <w:rPr>
          <w:i/>
          <w:sz w:val="22"/>
          <w:szCs w:val="22"/>
        </w:rPr>
        <w:t>(ja attiecināms)</w:t>
      </w:r>
    </w:p>
    <w:p>
      <w:pPr>
        <w:pStyle w:val="ListParagraph"/>
        <w:widowControl w:val="false"/>
        <w:numPr>
          <w:ilvl w:val="1"/>
          <w:numId w:val="2"/>
        </w:numPr>
        <w:overflowPunct w:val="false"/>
        <w:ind w:left="1560" w:hanging="426"/>
        <w:jc w:val="both"/>
        <w:rPr>
          <w:sz w:val="22"/>
          <w:szCs w:val="22"/>
        </w:rPr>
      </w:pPr>
      <w:r>
        <w:rPr>
          <w:sz w:val="22"/>
          <w:szCs w:val="22"/>
          <w:u w:val="single"/>
        </w:rPr>
        <w:t xml:space="preserve">Norāda personas, </w:t>
      </w:r>
      <w:r>
        <w:rPr>
          <w:sz w:val="22"/>
          <w:szCs w:val="22"/>
        </w:rPr>
        <w:t xml:space="preserve">uz kuras </w:t>
      </w:r>
      <w:r>
        <w:rPr>
          <w:b/>
          <w:bCs/>
          <w:sz w:val="22"/>
          <w:szCs w:val="22"/>
          <w:u w:val="single"/>
        </w:rPr>
        <w:t>profesionālajām spējām</w:t>
      </w:r>
      <w:r>
        <w:rPr>
          <w:sz w:val="22"/>
          <w:szCs w:val="22"/>
        </w:rPr>
        <w:t xml:space="preserve">, Pretendents balstās: </w:t>
      </w:r>
    </w:p>
    <w:p>
      <w:pPr>
        <w:pStyle w:val="ListParagraph"/>
        <w:widowControl w:val="false"/>
        <w:overflowPunct w:val="false"/>
        <w:ind w:left="1134" w:hanging="0"/>
        <w:jc w:val="center"/>
        <w:rPr>
          <w:bCs/>
          <w:i/>
          <w:i/>
          <w:sz w:val="22"/>
          <w:szCs w:val="22"/>
        </w:rPr>
      </w:pPr>
      <w:r>
        <w:rPr>
          <w:bCs/>
          <w:i/>
          <w:sz w:val="22"/>
          <w:szCs w:val="22"/>
        </w:rPr>
        <w:t xml:space="preserve">                                                                                                                                                                                      </w:t>
      </w:r>
      <w:r>
        <w:rPr>
          <w:bCs/>
          <w:i/>
          <w:sz w:val="22"/>
          <w:szCs w:val="22"/>
        </w:rPr>
        <w:t>1. tabula</w:t>
      </w:r>
    </w:p>
    <w:tbl>
      <w:tblPr>
        <w:tblW w:w="1317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58"/>
        <w:gridCol w:w="4817"/>
        <w:gridCol w:w="3403"/>
      </w:tblGrid>
      <w:tr>
        <w:trPr>
          <w:trHeight w:val="1012" w:hRule="atLeast"/>
          <w:cantSplit w:val="true"/>
        </w:trPr>
        <w:tc>
          <w:tcPr>
            <w:tcW w:w="495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ind w:left="-27" w:hanging="0"/>
              <w:jc w:val="center"/>
              <w:rPr>
                <w:sz w:val="22"/>
                <w:szCs w:val="22"/>
              </w:rPr>
            </w:pPr>
            <w:r>
              <w:rPr>
                <w:sz w:val="22"/>
                <w:szCs w:val="22"/>
              </w:rPr>
              <w:t>Personas, uz kuras iespējām Pretendents balstās, nosaukums, reģistrācijas numurs, juridiskā adrese, kontaktpersona, tālruņa numurs</w:t>
            </w:r>
          </w:p>
        </w:tc>
        <w:tc>
          <w:tcPr>
            <w:tcW w:w="481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ind w:left="119" w:hanging="0"/>
              <w:contextualSpacing/>
              <w:jc w:val="center"/>
              <w:rPr>
                <w:rFonts w:eastAsia="" w:eastAsiaTheme="minorEastAsia"/>
                <w:sz w:val="22"/>
                <w:szCs w:val="22"/>
                <w:lang w:eastAsia="ar-SA"/>
              </w:rPr>
            </w:pPr>
            <w:r>
              <w:rPr>
                <w:rFonts w:eastAsia="" w:eastAsiaTheme="minorEastAsia"/>
                <w:sz w:val="22"/>
                <w:szCs w:val="22"/>
                <w:lang w:eastAsia="ar-SA"/>
              </w:rPr>
              <w:t>Kvalifikācijas prasība, kuras izpildei persona piesaistīta (norādot, kura Nolikuma prasība tiek izpildīta)</w:t>
            </w:r>
          </w:p>
        </w:tc>
        <w:tc>
          <w:tcPr>
            <w:tcW w:w="340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ind w:left="1134" w:hanging="0"/>
              <w:contextualSpacing/>
              <w:jc w:val="center"/>
              <w:rPr>
                <w:rFonts w:eastAsia="" w:eastAsiaTheme="minorEastAsia"/>
                <w:sz w:val="22"/>
                <w:szCs w:val="22"/>
                <w:lang w:eastAsia="ar-SA"/>
              </w:rPr>
            </w:pPr>
            <w:r>
              <w:rPr>
                <w:rFonts w:eastAsia="" w:eastAsiaTheme="minorEastAsia"/>
                <w:sz w:val="22"/>
                <w:szCs w:val="22"/>
                <w:lang w:eastAsia="ar-SA"/>
              </w:rPr>
            </w:r>
          </w:p>
          <w:p>
            <w:pPr>
              <w:pStyle w:val="Normal"/>
              <w:widowControl w:val="false"/>
              <w:jc w:val="center"/>
              <w:rPr>
                <w:rFonts w:eastAsia="" w:eastAsiaTheme="minorEastAsia"/>
                <w:sz w:val="22"/>
                <w:szCs w:val="22"/>
                <w:lang w:eastAsia="ar-SA"/>
              </w:rPr>
            </w:pPr>
            <w:r>
              <w:rPr>
                <w:rFonts w:eastAsia="" w:eastAsiaTheme="minorEastAsia"/>
                <w:sz w:val="22"/>
                <w:szCs w:val="22"/>
                <w:lang w:eastAsia="ar-SA"/>
              </w:rPr>
              <w:t>Resursu, kurus persona nodos Pretendentam, apraksts</w:t>
            </w:r>
          </w:p>
          <w:p>
            <w:pPr>
              <w:pStyle w:val="Normal"/>
              <w:widowControl w:val="false"/>
              <w:ind w:left="1134" w:hanging="0"/>
              <w:jc w:val="center"/>
              <w:rPr>
                <w:sz w:val="22"/>
                <w:szCs w:val="22"/>
              </w:rPr>
            </w:pPr>
            <w:r>
              <w:rPr>
                <w:sz w:val="22"/>
                <w:szCs w:val="22"/>
              </w:rPr>
            </w:r>
          </w:p>
        </w:tc>
      </w:tr>
      <w:tr>
        <w:trPr>
          <w:trHeight w:val="268" w:hRule="atLeast"/>
          <w:cantSplit w:val="true"/>
        </w:trPr>
        <w:tc>
          <w:tcPr>
            <w:tcW w:w="4958"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2"/>
                <w:szCs w:val="22"/>
              </w:rPr>
            </w:pPr>
            <w:r>
              <w:rPr>
                <w:sz w:val="22"/>
                <w:szCs w:val="22"/>
              </w:rPr>
            </w:r>
          </w:p>
        </w:tc>
        <w:tc>
          <w:tcPr>
            <w:tcW w:w="4817"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2"/>
                <w:szCs w:val="22"/>
              </w:rPr>
            </w:pPr>
            <w:r>
              <w:rPr>
                <w:sz w:val="22"/>
                <w:szCs w:val="22"/>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2"/>
                <w:szCs w:val="22"/>
              </w:rPr>
            </w:pPr>
            <w:r>
              <w:rPr>
                <w:sz w:val="22"/>
                <w:szCs w:val="22"/>
              </w:rPr>
            </w:r>
          </w:p>
        </w:tc>
      </w:tr>
    </w:tbl>
    <w:p>
      <w:pPr>
        <w:pStyle w:val="Normal"/>
        <w:ind w:left="1134" w:hanging="0"/>
        <w:jc w:val="both"/>
        <w:rPr>
          <w:i/>
          <w:i/>
          <w:color w:val="0070C0"/>
          <w:sz w:val="20"/>
          <w:szCs w:val="20"/>
        </w:rPr>
      </w:pPr>
      <w:r>
        <w:rPr>
          <w:i/>
          <w:color w:val="0070C0"/>
          <w:sz w:val="20"/>
          <w:szCs w:val="20"/>
        </w:rPr>
        <w:t>Tabulu papildināt ar nepieciešamo kolonnu skaitu</w:t>
      </w:r>
    </w:p>
    <w:p>
      <w:pPr>
        <w:pStyle w:val="Normal"/>
        <w:widowControl w:val="false"/>
        <w:overflowPunct w:val="false"/>
        <w:ind w:left="1134" w:hanging="0"/>
        <w:jc w:val="both"/>
        <w:rPr>
          <w:sz w:val="22"/>
          <w:szCs w:val="22"/>
        </w:rPr>
      </w:pPr>
      <w:r>
        <w:rPr>
          <w:sz w:val="22"/>
          <w:szCs w:val="22"/>
        </w:rPr>
      </w:r>
    </w:p>
    <w:p>
      <w:pPr>
        <w:pStyle w:val="ListParagraph"/>
        <w:widowControl w:val="false"/>
        <w:numPr>
          <w:ilvl w:val="2"/>
          <w:numId w:val="2"/>
        </w:numPr>
        <w:overflowPunct w:val="false"/>
        <w:ind w:left="1701" w:hanging="567"/>
        <w:jc w:val="both"/>
        <w:rPr>
          <w:sz w:val="22"/>
          <w:szCs w:val="22"/>
          <w:u w:val="single"/>
        </w:rPr>
      </w:pPr>
      <w:bookmarkStart w:id="0" w:name="_Hlk22808208"/>
      <w:r>
        <w:rPr>
          <w:sz w:val="22"/>
          <w:szCs w:val="22"/>
          <w:u w:val="single"/>
        </w:rPr>
        <w:t>Pretendents, lai apliecinātu profesionālo pieredzi vai Pasūtītāja prasībām atbilstoša personāla pieejamību, var balstīties uz citu personu iespējām tikai tad, ja šīs personas veiks darbus, kuru izpildei attiecīgās spējas ir nepieciešamas</w:t>
      </w:r>
      <w:bookmarkEnd w:id="0"/>
      <w:r>
        <w:rPr>
          <w:sz w:val="22"/>
          <w:szCs w:val="22"/>
          <w:u w:val="single"/>
        </w:rPr>
        <w:t xml:space="preserve"> (Pretendents aizpilda 1. tabulu).</w:t>
      </w:r>
    </w:p>
    <w:p>
      <w:pPr>
        <w:pStyle w:val="ListParagraph"/>
        <w:widowControl w:val="false"/>
        <w:numPr>
          <w:ilvl w:val="2"/>
          <w:numId w:val="2"/>
        </w:numPr>
        <w:overflowPunct w:val="false"/>
        <w:ind w:left="1701" w:hanging="567"/>
        <w:jc w:val="both"/>
        <w:rPr>
          <w:sz w:val="22"/>
          <w:szCs w:val="22"/>
          <w:u w:val="single"/>
        </w:rPr>
      </w:pPr>
      <w:r>
        <w:rPr>
          <w:sz w:val="22"/>
          <w:szCs w:val="22"/>
        </w:rPr>
        <w:t xml:space="preserve">Ja Pretendents balstās uz citu personu iespējām, lai izpildītu kvalifikācijas prasības attiecībā uz Pretendenta profesionālām spējām, Pretendentam papildus </w:t>
      </w:r>
      <w:r>
        <w:rPr>
          <w:b/>
          <w:bCs/>
          <w:sz w:val="22"/>
          <w:szCs w:val="22"/>
        </w:rPr>
        <w:t>jāiesniedz personas, uz kuru iespējām Pretendents balstās, apliecinājums vai vienošanās par nepieciešamo resursu nodošanu Pretendenta rīcībā</w:t>
      </w:r>
      <w:r>
        <w:rPr>
          <w:sz w:val="22"/>
          <w:szCs w:val="22"/>
        </w:rPr>
        <w:t xml:space="preserve"> norādot, ka:</w:t>
      </w:r>
    </w:p>
    <w:p>
      <w:pPr>
        <w:pStyle w:val="ListParagraph"/>
        <w:widowControl w:val="false"/>
        <w:overflowPunct w:val="false"/>
        <w:ind w:left="2268" w:hanging="283"/>
        <w:jc w:val="both"/>
        <w:rPr>
          <w:sz w:val="22"/>
          <w:szCs w:val="22"/>
        </w:rPr>
      </w:pPr>
      <w:r>
        <w:rPr>
          <w:sz w:val="22"/>
          <w:szCs w:val="22"/>
        </w:rPr>
        <w:t>1) tai būs nepieciešamie resursi, uz kuriem Pretendents balstījies, iesniedzot piedāvājumu un,</w:t>
      </w:r>
    </w:p>
    <w:p>
      <w:pPr>
        <w:pStyle w:val="ListParagraph"/>
        <w:widowControl w:val="false"/>
        <w:overflowPunct w:val="false"/>
        <w:ind w:left="2268" w:hanging="283"/>
        <w:jc w:val="both"/>
        <w:rPr>
          <w:sz w:val="22"/>
          <w:szCs w:val="22"/>
        </w:rPr>
      </w:pPr>
      <w:r>
        <w:rPr>
          <w:sz w:val="22"/>
          <w:szCs w:val="22"/>
        </w:rPr>
        <w:t>2) šie resursi Pretendentam būs pieejami visu Iepirkuma Līguma izpildes laiku, un ka persona nodos Pretendenta rīcībā Līguma izpildei nepieciešamos resursus (norādot konkrētus darbus, kādi tiks sniegti Līguma izpildes laikā), gadījumā, ja ar Pretendentu tiks noslēgts Iepirkuma Līgums.</w:t>
      </w:r>
    </w:p>
    <w:p>
      <w:pPr>
        <w:pStyle w:val="ListParagraph"/>
        <w:widowControl w:val="false"/>
        <w:numPr>
          <w:ilvl w:val="1"/>
          <w:numId w:val="2"/>
        </w:numPr>
        <w:overflowPunct w:val="false"/>
        <w:ind w:left="1560" w:hanging="426"/>
        <w:jc w:val="both"/>
        <w:rPr>
          <w:sz w:val="22"/>
          <w:szCs w:val="22"/>
          <w:u w:val="single"/>
        </w:rPr>
      </w:pPr>
      <w:r>
        <w:rPr>
          <w:sz w:val="22"/>
          <w:szCs w:val="22"/>
          <w:u w:val="single"/>
        </w:rPr>
        <w:t xml:space="preserve">Norāda personas, uz kuras </w:t>
      </w:r>
      <w:r>
        <w:rPr>
          <w:b/>
          <w:bCs/>
          <w:sz w:val="22"/>
          <w:szCs w:val="22"/>
          <w:u w:val="single"/>
        </w:rPr>
        <w:t>saimnieciskajām un finansiālajām spējām</w:t>
      </w:r>
      <w:r>
        <w:rPr>
          <w:sz w:val="22"/>
          <w:szCs w:val="22"/>
          <w:u w:val="single"/>
        </w:rPr>
        <w:t xml:space="preserve">, Pretendents balstās: </w:t>
      </w:r>
    </w:p>
    <w:p>
      <w:pPr>
        <w:pStyle w:val="ListParagraph"/>
        <w:widowControl w:val="false"/>
        <w:overflowPunct w:val="false"/>
        <w:ind w:left="360" w:right="1962" w:hanging="0"/>
        <w:jc w:val="right"/>
        <w:rPr>
          <w:bCs/>
          <w:sz w:val="22"/>
          <w:szCs w:val="22"/>
        </w:rPr>
      </w:pPr>
      <w:r>
        <w:rPr>
          <w:bCs/>
          <w:sz w:val="22"/>
          <w:szCs w:val="22"/>
        </w:rPr>
        <w:t>2.tabula</w:t>
      </w:r>
    </w:p>
    <w:tbl>
      <w:tblPr>
        <w:tblW w:w="1318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61"/>
        <w:gridCol w:w="4819"/>
        <w:gridCol w:w="3405"/>
      </w:tblGrid>
      <w:tr>
        <w:trPr>
          <w:trHeight w:val="1012" w:hRule="atLeast"/>
          <w:cantSplit w:val="true"/>
        </w:trPr>
        <w:tc>
          <w:tcPr>
            <w:tcW w:w="496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52"/>
              <w:ind w:right="-23" w:hanging="0"/>
              <w:jc w:val="center"/>
              <w:rPr>
                <w:sz w:val="22"/>
                <w:szCs w:val="22"/>
                <w:lang w:eastAsia="en-US"/>
              </w:rPr>
            </w:pPr>
            <w:r>
              <w:rPr>
                <w:sz w:val="22"/>
                <w:szCs w:val="22"/>
                <w:lang w:eastAsia="en-US"/>
              </w:rPr>
              <w:t>Personas, uz kuras iespējām Pretendents balstās, nosaukums, reģistrācijas numurs, juridiskā adrese, kontaktpersona, tālruņa numurs</w:t>
            </w:r>
          </w:p>
        </w:tc>
        <w:tc>
          <w:tcPr>
            <w:tcW w:w="481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lineRule="auto" w:line="252" w:before="0" w:after="0"/>
              <w:ind w:right="-23" w:hanging="0"/>
              <w:contextualSpacing/>
              <w:jc w:val="center"/>
              <w:rPr>
                <w:rFonts w:eastAsia="" w:eastAsiaTheme="minorEastAsia"/>
                <w:sz w:val="22"/>
                <w:szCs w:val="22"/>
                <w:lang w:eastAsia="ar-SA"/>
              </w:rPr>
            </w:pPr>
            <w:r>
              <w:rPr>
                <w:rFonts w:eastAsia="" w:eastAsiaTheme="minorEastAsia"/>
                <w:sz w:val="22"/>
                <w:szCs w:val="22"/>
                <w:lang w:eastAsia="ar-SA"/>
              </w:rPr>
              <w:t>Kvalifikācijas prasība, kuras izpildei persona piesaistīta (norādot, kura Nolikuma prasība tiek izpildīta)</w:t>
            </w:r>
          </w:p>
        </w:tc>
        <w:tc>
          <w:tcPr>
            <w:tcW w:w="340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lineRule="auto" w:line="252" w:before="0" w:after="0"/>
              <w:ind w:right="-23" w:hanging="0"/>
              <w:contextualSpacing/>
              <w:jc w:val="center"/>
              <w:rPr>
                <w:rFonts w:eastAsia="" w:eastAsiaTheme="minorEastAsia"/>
                <w:sz w:val="22"/>
                <w:szCs w:val="22"/>
                <w:lang w:eastAsia="ar-SA"/>
              </w:rPr>
            </w:pPr>
            <w:r>
              <w:rPr>
                <w:rFonts w:eastAsia="" w:eastAsiaTheme="minorEastAsia"/>
                <w:sz w:val="22"/>
                <w:szCs w:val="22"/>
                <w:lang w:eastAsia="ar-SA"/>
              </w:rPr>
            </w:r>
          </w:p>
          <w:p>
            <w:pPr>
              <w:pStyle w:val="Normal"/>
              <w:widowControl w:val="false"/>
              <w:spacing w:lineRule="auto" w:line="252"/>
              <w:jc w:val="center"/>
              <w:rPr>
                <w:rFonts w:eastAsia="" w:eastAsiaTheme="minorEastAsia"/>
                <w:sz w:val="22"/>
                <w:szCs w:val="22"/>
                <w:lang w:eastAsia="ar-SA"/>
              </w:rPr>
            </w:pPr>
            <w:r>
              <w:rPr>
                <w:rFonts w:eastAsia="" w:eastAsiaTheme="minorEastAsia"/>
                <w:sz w:val="22"/>
                <w:szCs w:val="22"/>
                <w:lang w:eastAsia="ar-SA"/>
              </w:rPr>
              <w:t>Resursu, kurus persona nodos Pretendentam, apraksts</w:t>
            </w:r>
          </w:p>
          <w:p>
            <w:pPr>
              <w:pStyle w:val="Normal"/>
              <w:widowControl w:val="false"/>
              <w:spacing w:lineRule="auto" w:line="252"/>
              <w:ind w:right="-23" w:hanging="0"/>
              <w:jc w:val="center"/>
              <w:rPr>
                <w:sz w:val="22"/>
                <w:szCs w:val="22"/>
                <w:lang w:eastAsia="en-US"/>
              </w:rPr>
            </w:pPr>
            <w:r>
              <w:rPr>
                <w:sz w:val="22"/>
                <w:szCs w:val="22"/>
                <w:lang w:eastAsia="en-US"/>
              </w:rPr>
            </w:r>
          </w:p>
        </w:tc>
      </w:tr>
      <w:tr>
        <w:trPr>
          <w:cantSplit w:val="true"/>
        </w:trPr>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right="-23" w:hanging="0"/>
              <w:rPr>
                <w:sz w:val="22"/>
                <w:szCs w:val="22"/>
                <w:lang w:eastAsia="en-US"/>
              </w:rPr>
            </w:pPr>
            <w:r>
              <w:rPr>
                <w:sz w:val="22"/>
                <w:szCs w:val="22"/>
                <w:lang w:eastAsia="en-US"/>
              </w:rPr>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right="-23" w:hanging="0"/>
              <w:rPr>
                <w:sz w:val="22"/>
                <w:szCs w:val="22"/>
                <w:lang w:eastAsia="en-US"/>
              </w:rPr>
            </w:pPr>
            <w:r>
              <w:rPr>
                <w:sz w:val="22"/>
                <w:szCs w:val="22"/>
                <w:lang w:eastAsia="en-US"/>
              </w:rPr>
            </w:r>
          </w:p>
        </w:tc>
        <w:tc>
          <w:tcPr>
            <w:tcW w:w="34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right="-23" w:hanging="0"/>
              <w:rPr>
                <w:sz w:val="22"/>
                <w:szCs w:val="22"/>
                <w:lang w:eastAsia="en-US"/>
              </w:rPr>
            </w:pPr>
            <w:r>
              <w:rPr>
                <w:sz w:val="22"/>
                <w:szCs w:val="22"/>
                <w:lang w:eastAsia="en-US"/>
              </w:rPr>
            </w:r>
          </w:p>
        </w:tc>
      </w:tr>
    </w:tbl>
    <w:p>
      <w:pPr>
        <w:pStyle w:val="ListParagraph"/>
        <w:widowControl w:val="false"/>
        <w:numPr>
          <w:ilvl w:val="2"/>
          <w:numId w:val="6"/>
        </w:numPr>
        <w:overflowPunct w:val="false"/>
        <w:ind w:left="2127" w:right="-23" w:hanging="567"/>
        <w:jc w:val="both"/>
        <w:rPr>
          <w:sz w:val="22"/>
          <w:szCs w:val="22"/>
        </w:rPr>
      </w:pPr>
      <w:r>
        <w:rPr>
          <w:sz w:val="22"/>
          <w:szCs w:val="22"/>
        </w:rPr>
        <w:t>Pretendents un persona, uz kuras saimnieciskajām un finansiālajām iespējām tas balstās, ir solidāri atbildīgi par Iepirkuma Līguma izpildi.</w:t>
      </w:r>
    </w:p>
    <w:p>
      <w:pPr>
        <w:pStyle w:val="ListParagraph"/>
        <w:widowControl w:val="false"/>
        <w:numPr>
          <w:ilvl w:val="2"/>
          <w:numId w:val="7"/>
        </w:numPr>
        <w:overflowPunct w:val="false"/>
        <w:ind w:left="2127" w:right="-23" w:hanging="567"/>
        <w:jc w:val="both"/>
        <w:rPr>
          <w:sz w:val="22"/>
          <w:szCs w:val="22"/>
        </w:rPr>
      </w:pPr>
      <w:r>
        <w:rPr>
          <w:sz w:val="22"/>
          <w:szCs w:val="22"/>
        </w:rPr>
        <w:t>Jāpievieno dokumenti, kas pierāda, ka Iepirkuma Līguma slēgšanas gadījumā personas, uz kuru iespējām Pretendents balstās, kopā ar Pretendentu uzņemsies solidāru atbildību par līguma izpildi, iesniedzot, piemēram, katras attiecīgās personas apliecinājumu vai vienošanos par sadarbību konkrēta Līguma izpildē, kurā konkrēti norādīts sadarbības un atbildības apjoms, joma un sadalījums, lai Pasūtītājs gūtu objektīvu pārliecību par trešās personas gatavību un iespēju nodot Pretendentam konkrētas saimnieciskās un finansiālās spējas, uzņemties solidāru atbildību par visa Iepirkuma Līguma izpildi.</w:t>
      </w:r>
    </w:p>
    <w:p>
      <w:pPr>
        <w:pStyle w:val="ListParagraph"/>
        <w:widowControl w:val="false"/>
        <w:overflowPunct w:val="false"/>
        <w:ind w:left="2268" w:hanging="283"/>
        <w:jc w:val="both"/>
        <w:rPr>
          <w:sz w:val="22"/>
          <w:szCs w:val="22"/>
          <w:u w:val="single"/>
        </w:rPr>
      </w:pPr>
      <w:r>
        <w:rPr>
          <w:sz w:val="22"/>
          <w:szCs w:val="22"/>
          <w:u w:val="single"/>
        </w:rPr>
      </w:r>
    </w:p>
    <w:p>
      <w:pPr>
        <w:pStyle w:val="Normal"/>
        <w:widowControl w:val="false"/>
        <w:overflowPunct w:val="false"/>
        <w:jc w:val="both"/>
        <w:rPr>
          <w:sz w:val="22"/>
          <w:szCs w:val="22"/>
          <w:u w:val="single"/>
        </w:rPr>
      </w:pPr>
      <w:r>
        <w:rPr>
          <w:sz w:val="22"/>
          <w:szCs w:val="22"/>
          <w:u w:val="single"/>
        </w:rPr>
      </w:r>
    </w:p>
    <w:p>
      <w:pPr>
        <w:pStyle w:val="ListParagraph"/>
        <w:numPr>
          <w:ilvl w:val="1"/>
          <w:numId w:val="1"/>
        </w:numPr>
        <w:ind w:left="284" w:hanging="284"/>
        <w:jc w:val="both"/>
        <w:rPr>
          <w:sz w:val="22"/>
          <w:szCs w:val="22"/>
        </w:rPr>
      </w:pPr>
      <w:r>
        <w:rPr>
          <w:sz w:val="22"/>
          <w:szCs w:val="22"/>
          <w:u w:val="single"/>
        </w:rPr>
        <w:t>Pretendents norāda visus paredzamos apakšuzņēmēju,</w:t>
      </w:r>
      <w:r>
        <w:rPr>
          <w:sz w:val="22"/>
          <w:szCs w:val="22"/>
        </w:rPr>
        <w:t xml:space="preserve"> kuru veicamo darbu vērtība ir vismaz 10 % (desmit procenti) no kopējās Līguma vērtības, kurus plānots piesaistīt līguma izpildē un tās Iepirkuma līguma daļas, kuras nodos izpildei apakšuzņēmējiem </w:t>
      </w:r>
      <w:r>
        <w:rPr>
          <w:i/>
          <w:sz w:val="22"/>
          <w:szCs w:val="22"/>
        </w:rPr>
        <w:t>(ja attiecināms).</w:t>
      </w:r>
      <w:r>
        <w:rPr>
          <w:sz w:val="22"/>
          <w:szCs w:val="22"/>
        </w:rPr>
        <w:t xml:space="preserve">                                                                                                                                                         </w:t>
      </w:r>
    </w:p>
    <w:p>
      <w:pPr>
        <w:pStyle w:val="ListParagraph"/>
        <w:widowControl w:val="false"/>
        <w:tabs>
          <w:tab w:val="clear" w:pos="720"/>
          <w:tab w:val="left" w:pos="12191" w:leader="none"/>
        </w:tabs>
        <w:overflowPunct w:val="false"/>
        <w:ind w:left="1080" w:hanging="0"/>
        <w:jc w:val="center"/>
        <w:rPr>
          <w:i/>
          <w:i/>
          <w:sz w:val="22"/>
          <w:szCs w:val="22"/>
        </w:rPr>
      </w:pPr>
      <w:r>
        <w:rPr>
          <w:sz w:val="22"/>
          <w:szCs w:val="22"/>
        </w:rPr>
        <w:tab/>
      </w:r>
      <w:r>
        <w:rPr>
          <w:i/>
          <w:sz w:val="22"/>
          <w:szCs w:val="22"/>
        </w:rPr>
        <w:t>3. tabula</w:t>
      </w:r>
    </w:p>
    <w:tbl>
      <w:tblPr>
        <w:tblW w:w="1367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80"/>
        <w:gridCol w:w="2900"/>
        <w:gridCol w:w="3097"/>
        <w:gridCol w:w="2997"/>
      </w:tblGrid>
      <w:tr>
        <w:trPr>
          <w:cantSplit w:val="true"/>
        </w:trPr>
        <w:tc>
          <w:tcPr>
            <w:tcW w:w="4680"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sz w:val="22"/>
                <w:szCs w:val="22"/>
              </w:rPr>
            </w:pPr>
            <w:r>
              <w:rPr>
                <w:sz w:val="22"/>
                <w:szCs w:val="22"/>
                <w:lang w:eastAsia="en-US" w:bidi="ar-SA"/>
              </w:rPr>
              <w:t>Apakšuzņēmēja nosaukums, reģistrācijas numurs, juridiskā adrese un kontaktpersona, telefona Nr.</w:t>
            </w:r>
          </w:p>
        </w:tc>
        <w:tc>
          <w:tcPr>
            <w:tcW w:w="2900"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sz w:val="22"/>
                <w:szCs w:val="22"/>
              </w:rPr>
            </w:pPr>
            <w:r>
              <w:rPr>
                <w:sz w:val="22"/>
                <w:szCs w:val="22"/>
              </w:rPr>
              <w:t>Norādīt, vai tas ir mazais vai vidējais uzņēmums</w:t>
            </w:r>
          </w:p>
        </w:tc>
        <w:tc>
          <w:tcPr>
            <w:tcW w:w="6094"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sz w:val="22"/>
                <w:szCs w:val="22"/>
              </w:rPr>
            </w:pPr>
            <w:r>
              <w:rPr>
                <w:b/>
                <w:sz w:val="22"/>
                <w:szCs w:val="22"/>
              </w:rPr>
              <w:t>Nododamās Līguma daļas</w:t>
            </w:r>
          </w:p>
          <w:p>
            <w:pPr>
              <w:pStyle w:val="Normal"/>
              <w:widowControl w:val="false"/>
              <w:jc w:val="center"/>
              <w:rPr>
                <w:b/>
                <w:b/>
                <w:sz w:val="22"/>
                <w:szCs w:val="22"/>
              </w:rPr>
            </w:pPr>
            <w:r>
              <w:rPr>
                <w:b/>
                <w:sz w:val="22"/>
                <w:szCs w:val="22"/>
              </w:rPr>
              <w:t xml:space="preserve"> </w:t>
            </w:r>
            <w:r>
              <w:rPr>
                <w:b/>
                <w:sz w:val="22"/>
                <w:szCs w:val="22"/>
              </w:rPr>
              <w:t>saskaņā ar tehnisko specifikāciju</w:t>
            </w:r>
          </w:p>
        </w:tc>
      </w:tr>
      <w:tr>
        <w:trPr>
          <w:trHeight w:val="371" w:hRule="atLeast"/>
          <w:cantSplit w:val="true"/>
        </w:trPr>
        <w:tc>
          <w:tcPr>
            <w:tcW w:w="4680"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rPr>
                <w:b/>
                <w:b/>
                <w:sz w:val="22"/>
                <w:szCs w:val="22"/>
              </w:rPr>
            </w:pPr>
            <w:r>
              <w:rPr>
                <w:b/>
                <w:sz w:val="22"/>
                <w:szCs w:val="22"/>
              </w:rPr>
            </w:r>
          </w:p>
        </w:tc>
        <w:tc>
          <w:tcPr>
            <w:tcW w:w="2900"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sz w:val="22"/>
                <w:szCs w:val="22"/>
              </w:rPr>
            </w:pPr>
            <w:r>
              <w:rPr>
                <w:b/>
                <w:sz w:val="22"/>
                <w:szCs w:val="22"/>
              </w:rPr>
            </w:r>
          </w:p>
        </w:tc>
        <w:tc>
          <w:tcPr>
            <w:tcW w:w="309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sz w:val="22"/>
                <w:szCs w:val="22"/>
              </w:rPr>
            </w:pPr>
            <w:r>
              <w:rPr>
                <w:b/>
                <w:bCs/>
              </w:rPr>
              <w:t>apraksts</w:t>
            </w:r>
          </w:p>
        </w:tc>
        <w:tc>
          <w:tcPr>
            <w:tcW w:w="299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sz w:val="22"/>
                <w:szCs w:val="22"/>
              </w:rPr>
            </w:pPr>
            <w:r>
              <w:rPr>
                <w:b/>
                <w:bCs/>
              </w:rPr>
              <w:t>apjoms %</w:t>
            </w:r>
          </w:p>
        </w:tc>
      </w:tr>
      <w:tr>
        <w:trPr>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c>
          <w:tcPr>
            <w:tcW w:w="290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c>
          <w:tcPr>
            <w:tcW w:w="309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c>
          <w:tcPr>
            <w:tcW w:w="299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r>
    </w:tbl>
    <w:p>
      <w:pPr>
        <w:pStyle w:val="Normal"/>
        <w:ind w:firstLine="993"/>
        <w:jc w:val="both"/>
        <w:rPr>
          <w:i/>
          <w:i/>
          <w:color w:val="0070C0"/>
          <w:sz w:val="20"/>
          <w:szCs w:val="20"/>
        </w:rPr>
      </w:pPr>
      <w:r>
        <w:rPr>
          <w:i/>
          <w:color w:val="0070C0"/>
          <w:sz w:val="20"/>
          <w:szCs w:val="20"/>
        </w:rPr>
        <w:t>Tabulu papildināt ar nepieciešamo kolonnu skaitu</w:t>
      </w:r>
    </w:p>
    <w:p>
      <w:pPr>
        <w:pStyle w:val="Normal"/>
        <w:widowControl w:val="false"/>
        <w:overflowPunct w:val="false"/>
        <w:jc w:val="both"/>
        <w:rPr>
          <w:sz w:val="22"/>
          <w:szCs w:val="22"/>
          <w:u w:val="single"/>
        </w:rPr>
      </w:pPr>
      <w:r>
        <w:rPr>
          <w:b/>
          <w:sz w:val="22"/>
          <w:szCs w:val="22"/>
        </w:rPr>
        <w:t xml:space="preserve"> </w:t>
      </w:r>
    </w:p>
    <w:p>
      <w:pPr>
        <w:pStyle w:val="Normal"/>
        <w:widowControl w:val="false"/>
        <w:overflowPunct w:val="false"/>
        <w:ind w:left="1560" w:hanging="426"/>
        <w:jc w:val="both"/>
        <w:rPr>
          <w:sz w:val="22"/>
          <w:szCs w:val="22"/>
        </w:rPr>
      </w:pPr>
      <w:r>
        <w:rPr>
          <w:sz w:val="22"/>
          <w:szCs w:val="22"/>
          <w:u w:val="single"/>
        </w:rPr>
        <w:t xml:space="preserve">3.1. </w:t>
      </w:r>
      <w:r>
        <w:rPr>
          <w:sz w:val="22"/>
          <w:szCs w:val="22"/>
        </w:rPr>
        <w:t xml:space="preserve">Pretendents, lai apliecinātu profesionālo pieredzi vai Pasūtītāja prasībām atbilstoša personāla pieejamību, var balstīties uz citu personu iespējām tikai tad, ja šīs personas veiks darbus, kuru izpildei attiecīgās spējas ir nepieciešamas, </w:t>
      </w:r>
      <w:r>
        <w:rPr>
          <w:i/>
          <w:sz w:val="22"/>
          <w:szCs w:val="22"/>
        </w:rPr>
        <w:t>(Pretendents aizpilda 3. tabulu).</w:t>
      </w:r>
    </w:p>
    <w:p>
      <w:pPr>
        <w:pStyle w:val="Normal"/>
        <w:widowControl w:val="false"/>
        <w:overflowPunct w:val="false"/>
        <w:ind w:left="1560" w:hanging="426"/>
        <w:jc w:val="both"/>
        <w:rPr>
          <w:sz w:val="22"/>
          <w:szCs w:val="22"/>
          <w:u w:val="single"/>
        </w:rPr>
      </w:pPr>
      <w:r>
        <w:rPr>
          <w:sz w:val="22"/>
          <w:szCs w:val="22"/>
          <w:u w:val="single"/>
        </w:rPr>
        <w:t>3.2.</w:t>
      </w:r>
      <w:r>
        <w:rPr>
          <w:sz w:val="22"/>
          <w:szCs w:val="22"/>
        </w:rPr>
        <w:t xml:space="preserve"> </w:t>
      </w:r>
      <w:r>
        <w:rPr>
          <w:b/>
          <w:sz w:val="22"/>
          <w:szCs w:val="22"/>
        </w:rPr>
        <w:t>Jāiesniedz</w:t>
      </w:r>
      <w:r>
        <w:rPr>
          <w:sz w:val="22"/>
          <w:szCs w:val="22"/>
        </w:rPr>
        <w:t xml:space="preserve"> apakšuzņēmēja parakstīts apliecinājums. </w:t>
      </w:r>
    </w:p>
    <w:p>
      <w:pPr>
        <w:pStyle w:val="Normal"/>
        <w:keepNext w:val="true"/>
        <w:numPr>
          <w:ilvl w:val="0"/>
          <w:numId w:val="0"/>
        </w:numPr>
        <w:ind w:left="0" w:hanging="0"/>
        <w:outlineLvl w:val="1"/>
        <w:rPr>
          <w:b/>
          <w:b/>
          <w:sz w:val="22"/>
          <w:szCs w:val="22"/>
        </w:rPr>
      </w:pPr>
      <w:r>
        <w:rPr>
          <w:b/>
          <w:sz w:val="22"/>
          <w:szCs w:val="22"/>
        </w:rPr>
      </w:r>
    </w:p>
    <w:p>
      <w:pPr>
        <w:pStyle w:val="Normal"/>
        <w:keepNext w:val="true"/>
        <w:numPr>
          <w:ilvl w:val="0"/>
          <w:numId w:val="0"/>
        </w:numPr>
        <w:ind w:left="0" w:hanging="0"/>
        <w:jc w:val="center"/>
        <w:outlineLvl w:val="1"/>
        <w:rPr>
          <w:b/>
          <w:b/>
          <w:sz w:val="22"/>
          <w:szCs w:val="22"/>
        </w:rPr>
      </w:pPr>
      <w:r>
        <w:rPr>
          <w:b/>
          <w:sz w:val="22"/>
          <w:szCs w:val="22"/>
        </w:rPr>
      </w:r>
      <w:r>
        <w:br w:type="page"/>
      </w:r>
    </w:p>
    <w:p>
      <w:pPr>
        <w:pStyle w:val="Normal"/>
        <w:numPr>
          <w:ilvl w:val="0"/>
          <w:numId w:val="0"/>
        </w:numPr>
        <w:ind w:left="0" w:hanging="0"/>
        <w:jc w:val="center"/>
        <w:outlineLvl w:val="1"/>
        <w:rPr>
          <w:b/>
          <w:b/>
          <w:sz w:val="22"/>
          <w:szCs w:val="22"/>
        </w:rPr>
      </w:pPr>
      <w:r>
        <w:rPr>
          <w:b/>
          <w:sz w:val="22"/>
          <w:szCs w:val="22"/>
        </w:rPr>
        <w:t>Apakšuzņēmēja apliecinājums par gatavību iesaistīties līguma izpildē</w:t>
      </w:r>
    </w:p>
    <w:p>
      <w:pPr>
        <w:pStyle w:val="Normal"/>
        <w:keepNext w:val="true"/>
        <w:numPr>
          <w:ilvl w:val="0"/>
          <w:numId w:val="0"/>
        </w:numPr>
        <w:ind w:left="0" w:hanging="0"/>
        <w:jc w:val="center"/>
        <w:outlineLvl w:val="1"/>
        <w:rPr>
          <w:b/>
          <w:b/>
          <w:sz w:val="22"/>
          <w:szCs w:val="22"/>
        </w:rPr>
      </w:pPr>
      <w:r>
        <w:rPr>
          <w:b/>
          <w:sz w:val="22"/>
          <w:szCs w:val="22"/>
        </w:rPr>
      </w:r>
    </w:p>
    <w:p>
      <w:pPr>
        <w:pStyle w:val="Normal"/>
        <w:ind w:firstLine="720"/>
        <w:jc w:val="both"/>
        <w:rPr>
          <w:bCs/>
          <w:sz w:val="22"/>
          <w:szCs w:val="22"/>
        </w:rPr>
      </w:pPr>
      <w:r>
        <w:rPr>
          <w:bCs/>
          <w:sz w:val="22"/>
          <w:szCs w:val="22"/>
        </w:rPr>
        <w:t>Ar šo ____________________________ (&lt;</w:t>
      </w:r>
      <w:r>
        <w:rPr>
          <w:bCs/>
          <w:i/>
          <w:sz w:val="22"/>
          <w:szCs w:val="22"/>
        </w:rPr>
        <w:t>apakšuzņēmēja nosaukums</w:t>
      </w:r>
      <w:r>
        <w:rPr>
          <w:bCs/>
          <w:sz w:val="22"/>
          <w:szCs w:val="22"/>
        </w:rPr>
        <w:t xml:space="preserve">&gt;) apņemas strādāt Iepirkumā </w:t>
      </w:r>
      <w:r>
        <w:rPr>
          <w:b/>
          <w:bCs/>
          <w:i/>
          <w:sz w:val="22"/>
          <w:szCs w:val="22"/>
        </w:rPr>
        <w:t>“Būvprojekta izstrāde un autoruzraudzības nodrošināšana objektam “</w:t>
      </w:r>
      <w:r>
        <w:rPr>
          <w:rFonts w:eastAsia="Times New Roman" w:cs="Times New Roman"/>
          <w:b/>
          <w:bCs/>
          <w:i/>
          <w:kern w:val="0"/>
          <w:sz w:val="22"/>
          <w:szCs w:val="22"/>
          <w:lang w:val="lv-LV" w:bidi="ar-SA"/>
        </w:rPr>
        <w:t>Siltumtrases savienojošais posms starp Viestura ielu un Dzirnavu ielu Dobelē, Dobeles novadā.</w:t>
      </w:r>
      <w:r>
        <w:rPr>
          <w:b/>
          <w:bCs/>
          <w:i/>
          <w:sz w:val="22"/>
          <w:szCs w:val="22"/>
        </w:rPr>
        <w:t>”</w:t>
      </w:r>
      <w:r>
        <w:rPr>
          <w:bCs/>
          <w:sz w:val="22"/>
          <w:szCs w:val="22"/>
        </w:rPr>
        <w:t xml:space="preserve">, identifikācijas Nr. </w:t>
      </w:r>
      <w:r>
        <w:rPr>
          <w:rFonts w:eastAsia="Times New Roman" w:cs="Times New Roman"/>
          <w:bCs/>
          <w:sz w:val="22"/>
          <w:szCs w:val="22"/>
          <w:lang w:eastAsia="lv-LV" w:bidi="lo-LA"/>
        </w:rPr>
        <w:t>DE</w:t>
      </w:r>
      <w:r>
        <w:rPr>
          <w:bCs/>
          <w:sz w:val="22"/>
          <w:szCs w:val="22"/>
        </w:rPr>
        <w:t xml:space="preserve"> 202</w:t>
      </w:r>
      <w:r>
        <w:rPr>
          <w:rFonts w:eastAsia="Times New Roman" w:cs="Times New Roman"/>
          <w:bCs/>
          <w:sz w:val="22"/>
          <w:szCs w:val="22"/>
          <w:lang w:eastAsia="lv-LV" w:bidi="lo-LA"/>
        </w:rPr>
        <w:t>2/15</w:t>
      </w:r>
      <w:r>
        <w:rPr>
          <w:bCs/>
          <w:sz w:val="22"/>
          <w:szCs w:val="22"/>
        </w:rPr>
        <w:t xml:space="preserve"> pie Līguma daļas_____________________________________________________ izpildes saskaņā ar tehnisko specifikāciju kā Pretendenta &lt;</w:t>
      </w:r>
      <w:r>
        <w:rPr>
          <w:bCs/>
          <w:i/>
          <w:sz w:val="22"/>
          <w:szCs w:val="22"/>
        </w:rPr>
        <w:t xml:space="preserve">Pretendenta nosaukums&gt; </w:t>
      </w:r>
      <w:r>
        <w:rPr>
          <w:bCs/>
          <w:sz w:val="22"/>
          <w:szCs w:val="22"/>
        </w:rPr>
        <w:t>apakšuzņēmējs, gadījumā, ja ar šo Pretendentu tiks noslēgts Iepirkuma līgums.</w:t>
      </w:r>
    </w:p>
    <w:p>
      <w:pPr>
        <w:pStyle w:val="Normal"/>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 </w:t>
      </w:r>
      <w:r>
        <w:rPr>
          <w:bCs/>
          <w:i/>
          <w:sz w:val="22"/>
          <w:szCs w:val="22"/>
        </w:rPr>
        <w:t>(</w:t>
      </w:r>
      <w:r>
        <w:rPr>
          <w:bCs/>
          <w:sz w:val="22"/>
          <w:szCs w:val="22"/>
        </w:rPr>
        <w:t>&lt;</w:t>
      </w:r>
      <w:r>
        <w:rPr>
          <w:bCs/>
          <w:i/>
          <w:sz w:val="22"/>
          <w:szCs w:val="22"/>
        </w:rPr>
        <w:t>apakšuzņēmēja nosaukums&gt;)</w:t>
      </w:r>
      <w:r>
        <w:rPr>
          <w:bCs/>
          <w:sz w:val="22"/>
          <w:szCs w:val="22"/>
        </w:rPr>
        <w:t xml:space="preserve"> apņemas nekavējoties informēt Pasūtītāju.</w:t>
      </w:r>
    </w:p>
    <w:p>
      <w:pPr>
        <w:pStyle w:val="Normal"/>
        <w:widowControl w:val="false"/>
        <w:jc w:val="both"/>
        <w:rPr>
          <w:spacing w:val="-3"/>
        </w:rPr>
      </w:pPr>
      <w:r>
        <w:rPr>
          <w:spacing w:val="-3"/>
        </w:rPr>
      </w:r>
    </w:p>
    <w:tbl>
      <w:tblPr>
        <w:tblW w:w="9923"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875"/>
        <w:gridCol w:w="4047"/>
      </w:tblGrid>
      <w:tr>
        <w:trPr/>
        <w:tc>
          <w:tcPr>
            <w:tcW w:w="58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pPr>
            <w:r>
              <w:rPr/>
              <w:t xml:space="preserve">Apakšuzņēmēja paraksttiesīgās personas vai pilnvarotās personas </w:t>
            </w:r>
            <w:r>
              <w:rPr>
                <w:i/>
                <w:iCs/>
              </w:rPr>
              <w:t>ieņemamais amats, vārds, uzvārds</w:t>
            </w:r>
          </w:p>
        </w:tc>
        <w:tc>
          <w:tcPr>
            <w:tcW w:w="40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58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pPr>
            <w:r>
              <w:rPr/>
              <w:t>Personas paraksts</w:t>
            </w:r>
          </w:p>
        </w:tc>
        <w:tc>
          <w:tcPr>
            <w:tcW w:w="40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58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pPr>
            <w:r>
              <w:rPr/>
              <w:t>Datums</w:t>
            </w:r>
          </w:p>
        </w:tc>
        <w:tc>
          <w:tcPr>
            <w:tcW w:w="40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r>
    </w:p>
    <w:p>
      <w:pPr>
        <w:pStyle w:val="Normal"/>
        <w:jc w:val="both"/>
        <w:rPr/>
      </w:pPr>
      <w:r>
        <w:rPr/>
      </w:r>
    </w:p>
    <w:p>
      <w:pPr>
        <w:pStyle w:val="Normal"/>
        <w:jc w:val="both"/>
        <w:rPr/>
      </w:pPr>
      <w:r>
        <w:rPr/>
      </w:r>
    </w:p>
    <w:p>
      <w:pPr>
        <w:pStyle w:val="Normal"/>
        <w:jc w:val="right"/>
        <w:rPr>
          <w:rFonts w:ascii="Times New Roman" w:hAnsi="Times New Roman" w:cs="Times New Roman"/>
        </w:rPr>
      </w:pPr>
      <w:r>
        <w:rPr>
          <w:rFonts w:cs="Times New Roman"/>
        </w:rPr>
        <w:t xml:space="preserve">Pretendenta paraksttiesīgās personas vai pilnvarotās personas </w:t>
      </w:r>
    </w:p>
    <w:p>
      <w:pPr>
        <w:pStyle w:val="Normal"/>
        <w:jc w:val="right"/>
        <w:rPr>
          <w:rFonts w:ascii="Times New Roman" w:hAnsi="Times New Roman" w:cs="Times New Roman"/>
        </w:rPr>
      </w:pPr>
      <w:r>
        <w:rPr>
          <w:rFonts w:cs="Times New Roman"/>
        </w:rPr>
      </w:r>
    </w:p>
    <w:p>
      <w:pPr>
        <w:pStyle w:val="Normal"/>
        <w:jc w:val="right"/>
        <w:rPr>
          <w:rFonts w:ascii="Times New Roman" w:hAnsi="Times New Roman" w:cs="Times New Roman"/>
        </w:rPr>
      </w:pPr>
      <w:r>
        <w:rPr>
          <w:rFonts w:cs="Times New Roman"/>
          <w:i/>
          <w:iCs/>
        </w:rPr>
        <w:t>vārd</w:t>
      </w:r>
      <w:r>
        <w:rPr>
          <w:rFonts w:cs="Times New Roman"/>
          <w:i/>
        </w:rPr>
        <w:t>s, uzvārds</w:t>
      </w:r>
      <w:r>
        <w:rPr>
          <w:rFonts w:cs="Times New Roman"/>
        </w:rPr>
        <w:t xml:space="preserve"> _________________________________</w:t>
      </w:r>
    </w:p>
    <w:p>
      <w:pPr>
        <w:pStyle w:val="Normal"/>
        <w:jc w:val="right"/>
        <w:rPr>
          <w:rFonts w:ascii="Times New Roman" w:hAnsi="Times New Roman" w:cs="Times New Roman"/>
        </w:rPr>
      </w:pPr>
      <w:r>
        <w:rPr>
          <w:rFonts w:cs="Times New Roman"/>
        </w:rPr>
      </w:r>
    </w:p>
    <w:p>
      <w:pPr>
        <w:pStyle w:val="Normal"/>
        <w:jc w:val="right"/>
        <w:rPr/>
      </w:pPr>
      <w:r>
        <w:rPr>
          <w:rFonts w:cs="Times New Roman"/>
          <w:i/>
        </w:rPr>
        <w:t>ieņemamais amats:________________________________</w:t>
      </w:r>
    </w:p>
    <w:p>
      <w:pPr>
        <w:pStyle w:val="Normal"/>
        <w:jc w:val="right"/>
        <w:rPr>
          <w:rFonts w:ascii="Times New Roman" w:hAnsi="Times New Roman" w:cs="Times New Roman"/>
          <w:i/>
          <w:i/>
        </w:rPr>
      </w:pPr>
      <w:r>
        <w:rPr>
          <w:rFonts w:cs="Times New Roman"/>
          <w:i/>
        </w:rPr>
      </w:r>
      <w:bookmarkStart w:id="1" w:name="_Hlk45008671"/>
      <w:bookmarkStart w:id="2" w:name="_Hlk45008671"/>
      <w:bookmarkEnd w:id="2"/>
    </w:p>
    <w:p>
      <w:pPr>
        <w:pStyle w:val="Normal"/>
        <w:jc w:val="right"/>
        <w:rPr>
          <w:rFonts w:ascii="Times New Roman" w:hAnsi="Times New Roman" w:cs="Times New Roman"/>
        </w:rPr>
      </w:pPr>
      <w:bookmarkStart w:id="3" w:name="_Hlk450086711"/>
      <w:bookmarkEnd w:id="3"/>
      <w:r>
        <w:rPr>
          <w:rFonts w:cs="Times New Roman"/>
          <w:i/>
          <w:iCs/>
        </w:rPr>
        <w:t>paraksts</w:t>
      </w:r>
      <w:r>
        <w:rPr>
          <w:rFonts w:cs="Times New Roman"/>
          <w:i/>
        </w:rPr>
        <w:t>:________________________________</w:t>
      </w:r>
    </w:p>
    <w:p>
      <w:pPr>
        <w:pStyle w:val="Normal"/>
        <w:spacing w:before="0" w:after="160"/>
        <w:jc w:val="right"/>
        <w:rPr>
          <w:rFonts w:ascii="Times New Roman" w:hAnsi="Times New Roman" w:cs="Times New Roman"/>
        </w:rPr>
      </w:pPr>
      <w:r>
        <w:rPr/>
      </w:r>
    </w:p>
    <w:p>
      <w:pPr>
        <w:pStyle w:val="Normal"/>
        <w:jc w:val="both"/>
        <w:rPr>
          <w:b/>
          <w:b/>
          <w:i/>
          <w:i/>
          <w:iCs/>
        </w:rPr>
      </w:pPr>
      <w:r>
        <w:rPr>
          <w:b/>
          <w:i/>
          <w:iCs/>
        </w:rPr>
      </w:r>
    </w:p>
    <w:p>
      <w:pPr>
        <w:pStyle w:val="Normal"/>
        <w:rPr/>
      </w:pPr>
      <w:r>
        <w:rPr/>
      </w:r>
    </w:p>
    <w:p>
      <w:pPr>
        <w:pStyle w:val="Normal"/>
        <w:widowControl w:val="false"/>
        <w:spacing w:lineRule="auto" w:line="360"/>
        <w:jc w:val="both"/>
        <w:rPr>
          <w:i/>
          <w:i/>
        </w:rPr>
      </w:pPr>
      <w:r>
        <w:rPr/>
      </w:r>
    </w:p>
    <w:sectPr>
      <w:footerReference w:type="default" r:id="rId2"/>
      <w:type w:val="nextPage"/>
      <w:pgSz w:orient="landscape" w:w="16838" w:h="11906"/>
      <w:pgMar w:left="1440" w:right="1529" w:gutter="0" w:header="0" w:top="993"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9487685"/>
    </w:sdtPr>
    <w:sdtContent>
      <w:p>
        <w:pPr>
          <w:pStyle w:val="Footer"/>
          <w:jc w:val="center"/>
          <w:rPr/>
        </w:pPr>
        <w:r>
          <w:rPr/>
          <w:fldChar w:fldCharType="begin"/>
        </w:r>
        <w:r>
          <w:rPr/>
          <w:instrText>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b/>
        <w:rFonts w:ascii="Times New Roman" w:hAnsi="Times New Roman" w:eastAsia="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lvl w:ilvl="0">
      <w:start w:val="2"/>
      <w:numFmt w:val="decimal"/>
      <w:lvlText w:val="%1."/>
      <w:lvlJc w:val="left"/>
      <w:pPr>
        <w:tabs>
          <w:tab w:val="num" w:pos="0"/>
        </w:tabs>
        <w:ind w:left="360" w:hanging="360"/>
      </w:pPr>
      <w:rPr>
        <w:u w:val="none"/>
        <w:b/>
      </w:rPr>
    </w:lvl>
    <w:lvl w:ilvl="1">
      <w:start w:val="1"/>
      <w:numFmt w:val="decimal"/>
      <w:lvlText w:val="%1.%2."/>
      <w:lvlJc w:val="left"/>
      <w:pPr>
        <w:tabs>
          <w:tab w:val="num" w:pos="0"/>
        </w:tabs>
        <w:ind w:left="1778" w:hanging="360"/>
      </w:pPr>
      <w:rPr>
        <w:u w:val="single"/>
      </w:rPr>
    </w:lvl>
    <w:lvl w:ilvl="2">
      <w:start w:val="1"/>
      <w:numFmt w:val="decimal"/>
      <w:lvlText w:val="%1.%2.%3."/>
      <w:lvlJc w:val="left"/>
      <w:pPr>
        <w:tabs>
          <w:tab w:val="num" w:pos="0"/>
        </w:tabs>
        <w:ind w:left="3556" w:hanging="720"/>
      </w:pPr>
      <w:rPr>
        <w:u w:val="single"/>
      </w:rPr>
    </w:lvl>
    <w:lvl w:ilvl="3">
      <w:start w:val="1"/>
      <w:numFmt w:val="decimal"/>
      <w:lvlText w:val="%1.%2.%3.%4."/>
      <w:lvlJc w:val="left"/>
      <w:pPr>
        <w:tabs>
          <w:tab w:val="num" w:pos="0"/>
        </w:tabs>
        <w:ind w:left="4974" w:hanging="720"/>
      </w:pPr>
      <w:rPr>
        <w:u w:val="single"/>
      </w:rPr>
    </w:lvl>
    <w:lvl w:ilvl="4">
      <w:start w:val="1"/>
      <w:numFmt w:val="decimal"/>
      <w:lvlText w:val="%1.%2.%3.%4.%5."/>
      <w:lvlJc w:val="left"/>
      <w:pPr>
        <w:tabs>
          <w:tab w:val="num" w:pos="0"/>
        </w:tabs>
        <w:ind w:left="6752" w:hanging="1080"/>
      </w:pPr>
      <w:rPr>
        <w:u w:val="single"/>
      </w:rPr>
    </w:lvl>
    <w:lvl w:ilvl="5">
      <w:start w:val="1"/>
      <w:numFmt w:val="decimal"/>
      <w:lvlText w:val="%1.%2.%3.%4.%5.%6."/>
      <w:lvlJc w:val="left"/>
      <w:pPr>
        <w:tabs>
          <w:tab w:val="num" w:pos="0"/>
        </w:tabs>
        <w:ind w:left="8170" w:hanging="1080"/>
      </w:pPr>
      <w:rPr>
        <w:u w:val="single"/>
      </w:rPr>
    </w:lvl>
    <w:lvl w:ilvl="6">
      <w:start w:val="1"/>
      <w:numFmt w:val="decimal"/>
      <w:lvlText w:val="%1.%2.%3.%4.%5.%6.%7."/>
      <w:lvlJc w:val="left"/>
      <w:pPr>
        <w:tabs>
          <w:tab w:val="num" w:pos="0"/>
        </w:tabs>
        <w:ind w:left="9948" w:hanging="1440"/>
      </w:pPr>
      <w:rPr>
        <w:u w:val="single"/>
      </w:rPr>
    </w:lvl>
    <w:lvl w:ilvl="7">
      <w:start w:val="1"/>
      <w:numFmt w:val="decimal"/>
      <w:lvlText w:val="%1.%2.%3.%4.%5.%6.%7.%8."/>
      <w:lvlJc w:val="left"/>
      <w:pPr>
        <w:tabs>
          <w:tab w:val="num" w:pos="0"/>
        </w:tabs>
        <w:ind w:left="11366" w:hanging="1440"/>
      </w:pPr>
      <w:rPr>
        <w:u w:val="single"/>
      </w:rPr>
    </w:lvl>
    <w:lvl w:ilvl="8">
      <w:start w:val="1"/>
      <w:numFmt w:val="decimal"/>
      <w:lvlText w:val="%1.%2.%3.%4.%5.%6.%7.%8.%9."/>
      <w:lvlJc w:val="left"/>
      <w:pPr>
        <w:tabs>
          <w:tab w:val="num" w:pos="0"/>
        </w:tabs>
        <w:ind w:left="13144" w:hanging="1800"/>
      </w:pPr>
      <w:rPr>
        <w:u w:val="single"/>
      </w:rPr>
    </w:lvl>
  </w:abstractNum>
  <w:abstractNum w:abstractNumId="3">
    <w:lvl w:ilvl="0">
      <w:start w:val="2"/>
      <w:numFmt w:val="decimal"/>
      <w:lvlText w:val="%1."/>
      <w:lvlJc w:val="left"/>
      <w:pPr>
        <w:tabs>
          <w:tab w:val="num" w:pos="0"/>
        </w:tabs>
        <w:ind w:left="360" w:hanging="360"/>
      </w:pPr>
      <w:rPr>
        <w:u w:val="none"/>
        <w:b/>
      </w:rPr>
    </w:lvl>
    <w:lvl w:ilvl="1">
      <w:start w:val="1"/>
      <w:numFmt w:val="decimal"/>
      <w:lvlText w:val="%1.%2."/>
      <w:lvlJc w:val="left"/>
      <w:pPr>
        <w:tabs>
          <w:tab w:val="num" w:pos="0"/>
        </w:tabs>
        <w:ind w:left="1778" w:hanging="360"/>
      </w:pPr>
      <w:rPr>
        <w:u w:val="single"/>
      </w:rPr>
    </w:lvl>
    <w:lvl w:ilvl="2">
      <w:start w:val="1"/>
      <w:numFmt w:val="decimal"/>
      <w:lvlText w:val="%1.%2.%3."/>
      <w:lvlJc w:val="left"/>
      <w:pPr>
        <w:tabs>
          <w:tab w:val="num" w:pos="0"/>
        </w:tabs>
        <w:ind w:left="3556" w:hanging="720"/>
      </w:pPr>
      <w:rPr>
        <w:u w:val="single"/>
      </w:rPr>
    </w:lvl>
    <w:lvl w:ilvl="3">
      <w:start w:val="1"/>
      <w:numFmt w:val="decimal"/>
      <w:lvlText w:val="%1.%2.%3.%4."/>
      <w:lvlJc w:val="left"/>
      <w:pPr>
        <w:tabs>
          <w:tab w:val="num" w:pos="0"/>
        </w:tabs>
        <w:ind w:left="4974" w:hanging="720"/>
      </w:pPr>
      <w:rPr>
        <w:u w:val="single"/>
      </w:rPr>
    </w:lvl>
    <w:lvl w:ilvl="4">
      <w:start w:val="1"/>
      <w:numFmt w:val="decimal"/>
      <w:lvlText w:val="%1.%2.%3.%4.%5."/>
      <w:lvlJc w:val="left"/>
      <w:pPr>
        <w:tabs>
          <w:tab w:val="num" w:pos="0"/>
        </w:tabs>
        <w:ind w:left="6752" w:hanging="1080"/>
      </w:pPr>
      <w:rPr>
        <w:u w:val="single"/>
      </w:rPr>
    </w:lvl>
    <w:lvl w:ilvl="5">
      <w:start w:val="1"/>
      <w:numFmt w:val="decimal"/>
      <w:lvlText w:val="%1.%2.%3.%4.%5.%6."/>
      <w:lvlJc w:val="left"/>
      <w:pPr>
        <w:tabs>
          <w:tab w:val="num" w:pos="0"/>
        </w:tabs>
        <w:ind w:left="8170" w:hanging="1080"/>
      </w:pPr>
      <w:rPr>
        <w:u w:val="single"/>
      </w:rPr>
    </w:lvl>
    <w:lvl w:ilvl="6">
      <w:start w:val="1"/>
      <w:numFmt w:val="decimal"/>
      <w:lvlText w:val="%1.%2.%3.%4.%5.%6.%7."/>
      <w:lvlJc w:val="left"/>
      <w:pPr>
        <w:tabs>
          <w:tab w:val="num" w:pos="0"/>
        </w:tabs>
        <w:ind w:left="9948" w:hanging="1440"/>
      </w:pPr>
      <w:rPr>
        <w:u w:val="single"/>
      </w:rPr>
    </w:lvl>
    <w:lvl w:ilvl="7">
      <w:start w:val="1"/>
      <w:numFmt w:val="decimal"/>
      <w:lvlText w:val="%1.%2.%3.%4.%5.%6.%7.%8."/>
      <w:lvlJc w:val="left"/>
      <w:pPr>
        <w:tabs>
          <w:tab w:val="num" w:pos="0"/>
        </w:tabs>
        <w:ind w:left="11366" w:hanging="1440"/>
      </w:pPr>
      <w:rPr>
        <w:u w:val="single"/>
      </w:rPr>
    </w:lvl>
    <w:lvl w:ilvl="8">
      <w:start w:val="1"/>
      <w:numFmt w:val="decimal"/>
      <w:lvlText w:val="%1.%2.%3.%4.%5.%6.%7.%8.%9."/>
      <w:lvlJc w:val="left"/>
      <w:pPr>
        <w:tabs>
          <w:tab w:val="num" w:pos="0"/>
        </w:tabs>
        <w:ind w:left="13144" w:hanging="1800"/>
      </w:pPr>
      <w:rPr>
        <w:u w:val="single"/>
      </w:rPr>
    </w:lvl>
  </w:abstractNum>
  <w:abstractNum w:abstractNumId="4">
    <w:lvl w:ilvl="0">
      <w:start w:val="2"/>
      <w:numFmt w:val="decimal"/>
      <w:lvlText w:val="%1."/>
      <w:lvlJc w:val="left"/>
      <w:pPr>
        <w:tabs>
          <w:tab w:val="num" w:pos="0"/>
        </w:tabs>
        <w:ind w:left="360" w:hanging="360"/>
      </w:pPr>
      <w:rPr>
        <w:u w:val="none"/>
        <w:b/>
      </w:rPr>
    </w:lvl>
    <w:lvl w:ilvl="1">
      <w:start w:val="1"/>
      <w:numFmt w:val="decimal"/>
      <w:lvlText w:val="%1.%2."/>
      <w:lvlJc w:val="left"/>
      <w:pPr>
        <w:tabs>
          <w:tab w:val="num" w:pos="0"/>
        </w:tabs>
        <w:ind w:left="1778" w:hanging="360"/>
      </w:pPr>
      <w:rPr>
        <w:u w:val="single"/>
      </w:rPr>
    </w:lvl>
    <w:lvl w:ilvl="2">
      <w:start w:val="1"/>
      <w:numFmt w:val="decimal"/>
      <w:lvlText w:val="%1.%2.%3."/>
      <w:lvlJc w:val="left"/>
      <w:pPr>
        <w:tabs>
          <w:tab w:val="num" w:pos="0"/>
        </w:tabs>
        <w:ind w:left="3556" w:hanging="720"/>
      </w:pPr>
      <w:rPr>
        <w:u w:val="single"/>
      </w:rPr>
    </w:lvl>
    <w:lvl w:ilvl="3">
      <w:start w:val="1"/>
      <w:numFmt w:val="decimal"/>
      <w:lvlText w:val="%1.%2.%3.%4."/>
      <w:lvlJc w:val="left"/>
      <w:pPr>
        <w:tabs>
          <w:tab w:val="num" w:pos="0"/>
        </w:tabs>
        <w:ind w:left="4974" w:hanging="720"/>
      </w:pPr>
      <w:rPr>
        <w:u w:val="single"/>
      </w:rPr>
    </w:lvl>
    <w:lvl w:ilvl="4">
      <w:start w:val="1"/>
      <w:numFmt w:val="decimal"/>
      <w:lvlText w:val="%1.%2.%3.%4.%5."/>
      <w:lvlJc w:val="left"/>
      <w:pPr>
        <w:tabs>
          <w:tab w:val="num" w:pos="0"/>
        </w:tabs>
        <w:ind w:left="6752" w:hanging="1080"/>
      </w:pPr>
      <w:rPr>
        <w:u w:val="single"/>
      </w:rPr>
    </w:lvl>
    <w:lvl w:ilvl="5">
      <w:start w:val="1"/>
      <w:numFmt w:val="decimal"/>
      <w:lvlText w:val="%1.%2.%3.%4.%5.%6."/>
      <w:lvlJc w:val="left"/>
      <w:pPr>
        <w:tabs>
          <w:tab w:val="num" w:pos="0"/>
        </w:tabs>
        <w:ind w:left="8170" w:hanging="1080"/>
      </w:pPr>
      <w:rPr>
        <w:u w:val="single"/>
      </w:rPr>
    </w:lvl>
    <w:lvl w:ilvl="6">
      <w:start w:val="1"/>
      <w:numFmt w:val="decimal"/>
      <w:lvlText w:val="%1.%2.%3.%4.%5.%6.%7."/>
      <w:lvlJc w:val="left"/>
      <w:pPr>
        <w:tabs>
          <w:tab w:val="num" w:pos="0"/>
        </w:tabs>
        <w:ind w:left="9948" w:hanging="1440"/>
      </w:pPr>
      <w:rPr>
        <w:u w:val="single"/>
      </w:rPr>
    </w:lvl>
    <w:lvl w:ilvl="7">
      <w:start w:val="1"/>
      <w:numFmt w:val="decimal"/>
      <w:lvlText w:val="%1.%2.%3.%4.%5.%6.%7.%8."/>
      <w:lvlJc w:val="left"/>
      <w:pPr>
        <w:tabs>
          <w:tab w:val="num" w:pos="0"/>
        </w:tabs>
        <w:ind w:left="11366" w:hanging="1440"/>
      </w:pPr>
      <w:rPr>
        <w:u w:val="single"/>
      </w:rPr>
    </w:lvl>
    <w:lvl w:ilvl="8">
      <w:start w:val="1"/>
      <w:numFmt w:val="decimal"/>
      <w:lvlText w:val="%1.%2.%3.%4.%5.%6.%7.%8.%9."/>
      <w:lvlJc w:val="left"/>
      <w:pPr>
        <w:tabs>
          <w:tab w:val="num" w:pos="0"/>
        </w:tabs>
        <w:ind w:left="13144" w:hanging="1800"/>
      </w:pPr>
      <w:rPr>
        <w:u w:val="singl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2"/>
    <w:lvlOverride w:ilvl="2">
      <w:startOverride w:val="1"/>
    </w:lvlOverride>
  </w:num>
  <w:num w:numId="7">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5f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lo-L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5965f6"/>
    <w:rPr>
      <w:rFonts w:ascii="Times New Roman" w:hAnsi="Times New Roman" w:eastAsia="Times New Roman" w:cs="Times New Roman"/>
      <w:sz w:val="24"/>
      <w:szCs w:val="24"/>
      <w:lang w:eastAsia="lv-LV" w:bidi="lo-LA"/>
    </w:rPr>
  </w:style>
  <w:style w:type="character" w:styleId="BodyTextChar" w:customStyle="1">
    <w:name w:val="Body Text Char"/>
    <w:basedOn w:val="DefaultParagraphFont"/>
    <w:link w:val="BodyText"/>
    <w:qFormat/>
    <w:rsid w:val="005965f6"/>
    <w:rPr>
      <w:rFonts w:ascii="Times New Roman" w:hAnsi="Times New Roman" w:eastAsia="Times New Roman" w:cs="Times New Roman"/>
      <w:sz w:val="24"/>
      <w:szCs w:val="24"/>
      <w:lang w:eastAsia="lv-LV" w:bidi="lo-LA"/>
    </w:rPr>
  </w:style>
  <w:style w:type="character" w:styleId="FootnoteTextChar" w:customStyle="1">
    <w:name w:val="Footnote Text Char"/>
    <w:basedOn w:val="DefaultParagraphFont"/>
    <w:link w:val="FootnoteText"/>
    <w:uiPriority w:val="99"/>
    <w:qFormat/>
    <w:rsid w:val="005965f6"/>
    <w:rPr>
      <w:sz w:val="20"/>
      <w:szCs w:val="20"/>
    </w:rPr>
  </w:style>
  <w:style w:type="character" w:styleId="FootnoteCharacters">
    <w:name w:val="Footnote Characters"/>
    <w:basedOn w:val="DefaultParagraphFont"/>
    <w:uiPriority w:val="99"/>
    <w:unhideWhenUsed/>
    <w:qFormat/>
    <w:rsid w:val="005965f6"/>
    <w:rPr>
      <w:vertAlign w:val="superscript"/>
    </w:rPr>
  </w:style>
  <w:style w:type="character" w:styleId="FootnoteAnchor">
    <w:name w:val="Footnote Anchor"/>
    <w:rPr>
      <w:vertAlign w:val="superscript"/>
    </w:rPr>
  </w:style>
  <w:style w:type="character" w:styleId="HeaderChar" w:customStyle="1">
    <w:name w:val="Header Char"/>
    <w:basedOn w:val="DefaultParagraphFont"/>
    <w:link w:val="Header"/>
    <w:uiPriority w:val="99"/>
    <w:qFormat/>
    <w:rsid w:val="005965f6"/>
    <w:rPr>
      <w:rFonts w:ascii="Times New Roman" w:hAnsi="Times New Roman" w:eastAsia="Times New Roman" w:cs="Times New Roman"/>
      <w:sz w:val="24"/>
      <w:szCs w:val="24"/>
      <w:lang w:eastAsia="lv-LV" w:bidi="lo-LA"/>
    </w:rPr>
  </w:style>
  <w:style w:type="character" w:styleId="ListParagraphChar" w:customStyle="1">
    <w:name w:val="List Paragraph Char"/>
    <w:link w:val="ListParagraph"/>
    <w:uiPriority w:val="34"/>
    <w:qFormat/>
    <w:locked/>
    <w:rsid w:val="005965f6"/>
    <w:rPr>
      <w:rFonts w:ascii="Times New Roman" w:hAnsi="Times New Roman" w:eastAsia="Times New Roman" w:cs="Times New Roman"/>
      <w:sz w:val="24"/>
      <w:szCs w:val="24"/>
      <w:lang w:eastAsia="lv-LV" w:bidi="lo-LA"/>
    </w:rPr>
  </w:style>
  <w:style w:type="character" w:styleId="BalloonTextChar" w:customStyle="1">
    <w:name w:val="Balloon Text Char"/>
    <w:basedOn w:val="DefaultParagraphFont"/>
    <w:link w:val="BalloonText"/>
    <w:uiPriority w:val="99"/>
    <w:semiHidden/>
    <w:qFormat/>
    <w:rsid w:val="001c200d"/>
    <w:rPr>
      <w:rFonts w:ascii="Segoe UI" w:hAnsi="Segoe UI" w:eastAsia="Times New Roman" w:cs="Segoe UI"/>
      <w:sz w:val="18"/>
      <w:szCs w:val="18"/>
      <w:lang w:eastAsia="lv-LV" w:bidi="lo-LA"/>
    </w:rPr>
  </w:style>
  <w:style w:type="character" w:styleId="NoSpacingChar" w:customStyle="1">
    <w:name w:val="No Spacing Char"/>
    <w:link w:val="NoSpacing"/>
    <w:uiPriority w:val="1"/>
    <w:qFormat/>
    <w:locked/>
    <w:rsid w:val="00063009"/>
    <w:rPr>
      <w:rFonts w:ascii="Times New Roman" w:hAnsi="Times New Roman" w:eastAsia="Times New Roman" w:cs="Times New Roman"/>
      <w:sz w:val="24"/>
      <w:szCs w:val="24"/>
      <w:lang w:eastAsia="ar-SA"/>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5965f6"/>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link w:val="FooterChar"/>
    <w:uiPriority w:val="99"/>
    <w:unhideWhenUsed/>
    <w:rsid w:val="005965f6"/>
    <w:pPr>
      <w:tabs>
        <w:tab w:val="clear" w:pos="720"/>
        <w:tab w:val="center" w:pos="4153" w:leader="none"/>
        <w:tab w:val="right" w:pos="8306" w:leader="none"/>
      </w:tabs>
    </w:pPr>
    <w:rPr/>
  </w:style>
  <w:style w:type="paragraph" w:styleId="Footnote">
    <w:name w:val="Footnote Text"/>
    <w:basedOn w:val="Normal"/>
    <w:link w:val="FootnoteTextChar"/>
    <w:uiPriority w:val="99"/>
    <w:unhideWhenUsed/>
    <w:rsid w:val="005965f6"/>
    <w:pPr/>
    <w:rPr>
      <w:rFonts w:ascii="Calibri" w:hAnsi="Calibri" w:eastAsia="Calibri" w:cs="" w:asciiTheme="minorHAnsi" w:cstheme="minorBidi" w:eastAsiaTheme="minorHAnsi" w:hAnsiTheme="minorHAnsi"/>
      <w:sz w:val="20"/>
      <w:szCs w:val="20"/>
      <w:lang w:eastAsia="en-US" w:bidi="ar-SA"/>
    </w:rPr>
  </w:style>
  <w:style w:type="paragraph" w:styleId="ListParagraph">
    <w:name w:val="List Paragraph"/>
    <w:basedOn w:val="Normal"/>
    <w:link w:val="ListParagraphChar"/>
    <w:uiPriority w:val="34"/>
    <w:qFormat/>
    <w:rsid w:val="005965f6"/>
    <w:pPr>
      <w:spacing w:before="0" w:after="0"/>
      <w:ind w:left="720" w:hanging="0"/>
      <w:contextualSpacing/>
    </w:pPr>
    <w:rPr/>
  </w:style>
  <w:style w:type="paragraph" w:styleId="Header">
    <w:name w:val="Header"/>
    <w:basedOn w:val="Normal"/>
    <w:link w:val="HeaderChar"/>
    <w:uiPriority w:val="99"/>
    <w:unhideWhenUsed/>
    <w:rsid w:val="005965f6"/>
    <w:pPr>
      <w:tabs>
        <w:tab w:val="clear" w:pos="720"/>
        <w:tab w:val="center" w:pos="4153" w:leader="none"/>
        <w:tab w:val="right" w:pos="8306" w:leader="none"/>
      </w:tabs>
    </w:pPr>
    <w:rPr/>
  </w:style>
  <w:style w:type="paragraph" w:styleId="Body" w:customStyle="1">
    <w:name w:val="Body"/>
    <w:qFormat/>
    <w:rsid w:val="005965f6"/>
    <w:pPr>
      <w:widowControl/>
      <w:suppressAutoHyphens w:val="true"/>
      <w:bidi w:val="0"/>
      <w:spacing w:lineRule="auto" w:line="252" w:before="0" w:after="160"/>
      <w:jc w:val="left"/>
    </w:pPr>
    <w:rPr>
      <w:rFonts w:ascii="Calibri" w:hAnsi="Calibri" w:eastAsia="Calibri" w:cs="Calibri"/>
      <w:color w:val="000000"/>
      <w:kern w:val="0"/>
      <w:sz w:val="22"/>
      <w:szCs w:val="22"/>
      <w:u w:val="none" w:color="000000"/>
      <w:lang w:val="de-DE" w:eastAsia="lv-LV" w:bidi="ar-SA"/>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1c200d"/>
    <w:pPr/>
    <w:rPr>
      <w:rFonts w:ascii="Segoe UI" w:hAnsi="Segoe UI" w:cs="Segoe UI"/>
      <w:sz w:val="18"/>
      <w:szCs w:val="18"/>
    </w:rPr>
  </w:style>
  <w:style w:type="paragraph" w:styleId="NoSpacing">
    <w:name w:val="No Spacing"/>
    <w:link w:val="NoSpacingChar"/>
    <w:uiPriority w:val="1"/>
    <w:qFormat/>
    <w:rsid w:val="00ed572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Parastais" w:customStyle="1">
    <w:name w:val="Parastais"/>
    <w:qFormat/>
    <w:rsid w:val="0006300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1CD9-F323-47EB-809F-0C20711C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3</Pages>
  <Words>667</Words>
  <Characters>5016</Characters>
  <CharactersWithSpaces>5967</CharactersWithSpaces>
  <Paragraphs>56</Paragraphs>
  <Company>Dobeles novada pašvaldība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2021-06-29T13:14:00Z</dcterms:created>
  <dc:creator>Māra Grava</dc:creator>
  <dc:description/>
  <dc:language>lv-LV</dc:language>
  <cp:lastModifiedBy/>
  <dcterms:modified xsi:type="dcterms:W3CDTF">2022-11-22T10:58:05Z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