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rPr>
      </w:pPr>
      <w:r>
        <w:rPr>
          <w:sz w:val="22"/>
          <w:szCs w:val="22"/>
        </w:rPr>
        <w:t>Iepirkuma ID Nr.</w:t>
      </w:r>
      <w:r>
        <w:rPr>
          <w:sz w:val="22"/>
          <w:szCs w:val="22"/>
          <w:lang w:eastAsia="en-US"/>
        </w:rPr>
        <w:t>DE 2022/15</w:t>
      </w:r>
    </w:p>
    <w:p>
      <w:pPr>
        <w:pStyle w:val="Normal"/>
        <w:jc w:val="right"/>
        <w:rPr>
          <w:b/>
          <w:b/>
          <w:sz w:val="22"/>
          <w:szCs w:val="22"/>
        </w:rPr>
      </w:pPr>
      <w:r>
        <w:rPr>
          <w:b/>
          <w:sz w:val="22"/>
          <w:szCs w:val="22"/>
        </w:rPr>
        <w:t xml:space="preserve"> </w:t>
      </w:r>
      <w:r>
        <w:rPr>
          <w:sz w:val="22"/>
          <w:szCs w:val="22"/>
        </w:rPr>
        <w:t xml:space="preserve">Nolikuma </w:t>
      </w:r>
      <w:r>
        <w:rPr>
          <w:b/>
          <w:sz w:val="22"/>
          <w:szCs w:val="22"/>
        </w:rPr>
        <w:t>2.</w:t>
      </w:r>
      <w:r>
        <w:rPr>
          <w:sz w:val="22"/>
          <w:szCs w:val="22"/>
        </w:rPr>
        <w:t xml:space="preserve"> </w:t>
      </w:r>
      <w:r>
        <w:rPr>
          <w:b/>
          <w:sz w:val="22"/>
          <w:szCs w:val="22"/>
        </w:rPr>
        <w:t>pielikums</w:t>
      </w:r>
    </w:p>
    <w:p>
      <w:pPr>
        <w:pStyle w:val="Normal"/>
        <w:spacing w:lineRule="auto" w:line="240"/>
        <w:rPr>
          <w:b/>
          <w:b/>
          <w:lang w:eastAsia="lv-LV"/>
        </w:rPr>
      </w:pPr>
      <w:r>
        <w:rPr>
          <w:b/>
          <w:lang w:eastAsia="lv-LV"/>
        </w:rPr>
      </w:r>
    </w:p>
    <w:p>
      <w:pPr>
        <w:pStyle w:val="Normal"/>
        <w:spacing w:lineRule="auto" w:line="240"/>
        <w:ind w:left="567" w:hanging="0"/>
        <w:jc w:val="center"/>
        <w:rPr>
          <w:b/>
          <w:b/>
          <w:lang w:eastAsia="lv-LV"/>
        </w:rPr>
      </w:pPr>
      <w:r>
        <w:rPr>
          <w:b/>
          <w:lang w:eastAsia="lv-LV"/>
        </w:rPr>
        <w:t>TEHNISKĀ SPECIFIKĀCIJA</w:t>
      </w:r>
    </w:p>
    <w:p>
      <w:pPr>
        <w:pStyle w:val="Normal"/>
        <w:spacing w:lineRule="auto" w:line="240"/>
        <w:ind w:left="567" w:hanging="0"/>
        <w:jc w:val="center"/>
        <w:rPr>
          <w:b/>
          <w:b/>
          <w:i/>
          <w:i/>
          <w:sz w:val="22"/>
          <w:szCs w:val="22"/>
          <w:lang w:eastAsia="lv-LV"/>
        </w:rPr>
      </w:pPr>
      <w:r>
        <w:rPr>
          <w:b/>
          <w:i/>
          <w:sz w:val="22"/>
          <w:szCs w:val="22"/>
          <w:lang w:eastAsia="lv-LV"/>
        </w:rPr>
        <w:t>(</w:t>
      </w:r>
      <w:bookmarkStart w:id="0" w:name="_Hlk30075104"/>
      <w:r>
        <w:rPr>
          <w:b/>
          <w:i/>
          <w:sz w:val="22"/>
          <w:szCs w:val="22"/>
          <w:lang w:eastAsia="lv-LV"/>
        </w:rPr>
        <w:t>tai skaitā projektēšanas un autoruzraudzības uzdevums</w:t>
      </w:r>
      <w:bookmarkEnd w:id="0"/>
      <w:r>
        <w:rPr>
          <w:b/>
          <w:i/>
          <w:sz w:val="22"/>
          <w:szCs w:val="22"/>
          <w:lang w:eastAsia="lv-LV"/>
        </w:rPr>
        <w:t xml:space="preserve">) </w:t>
      </w:r>
    </w:p>
    <w:p>
      <w:pPr>
        <w:pStyle w:val="Normal"/>
        <w:spacing w:lineRule="auto" w:line="240"/>
        <w:jc w:val="center"/>
        <w:rPr>
          <w:b/>
          <w:b/>
          <w:lang w:eastAsia="lv-LV" w:bidi="lo-LA"/>
        </w:rPr>
      </w:pPr>
      <w:r>
        <w:rPr>
          <w:b/>
          <w:lang w:eastAsia="lv-LV" w:bidi="lo-LA"/>
        </w:rPr>
        <w:t>Iepirkumam</w:t>
      </w:r>
    </w:p>
    <w:p>
      <w:pPr>
        <w:pStyle w:val="Normal"/>
        <w:spacing w:lineRule="auto" w:line="240"/>
        <w:jc w:val="center"/>
        <w:rPr>
          <w:i w:val="false"/>
          <w:i w:val="false"/>
          <w:iCs w:val="false"/>
        </w:rPr>
      </w:pPr>
      <w:bookmarkStart w:id="1" w:name="_Hlk35518079"/>
      <w:r>
        <w:rPr>
          <w:b/>
          <w:bCs/>
          <w:i w:val="false"/>
          <w:iCs w:val="false"/>
          <w:lang w:eastAsia="lv-LV" w:bidi="lo-LA"/>
        </w:rPr>
        <w:t>“</w:t>
      </w:r>
      <w:bookmarkStart w:id="2" w:name="_Hlk25917113"/>
      <w:bookmarkStart w:id="3" w:name="_Hlk71812576"/>
      <w:r>
        <w:rPr>
          <w:rFonts w:cs="Times New Roman"/>
          <w:b/>
          <w:bCs/>
          <w:i w:val="false"/>
          <w:iCs w:val="false"/>
          <w:sz w:val="28"/>
          <w:szCs w:val="28"/>
          <w:lang w:eastAsia="lv-LV" w:bidi="lo-LA"/>
        </w:rPr>
        <w:t xml:space="preserve">Būvprojekta izstrāde un autoruzraudzības nodrošināšana </w:t>
      </w:r>
      <w:bookmarkEnd w:id="2"/>
      <w:bookmarkEnd w:id="3"/>
      <w:r>
        <w:rPr>
          <w:rFonts w:cs="Times New Roman"/>
          <w:b/>
          <w:bCs/>
          <w:i w:val="false"/>
          <w:iCs w:val="false"/>
          <w:sz w:val="28"/>
          <w:szCs w:val="28"/>
          <w:lang w:eastAsia="lv-LV" w:bidi="lo-LA"/>
        </w:rPr>
        <w:t xml:space="preserve"> siltumtrases Viestura iela – Dzirnavu iela savienojošā posma izbūvei </w:t>
      </w:r>
      <w:r>
        <w:rPr>
          <w:b/>
          <w:bCs/>
          <w:i w:val="false"/>
          <w:iCs w:val="false"/>
          <w:sz w:val="28"/>
          <w:szCs w:val="28"/>
          <w:lang w:eastAsia="lv-LV" w:bidi="lo-LA"/>
        </w:rPr>
        <w:t>”</w:t>
      </w:r>
    </w:p>
    <w:p>
      <w:pPr>
        <w:pStyle w:val="Normal"/>
        <w:spacing w:lineRule="auto" w:line="240"/>
        <w:jc w:val="center"/>
        <w:rPr>
          <w:b/>
          <w:b/>
          <w:lang w:eastAsia="lv-LV" w:bidi="lo-LA"/>
        </w:rPr>
      </w:pPr>
      <w:r>
        <w:rPr>
          <w:b/>
          <w:lang w:eastAsia="lv-LV" w:bidi="lo-LA"/>
        </w:rPr>
        <w:t xml:space="preserve"> </w:t>
      </w:r>
      <w:r>
        <w:rPr>
          <w:b/>
          <w:lang w:eastAsia="lv-LV" w:bidi="lo-LA"/>
        </w:rPr>
        <w:t xml:space="preserve">identifikācijas Nr. </w:t>
      </w:r>
      <w:bookmarkEnd w:id="1"/>
      <w:r>
        <w:rPr>
          <w:b/>
          <w:sz w:val="24"/>
          <w:szCs w:val="24"/>
          <w:lang w:eastAsia="lv-LV" w:bidi="lo-LA"/>
        </w:rPr>
        <w:t>DE 2022/15</w:t>
      </w:r>
    </w:p>
    <w:p>
      <w:pPr>
        <w:pStyle w:val="Normal"/>
        <w:spacing w:lineRule="auto" w:line="240"/>
        <w:jc w:val="center"/>
        <w:rPr>
          <w:b/>
          <w:b/>
          <w:sz w:val="26"/>
          <w:szCs w:val="26"/>
        </w:rPr>
      </w:pPr>
      <w:r>
        <w:rPr>
          <w:b/>
          <w:sz w:val="26"/>
          <w:szCs w:val="26"/>
        </w:rPr>
      </w:r>
    </w:p>
    <w:p>
      <w:pPr>
        <w:pStyle w:val="ListParagraph"/>
        <w:numPr>
          <w:ilvl w:val="0"/>
          <w:numId w:val="6"/>
        </w:numPr>
        <w:spacing w:lineRule="auto" w:line="240"/>
        <w:ind w:left="714" w:hanging="357"/>
        <w:rPr>
          <w:rFonts w:ascii="Times New Roman Bold" w:hAnsi="Times New Roman Bold"/>
          <w:b/>
          <w:b/>
          <w:caps/>
        </w:rPr>
      </w:pPr>
      <w:r>
        <w:rPr>
          <w:rFonts w:ascii="Times New Roman Bold" w:hAnsi="Times New Roman Bold"/>
          <w:b/>
          <w:caps/>
          <w:lang w:val="en-GB"/>
        </w:rPr>
        <w:t>Projektēšanas uzdevums</w:t>
      </w:r>
    </w:p>
    <w:tbl>
      <w:tblPr>
        <w:tblStyle w:val="TableGrid"/>
        <w:tblW w:w="977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55"/>
        <w:gridCol w:w="2339"/>
        <w:gridCol w:w="6885"/>
      </w:tblGrid>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1</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Objekts, objekta adrese</w:t>
            </w:r>
          </w:p>
        </w:tc>
        <w:tc>
          <w:tcPr>
            <w:tcW w:w="6885"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Siltumtrases savienojošais posms starp Viestura ielu un Dzirnavu ielu Dobelē, Dobeles novadā.</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2</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Pakalpojums – būvprojekta izstrāde un autoruzraudzības veikšana</w:t>
            </w:r>
          </w:p>
        </w:tc>
        <w:tc>
          <w:tcPr>
            <w:tcW w:w="6885" w:type="dxa"/>
            <w:tcBorders/>
          </w:tcPr>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 xml:space="preserve">Izpildītājam jānodrošina būvprojekta izstrāde </w:t>
            </w:r>
            <w:r>
              <w:rPr>
                <w:rFonts w:eastAsia="Times New Roman" w:cs="Times New Roman"/>
                <w:color w:val="auto"/>
                <w:kern w:val="0"/>
                <w:sz w:val="24"/>
                <w:szCs w:val="24"/>
                <w:lang w:val="lv-LV" w:eastAsia="en-US" w:bidi="ar-SA"/>
              </w:rPr>
              <w:t>siltumtrases</w:t>
            </w:r>
            <w:r>
              <w:rPr>
                <w:rFonts w:eastAsia="Times New Roman" w:cs="Times New Roman"/>
                <w:kern w:val="0"/>
                <w:lang w:val="lv-LV" w:bidi="ar-SA"/>
              </w:rPr>
              <w:t xml:space="preserve"> </w:t>
            </w:r>
            <w:r>
              <w:rPr>
                <w:rFonts w:eastAsia="Times New Roman" w:cs="Times New Roman"/>
                <w:color w:val="auto"/>
                <w:kern w:val="0"/>
                <w:sz w:val="24"/>
                <w:szCs w:val="24"/>
                <w:lang w:val="lv-LV" w:eastAsia="en-US" w:bidi="ar-SA"/>
              </w:rPr>
              <w:t>izb</w:t>
            </w:r>
            <w:r>
              <w:rPr>
                <w:rFonts w:eastAsia="Times New Roman" w:cs="Times New Roman"/>
                <w:kern w:val="0"/>
                <w:lang w:val="lv-LV" w:bidi="ar-SA"/>
              </w:rPr>
              <w:t xml:space="preserve">būvei, ievērojot Būvniecības likuma, Ministru kabineta (turpmāk – MK) 19.08.2014. noteikumus Nr. 500 “Vispārīgie būvnoteikumi”, MK </w:t>
            </w:r>
            <w:r>
              <w:rPr>
                <w:rFonts w:eastAsia="Times New Roman" w:cs="Times New Roman"/>
                <w:color w:val="auto"/>
                <w:kern w:val="0"/>
                <w:sz w:val="24"/>
                <w:szCs w:val="24"/>
                <w:lang w:val="lv-LV" w:eastAsia="en-US" w:bidi="ar-SA"/>
              </w:rPr>
              <w:t>30</w:t>
            </w:r>
            <w:r>
              <w:rPr>
                <w:rFonts w:eastAsia="Times New Roman" w:cs="Times New Roman"/>
                <w:kern w:val="0"/>
                <w:lang w:val="lv-LV" w:bidi="ar-SA"/>
              </w:rPr>
              <w:t>.09.2014. noteikumiem Nr. 574 “Inženier</w:t>
            </w:r>
            <w:r>
              <w:rPr>
                <w:rFonts w:eastAsia="Times New Roman" w:cs="Times New Roman"/>
                <w:color w:val="auto"/>
                <w:kern w:val="0"/>
                <w:sz w:val="24"/>
                <w:szCs w:val="24"/>
                <w:lang w:val="lv-LV" w:eastAsia="en-US" w:bidi="ar-SA"/>
              </w:rPr>
              <w:t>tīklu</w:t>
            </w:r>
            <w:r>
              <w:rPr>
                <w:rFonts w:eastAsia="Times New Roman" w:cs="Times New Roman"/>
                <w:kern w:val="0"/>
                <w:lang w:val="lv-LV" w:bidi="ar-SA"/>
              </w:rPr>
              <w:t xml:space="preserve"> </w:t>
            </w:r>
            <w:r>
              <w:rPr>
                <w:rFonts w:eastAsia="Times New Roman" w:cs="Times New Roman"/>
                <w:color w:val="auto"/>
                <w:kern w:val="0"/>
                <w:sz w:val="24"/>
                <w:szCs w:val="24"/>
                <w:lang w:val="lv-LV" w:eastAsia="en-US" w:bidi="ar-SA"/>
              </w:rPr>
              <w:t>izvietojums</w:t>
            </w:r>
            <w:r>
              <w:rPr>
                <w:rFonts w:eastAsia="Times New Roman" w:cs="Times New Roman"/>
                <w:kern w:val="0"/>
                <w:lang w:val="lv-LV" w:bidi="ar-SA"/>
              </w:rPr>
              <w:t>” MK 09.05.2017. noteikumiem Nr. 253 “Atsevišķu inženierbūvju būvnoteikumi”, Latvijas būvnormatīvu, Latvijas valsts standartu, Pasūtītāja Tehnisko noteikumu prasības u.c. attiecināmajiem noteikumiem, kas attiecās uz projekta īstenošanu.</w:t>
            </w:r>
          </w:p>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Ir jāveic esošās situācijas apsekošana un izvērtēšana.</w:t>
            </w:r>
          </w:p>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Būvprojekta izstrāde</w:t>
            </w:r>
            <w:r>
              <w:rPr>
                <w:rFonts w:eastAsia="Times New Roman" w:cs="Times New Roman"/>
                <w:kern w:val="0"/>
                <w:shd w:fill="auto" w:val="clear"/>
                <w:lang w:val="lv-LV" w:bidi="ar-SA"/>
              </w:rPr>
              <w:t xml:space="preserve"> - </w:t>
            </w:r>
            <w:r>
              <w:rPr>
                <w:rFonts w:eastAsia="Times New Roman" w:cs="Times New Roman"/>
                <w:b/>
                <w:bCs/>
                <w:kern w:val="0"/>
                <w:shd w:fill="auto" w:val="clear"/>
                <w:lang w:val="lv-LV" w:bidi="ar-SA"/>
              </w:rPr>
              <w:t>4 (četri) mēneši no līguma noslēgšanas dienas.</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3</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Tehniskie noteikumi</w:t>
            </w:r>
          </w:p>
          <w:p>
            <w:pPr>
              <w:pStyle w:val="Normal"/>
              <w:widowControl w:val="false"/>
              <w:suppressAutoHyphens w:val="true"/>
              <w:spacing w:lineRule="auto" w:line="240" w:before="0" w:after="0"/>
              <w:jc w:val="both"/>
              <w:rPr>
                <w:i/>
                <w:i/>
              </w:rPr>
            </w:pPr>
            <w:r>
              <w:rPr>
                <w:rFonts w:eastAsia="Times New Roman" w:cs="Times New Roman"/>
                <w:i/>
                <w:kern w:val="0"/>
                <w:lang w:val="lv-LV" w:bidi="ar-SA"/>
              </w:rPr>
              <w:t>(pieejami būvniecības informācijas sistēmā (BIS))</w:t>
            </w:r>
          </w:p>
        </w:tc>
        <w:tc>
          <w:tcPr>
            <w:tcW w:w="6885" w:type="dxa"/>
            <w:tcBorders/>
          </w:tcPr>
          <w:p>
            <w:pPr>
              <w:pStyle w:val="Normal"/>
              <w:widowControl w:val="false"/>
              <w:suppressAutoHyphens w:val="true"/>
              <w:spacing w:lineRule="auto" w:line="240" w:before="0" w:after="0"/>
              <w:jc w:val="both"/>
              <w:rPr>
                <w:highlight w:val="none"/>
                <w:shd w:fill="auto" w:val="clear"/>
              </w:rPr>
            </w:pPr>
            <w:r>
              <w:rPr>
                <w:rFonts w:eastAsia="Times New Roman" w:cs="Times New Roman"/>
                <w:color w:val="000000"/>
                <w:kern w:val="0"/>
                <w:sz w:val="24"/>
                <w:szCs w:val="24"/>
                <w:shd w:fill="auto" w:val="clear"/>
                <w:lang w:val="lv-LV" w:eastAsia="en-US" w:bidi="ar-SA"/>
              </w:rPr>
              <w:t>P</w:t>
            </w:r>
            <w:r>
              <w:rPr>
                <w:rFonts w:eastAsia="Times New Roman" w:cs="Times New Roman"/>
                <w:kern w:val="0"/>
                <w:shd w:fill="auto" w:val="clear"/>
                <w:lang w:val="lv-LV" w:bidi="ar-SA"/>
              </w:rPr>
              <w:t>ieprasa Izpildītājs būvniecības informācijas sistēmā (BIS), iekļaujot visus uz projektu attiecināmos Tehnisko noteikumu izsniedzējus.</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4</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Inženiertopogrāfiskais plāns un ģeotehniskā izpēte</w:t>
            </w:r>
          </w:p>
        </w:tc>
        <w:tc>
          <w:tcPr>
            <w:tcW w:w="6885"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Ja nepieciešams, tad nodrošina Izpildītājs.</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5</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Būvprojekta minimālā sastāvā izstrāde</w:t>
            </w:r>
          </w:p>
        </w:tc>
        <w:tc>
          <w:tcPr>
            <w:tcW w:w="6885" w:type="dxa"/>
            <w:tcBorders/>
          </w:tcPr>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Topogrāfiskais plāns;</w:t>
            </w:r>
          </w:p>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Ģeodēziskās izpētes slēdziens (ja tāds nepieciešams);</w:t>
            </w:r>
          </w:p>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Paskaidrojuma raksts;</w:t>
            </w:r>
          </w:p>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Ģenerālplāns atbilstošā mērogā.</w:t>
            </w:r>
          </w:p>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u.c. attiecināmās būvprojekta minimālā sastāva daļas.</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6</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Projektēšanas darba sanāksmes</w:t>
            </w:r>
          </w:p>
        </w:tc>
        <w:tc>
          <w:tcPr>
            <w:tcW w:w="6885" w:type="dxa"/>
            <w:tcBorders/>
          </w:tcPr>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Projektēšanas darbu gaitā Izpildītājam jāorganizē projektēšanas sanāksmes ar Pasūtītāju. Projektēšanas darba sanāksmēs Izpildītājs ziņo par darba progresu, izklāsta un saskaņo ar Pasūtītāju veiktos darbus. Izklāsta neskaidros jautājumus un informē Pasūtītāju par turpmākajām darbībām un iesniedz Pasūtītājam izskatīšanai un saskaņošanai izstrādātos Būvprojekta materiālus. Pasūtītājs sniedz saskaņojumu vai akceptu 3 (trīs) darba dienu laikā.</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7</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Būvniecības ieceres dokumentācijas izstrāde</w:t>
            </w:r>
          </w:p>
        </w:tc>
        <w:tc>
          <w:tcPr>
            <w:tcW w:w="6885" w:type="dxa"/>
            <w:tcBorders/>
          </w:tcPr>
          <w:p>
            <w:pPr>
              <w:pStyle w:val="ListParagraph"/>
              <w:widowControl w:val="false"/>
              <w:numPr>
                <w:ilvl w:val="0"/>
                <w:numId w:val="8"/>
              </w:numPr>
              <w:suppressAutoHyphens w:val="true"/>
              <w:spacing w:lineRule="auto" w:line="240" w:before="0" w:after="0"/>
              <w:ind w:left="176" w:hanging="219"/>
              <w:contextualSpacing/>
              <w:jc w:val="both"/>
              <w:rPr>
                <w:rFonts w:ascii="Times New Roman" w:hAnsi="Times New Roman" w:eastAsia="Times New Roman" w:cs="Times New Roman"/>
                <w:kern w:val="0"/>
                <w:lang w:bidi="ar-SA"/>
              </w:rPr>
            </w:pPr>
            <w:r>
              <w:rPr>
                <w:rFonts w:eastAsia="Times New Roman" w:cs="Times New Roman"/>
                <w:kern w:val="0"/>
                <w:lang w:val="lv-LV" w:bidi="ar-SA"/>
              </w:rPr>
              <w:t>Veikt būvniecības ieceres dokumentācijas izstrādi uz aktuāla topogrāfiskā plāna nepieciešamajā apjomā.</w:t>
            </w:r>
          </w:p>
          <w:p>
            <w:pPr>
              <w:pStyle w:val="ListParagraph"/>
              <w:widowControl w:val="false"/>
              <w:numPr>
                <w:ilvl w:val="0"/>
                <w:numId w:val="8"/>
              </w:numPr>
              <w:suppressAutoHyphens w:val="true"/>
              <w:spacing w:lineRule="auto" w:line="240" w:before="0" w:after="0"/>
              <w:ind w:left="176" w:hanging="219"/>
              <w:contextualSpacing/>
              <w:jc w:val="both"/>
              <w:rPr>
                <w:rFonts w:ascii="Times New Roman" w:hAnsi="Times New Roman" w:eastAsia="Times New Roman" w:cs="Times New Roman"/>
                <w:kern w:val="0"/>
                <w:lang w:bidi="ar-SA"/>
              </w:rPr>
            </w:pPr>
            <w:r>
              <w:rPr>
                <w:rFonts w:eastAsia="Times New Roman" w:cs="Times New Roman"/>
                <w:kern w:val="0"/>
                <w:lang w:val="lv-LV" w:bidi="ar-SA"/>
              </w:rPr>
              <w:t>Saņemt Būvvaldē būvatļauju ar projektēšanas nosacījumiem vai būvniecības ieceres akceptu. Izstrādājot būvniecības ieceres dokumentāciju, ņemt vērā tehniskajos noteikumos minētos nosacījumus.</w:t>
            </w:r>
          </w:p>
          <w:p>
            <w:pPr>
              <w:pStyle w:val="ListParagraph"/>
              <w:widowControl w:val="false"/>
              <w:numPr>
                <w:ilvl w:val="0"/>
                <w:numId w:val="8"/>
              </w:numPr>
              <w:suppressAutoHyphens w:val="true"/>
              <w:spacing w:lineRule="auto" w:line="240" w:before="0" w:after="0"/>
              <w:ind w:left="176" w:hanging="219"/>
              <w:contextualSpacing/>
              <w:jc w:val="both"/>
              <w:rPr>
                <w:rFonts w:ascii="Times New Roman" w:hAnsi="Times New Roman" w:eastAsia="Times New Roman" w:cs="Times New Roman"/>
                <w:kern w:val="0"/>
                <w:lang w:bidi="ar-SA"/>
              </w:rPr>
            </w:pPr>
            <w:r>
              <w:rPr>
                <w:rFonts w:eastAsia="Times New Roman" w:cs="Times New Roman"/>
                <w:kern w:val="0"/>
                <w:lang w:val="lv-LV" w:bidi="ar-SA"/>
              </w:rPr>
              <w:t>Būvniecības ieceres dokumentācijas</w:t>
            </w:r>
            <w:r>
              <w:rPr>
                <w:rFonts w:eastAsia="Times New Roman" w:cs="Times New Roman"/>
                <w:kern w:val="0"/>
                <w:lang w:bidi="ar-SA"/>
              </w:rPr>
              <w:t xml:space="preserve"> sastāvā jābūt visām sadaļām, lai pilnībā realizētu inženiertīklu (siltumtrases) būvniecības darbus atbilstoši Vispārīgiem būvnoteikumiem un citiem normatīviem aktiem.</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8</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Būvprojekta saskaņošana</w:t>
            </w:r>
          </w:p>
        </w:tc>
        <w:tc>
          <w:tcPr>
            <w:tcW w:w="6885" w:type="dxa"/>
            <w:tcBorders/>
          </w:tcPr>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Pirms Būvprojekta minimālajā sastāvā iesniegšanas Būvvaldē būvatļaujas saņemšanai, Izpildītājam jānodrošina tā saskaņošana ar Pasūtītāju un trešajām personām, kuru īpašuma vai lietošanas tiesības tiek skartas. Tas ir jāsaskaņo ar Pasūtītāju un jāiesniedz Pasūtītājam 1 (vienā) eksemplārā. Būvprojekts jāsaskaņo ar visām institūcijām un personām, kuras ir noteikusi Būvvalde.</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auto"/>
                <w:kern w:val="0"/>
                <w:sz w:val="24"/>
                <w:szCs w:val="24"/>
                <w:lang w:val="lv-LV" w:eastAsia="en-US" w:bidi="ar-SA"/>
              </w:rPr>
            </w:pPr>
            <w:r>
              <w:rPr>
                <w:rFonts w:eastAsia="Times New Roman" w:cs="Times New Roman"/>
                <w:color w:val="auto"/>
                <w:kern w:val="0"/>
                <w:sz w:val="24"/>
                <w:szCs w:val="24"/>
                <w:lang w:val="lv-LV" w:eastAsia="en-US" w:bidi="ar-SA"/>
              </w:rPr>
              <w:t>9</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Paredzamā Būvprojekta realizācija</w:t>
            </w:r>
          </w:p>
        </w:tc>
        <w:tc>
          <w:tcPr>
            <w:tcW w:w="6885"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2023. gads.</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1</w:t>
            </w:r>
            <w:r>
              <w:rPr>
                <w:rFonts w:eastAsia="Times New Roman" w:cs="Times New Roman"/>
                <w:kern w:val="0"/>
                <w:lang w:val="lv-LV" w:bidi="ar-SA"/>
              </w:rPr>
              <w:t>0</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Autoruzraudzība</w:t>
            </w:r>
          </w:p>
        </w:tc>
        <w:tc>
          <w:tcPr>
            <w:tcW w:w="6885" w:type="dxa"/>
            <w:tcBorders/>
          </w:tcPr>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Izpildītājam jānodrošina autoruzraudzības darbi visā būvniecības laikā līdz objekta nodošanai ekspluatācijā.</w:t>
            </w:r>
          </w:p>
        </w:tc>
      </w:tr>
      <w:tr>
        <w:trPr/>
        <w:tc>
          <w:tcPr>
            <w:tcW w:w="55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kern w:val="0"/>
                <w:lang w:val="lv-LV" w:bidi="ar-SA"/>
              </w:rPr>
            </w:pPr>
            <w:r>
              <w:rPr>
                <w:rFonts w:eastAsia="Times New Roman" w:cs="Times New Roman"/>
                <w:kern w:val="0"/>
                <w:lang w:val="lv-LV" w:bidi="ar-SA"/>
              </w:rPr>
              <w:t>1</w:t>
            </w:r>
            <w:r>
              <w:rPr>
                <w:rFonts w:eastAsia="Times New Roman" w:cs="Times New Roman"/>
                <w:kern w:val="0"/>
                <w:lang w:val="lv-LV" w:bidi="ar-SA"/>
              </w:rPr>
              <w:t>1</w:t>
            </w:r>
          </w:p>
        </w:tc>
        <w:tc>
          <w:tcPr>
            <w:tcW w:w="2339" w:type="dxa"/>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kern w:val="0"/>
                <w:lang w:val="lv-LV" w:bidi="ar-SA"/>
              </w:rPr>
            </w:pPr>
            <w:r>
              <w:rPr>
                <w:rFonts w:eastAsia="Times New Roman" w:cs="Times New Roman"/>
                <w:kern w:val="0"/>
                <w:lang w:val="lv-LV" w:bidi="ar-SA"/>
              </w:rPr>
              <w:t>Būvprojekta dokumentācija jāsagatavo un jāiesniedz Pasūtītājam</w:t>
            </w:r>
          </w:p>
        </w:tc>
        <w:tc>
          <w:tcPr>
            <w:tcW w:w="6885" w:type="dxa"/>
            <w:tcBorders/>
          </w:tcPr>
          <w:p>
            <w:pPr>
              <w:pStyle w:val="ListParagraph"/>
              <w:widowControl w:val="false"/>
              <w:numPr>
                <w:ilvl w:val="0"/>
                <w:numId w:val="9"/>
              </w:numPr>
              <w:suppressAutoHyphens w:val="true"/>
              <w:spacing w:lineRule="auto" w:line="240" w:before="0" w:after="0"/>
              <w:ind w:left="313" w:hanging="360"/>
              <w:contextualSpacing/>
              <w:jc w:val="both"/>
              <w:rPr>
                <w:rFonts w:ascii="Times New Roman" w:hAnsi="Times New Roman" w:eastAsia="Times New Roman" w:cs="Times New Roman"/>
                <w:kern w:val="0"/>
                <w:lang w:bidi="ar-SA"/>
              </w:rPr>
            </w:pPr>
            <w:r>
              <w:rPr>
                <w:rFonts w:eastAsia="Times New Roman" w:cs="Times New Roman"/>
                <w:kern w:val="0"/>
                <w:lang w:val="lv-LV" w:bidi="ar-SA"/>
              </w:rPr>
              <w:t>Izpildītājs būvprojektu Būvvaldei iesniedz būvniecības informācijas sistēmā (BIS) atbilstoši Ministru kabineta 2018. gada 28. augusta noteikumos Nr. 545 “Noteikumi par Latvijas būvnormatīvu LBN 202-18 “Būvniecības ieceres dokumentācijas noformēšana”” noteiktajām prasībām. Izpildītājam BIS vidē Pasūtītājs izsniegs pilnvarojumu visu dokumentu sagatavošanai, bet visus Izpildītāja sagatavotos iesniegumus Būvvaldei izskatīs un parakstīs Pasūtītājs.</w:t>
            </w:r>
          </w:p>
          <w:p>
            <w:pPr>
              <w:pStyle w:val="ListParagraph"/>
              <w:widowControl w:val="false"/>
              <w:numPr>
                <w:ilvl w:val="0"/>
                <w:numId w:val="9"/>
              </w:numPr>
              <w:suppressAutoHyphens w:val="true"/>
              <w:spacing w:lineRule="auto" w:line="240" w:before="0" w:after="0"/>
              <w:ind w:left="313" w:hanging="360"/>
              <w:contextualSpacing/>
              <w:jc w:val="both"/>
              <w:rPr>
                <w:rFonts w:ascii="Times New Roman" w:hAnsi="Times New Roman" w:eastAsia="Times New Roman" w:cs="Times New Roman"/>
                <w:kern w:val="0"/>
                <w:lang w:bidi="ar-SA"/>
              </w:rPr>
            </w:pPr>
            <w:r>
              <w:rPr>
                <w:rFonts w:eastAsia="Times New Roman" w:cs="Times New Roman"/>
                <w:kern w:val="0"/>
                <w:lang w:bidi="ar-SA"/>
              </w:rPr>
              <w:t>Papi</w:t>
            </w:r>
            <w:r>
              <w:rPr>
                <w:rFonts w:eastAsia="Times New Roman" w:cs="Times New Roman"/>
                <w:kern w:val="0"/>
                <w:lang w:val="lv-LV" w:bidi="ar-SA"/>
              </w:rPr>
              <w:t xml:space="preserve">ldus Izpildītājs sagatavo un Pasūtītājam iesniedz būvniecības ieceres dokumentāciju 2 (divus) eksemplāros papīra formātā un 1 (vienā) eksemplārā elektroniskā formā datu nesējā </w:t>
            </w:r>
            <w:r>
              <w:rPr>
                <w:rFonts w:eastAsia="Times New Roman" w:cs="Times New Roman"/>
                <w:kern w:val="0"/>
                <w:lang w:bidi="ar-SA"/>
              </w:rPr>
              <w:t xml:space="preserve">(rasējumi </w:t>
            </w:r>
            <w:r>
              <w:rPr>
                <w:rFonts w:eastAsia="Times New Roman" w:cs="Times New Roman"/>
                <w:i/>
                <w:kern w:val="0"/>
                <w:lang w:bidi="ar-SA"/>
              </w:rPr>
              <w:t>dwg</w:t>
            </w:r>
            <w:r>
              <w:rPr>
                <w:rFonts w:eastAsia="Times New Roman" w:cs="Times New Roman"/>
                <w:kern w:val="0"/>
                <w:lang w:bidi="ar-SA"/>
              </w:rPr>
              <w:t xml:space="preserve"> un </w:t>
            </w:r>
            <w:r>
              <w:rPr>
                <w:rFonts w:eastAsia="Times New Roman" w:cs="Times New Roman"/>
                <w:i/>
                <w:kern w:val="0"/>
                <w:lang w:bidi="ar-SA"/>
              </w:rPr>
              <w:t>pdf</w:t>
            </w:r>
            <w:r>
              <w:rPr>
                <w:rFonts w:eastAsia="Times New Roman" w:cs="Times New Roman"/>
                <w:kern w:val="0"/>
                <w:lang w:bidi="ar-SA"/>
              </w:rPr>
              <w:t xml:space="preserve"> formātā, teksta dokumenti </w:t>
            </w:r>
            <w:r>
              <w:rPr>
                <w:rFonts w:eastAsia="Times New Roman" w:cs="Times New Roman"/>
                <w:i/>
                <w:kern w:val="0"/>
                <w:lang w:bidi="ar-SA"/>
              </w:rPr>
              <w:t>pdf</w:t>
            </w:r>
            <w:r>
              <w:rPr>
                <w:rFonts w:eastAsia="Times New Roman" w:cs="Times New Roman"/>
                <w:kern w:val="0"/>
                <w:lang w:bidi="ar-SA"/>
              </w:rPr>
              <w:t xml:space="preserve"> formātā, darbu apjomi </w:t>
            </w:r>
            <w:r>
              <w:rPr>
                <w:rFonts w:eastAsia="Times New Roman" w:cs="Times New Roman"/>
                <w:i/>
                <w:kern w:val="0"/>
                <w:lang w:bidi="ar-SA"/>
              </w:rPr>
              <w:t>xls</w:t>
            </w:r>
            <w:r>
              <w:rPr>
                <w:rFonts w:eastAsia="Times New Roman" w:cs="Times New Roman"/>
                <w:kern w:val="0"/>
                <w:lang w:bidi="ar-SA"/>
              </w:rPr>
              <w:t xml:space="preserve"> formātā)</w:t>
            </w:r>
            <w:r>
              <w:rPr>
                <w:rFonts w:eastAsia="Times New Roman" w:cs="Times New Roman"/>
                <w:kern w:val="0"/>
                <w:lang w:val="lv-LV" w:bidi="ar-SA"/>
              </w:rPr>
              <w:t>.</w:t>
            </w:r>
          </w:p>
          <w:p>
            <w:pPr>
              <w:pStyle w:val="ListParagraph"/>
              <w:widowControl w:val="false"/>
              <w:numPr>
                <w:ilvl w:val="0"/>
                <w:numId w:val="9"/>
              </w:numPr>
              <w:suppressAutoHyphens w:val="true"/>
              <w:spacing w:lineRule="auto" w:line="240" w:before="0" w:after="0"/>
              <w:ind w:left="313" w:hanging="360"/>
              <w:contextualSpacing/>
              <w:jc w:val="both"/>
              <w:rPr>
                <w:rFonts w:ascii="Times New Roman" w:hAnsi="Times New Roman" w:eastAsia="Times New Roman" w:cs="Times New Roman"/>
                <w:kern w:val="0"/>
                <w:lang w:bidi="ar-SA"/>
              </w:rPr>
            </w:pPr>
            <w:r>
              <w:rPr>
                <w:rFonts w:eastAsia="Times New Roman" w:cs="Times New Roman"/>
                <w:kern w:val="0"/>
                <w:lang w:val="lv-LV" w:bidi="ar-SA"/>
              </w:rPr>
              <w:t>Projektētājs izstrādā un Pasūtītājam iesniedz būvniecības ieceres tāmi 1 (vienā) eksemplārā papīra formā un 1 (vienā) eksemplārā datu nesējā (*.xls formātā) atbilstoši Ministru kabineta 2017. gada 3. maija noteikumiem Nr. 239 “Noteikumi par Latvijas būvnormatīvu LBN 501-17 “Būvizmaksu noteikšanas kārtība””.</w:t>
            </w:r>
          </w:p>
          <w:p>
            <w:pPr>
              <w:pStyle w:val="Normal"/>
              <w:widowControl w:val="false"/>
              <w:suppressAutoHyphens w:val="true"/>
              <w:spacing w:lineRule="auto" w:line="240" w:before="0" w:after="0"/>
              <w:jc w:val="both"/>
              <w:rPr>
                <w:rFonts w:ascii="Times New Roman" w:hAnsi="Times New Roman" w:eastAsia="Times New Roman" w:cs="Times New Roman"/>
                <w:kern w:val="0"/>
                <w:lang w:val="lv-LV" w:bidi="ar-SA"/>
              </w:rPr>
            </w:pPr>
            <w:r>
              <w:rPr>
                <w:rFonts w:eastAsia="Times New Roman" w:cs="Times New Roman"/>
                <w:kern w:val="0"/>
                <w:lang w:val="lv-LV" w:bidi="ar-SA"/>
              </w:rPr>
              <w:t>Būvniecības ieceres dokumentācijai elektroniskā formātā jābūt identiskam ar papīra formātā sagatavoto.</w:t>
            </w:r>
          </w:p>
        </w:tc>
      </w:tr>
    </w:tbl>
    <w:p>
      <w:pPr>
        <w:pStyle w:val="Normal"/>
        <w:spacing w:lineRule="auto" w:line="240"/>
        <w:jc w:val="both"/>
        <w:rPr>
          <w:b/>
          <w:b/>
          <w:u w:val="single"/>
        </w:rPr>
      </w:pPr>
      <w:r>
        <w:rPr>
          <w:b/>
          <w:u w:val="single"/>
        </w:rPr>
      </w:r>
    </w:p>
    <w:p>
      <w:pPr>
        <w:pStyle w:val="Normal"/>
        <w:spacing w:lineRule="auto" w:line="240"/>
        <w:jc w:val="both"/>
        <w:rPr>
          <w:highlight w:val="none"/>
          <w:shd w:fill="auto" w:val="clear"/>
        </w:rPr>
      </w:pPr>
      <w:r>
        <w:rPr>
          <w:b/>
          <w:u w:val="single"/>
          <w:shd w:fill="auto" w:val="clear"/>
        </w:rPr>
        <w:t>Īpašas prasības:</w:t>
      </w:r>
    </w:p>
    <w:p>
      <w:pPr>
        <w:pStyle w:val="ListParagraph"/>
        <w:numPr>
          <w:ilvl w:val="0"/>
          <w:numId w:val="3"/>
        </w:numPr>
        <w:spacing w:lineRule="auto" w:line="240"/>
        <w:jc w:val="both"/>
        <w:rPr>
          <w:highlight w:val="none"/>
          <w:shd w:fill="auto" w:val="clear"/>
        </w:rPr>
      </w:pPr>
      <w:r>
        <w:rPr>
          <w:shd w:fill="auto" w:val="clear"/>
        </w:rPr>
        <w:t xml:space="preserve">Būvprojekta risinājumiem jāgarantē </w:t>
      </w:r>
      <w:r>
        <w:rPr>
          <w:rFonts w:eastAsia="Times New Roman" w:cs="Times New Roman"/>
          <w:color w:val="000000"/>
          <w:kern w:val="0"/>
          <w:sz w:val="24"/>
          <w:szCs w:val="24"/>
          <w:shd w:fill="auto" w:val="clear"/>
          <w:lang w:val="x-none" w:eastAsia="en-US" w:bidi="ar-SA"/>
        </w:rPr>
        <w:t>inženiertīklu</w:t>
      </w:r>
      <w:r>
        <w:rPr>
          <w:shd w:fill="auto" w:val="clear"/>
        </w:rPr>
        <w:t xml:space="preserve"> un tās atsevišķu elementu stiprība, stingrība, noturība, darba un vides aizsardzība kā būvniecības, tā arī ekspluatācijas laikā.</w:t>
      </w:r>
    </w:p>
    <w:p>
      <w:pPr>
        <w:pStyle w:val="ListParagraph"/>
        <w:numPr>
          <w:ilvl w:val="0"/>
          <w:numId w:val="3"/>
        </w:numPr>
        <w:spacing w:lineRule="auto" w:line="240"/>
        <w:jc w:val="both"/>
        <w:rPr/>
      </w:pPr>
      <w:r>
        <w:rPr/>
        <w:t>Paredzēt izmantot tikai Eiropas Savienībā un Latvijas Republikā sertificētus materiālus un izstrādājumus.</w:t>
      </w:r>
    </w:p>
    <w:p>
      <w:pPr>
        <w:pStyle w:val="ListParagraph"/>
        <w:numPr>
          <w:ilvl w:val="0"/>
          <w:numId w:val="3"/>
        </w:numPr>
        <w:spacing w:lineRule="auto" w:line="240"/>
        <w:jc w:val="both"/>
        <w:rPr/>
      </w:pPr>
      <w:r>
        <w:rPr>
          <w:lang w:val="lv-LV"/>
        </w:rPr>
        <w:t xml:space="preserve">Izstrādājot projektu: </w:t>
      </w:r>
    </w:p>
    <w:p>
      <w:pPr>
        <w:pStyle w:val="ListParagraph"/>
        <w:numPr>
          <w:ilvl w:val="1"/>
          <w:numId w:val="3"/>
        </w:numPr>
        <w:spacing w:lineRule="auto" w:line="240"/>
        <w:ind w:left="1418" w:hanging="425"/>
        <w:jc w:val="both"/>
        <w:rPr/>
      </w:pPr>
      <w:r>
        <w:rPr>
          <w:rFonts w:eastAsia="Calibri" w:cs="Times New Roman"/>
          <w:color w:val="auto"/>
          <w:kern w:val="0"/>
          <w:sz w:val="24"/>
          <w:szCs w:val="22"/>
          <w:lang w:val="lv-LV" w:eastAsia="en-US" w:bidi="ar-SA"/>
        </w:rPr>
        <w:t>s</w:t>
      </w:r>
      <w:r>
        <w:rPr>
          <w:rFonts w:eastAsia="Calibri"/>
          <w:szCs w:val="22"/>
          <w:lang w:val="lv-LV"/>
        </w:rPr>
        <w:t xml:space="preserve">iltumtrases šķērsojums pār Bērzes upi paredzams izmantojot jau esošo tilta konstrukciju - siltumtrase stiprinās </w:t>
      </w:r>
      <w:r>
        <w:rPr>
          <w:rFonts w:eastAsia="Calibri" w:cs="Times New Roman"/>
          <w:color w:val="auto"/>
          <w:kern w:val="0"/>
          <w:sz w:val="24"/>
          <w:szCs w:val="22"/>
          <w:lang w:val="lv-LV" w:eastAsia="en-US" w:bidi="ar-SA"/>
        </w:rPr>
        <w:t>pie tilta apakšas, izvērtējot tilta nestspēju un iespējamās stiprinājuma vietas</w:t>
      </w:r>
      <w:r>
        <w:rPr>
          <w:rFonts w:eastAsia="Calibri"/>
          <w:szCs w:val="22"/>
          <w:lang w:val="lv-LV"/>
        </w:rPr>
        <w:t xml:space="preserve">. </w:t>
      </w:r>
    </w:p>
    <w:p>
      <w:pPr>
        <w:pStyle w:val="ListParagraph"/>
        <w:numPr>
          <w:ilvl w:val="1"/>
          <w:numId w:val="3"/>
        </w:numPr>
        <w:spacing w:lineRule="auto" w:line="240"/>
        <w:ind w:left="1418" w:hanging="425"/>
        <w:jc w:val="both"/>
        <w:rPr/>
      </w:pPr>
      <w:r>
        <w:rPr>
          <w:rFonts w:eastAsia="Calibri"/>
          <w:szCs w:val="22"/>
          <w:lang w:val="lv-LV"/>
        </w:rPr>
        <w:t>Ievērot 1.pielikuma (</w:t>
      </w:r>
      <w:r>
        <w:rPr>
          <w:rFonts w:eastAsia="Calibri"/>
          <w:sz w:val="24"/>
          <w:szCs w:val="24"/>
          <w:lang w:val="lv-LV" w:eastAsia="en-US"/>
        </w:rPr>
        <w:t>Siltumtrases paredzamais aptuvenais novietojums topogrāfiskajā kartē) vēlamo siltumtrases izvietojumu.</w:t>
      </w:r>
    </w:p>
    <w:p>
      <w:pPr>
        <w:pStyle w:val="ListParagraph"/>
        <w:numPr>
          <w:ilvl w:val="1"/>
          <w:numId w:val="3"/>
        </w:numPr>
        <w:spacing w:lineRule="auto" w:line="240"/>
        <w:ind w:left="1418" w:hanging="425"/>
        <w:jc w:val="both"/>
        <w:rPr/>
      </w:pPr>
      <w:r>
        <w:rPr>
          <w:rFonts w:eastAsia="Calibri"/>
          <w:sz w:val="24"/>
          <w:szCs w:val="24"/>
          <w:lang w:val="lv-LV" w:eastAsia="en-US"/>
        </w:rPr>
        <w:t>Siltumtrases nosacītajam diametram ir jānodrošina patērētāju maksimālā siltumslodze Bērzes labā krasta centralizētās siltumapgādes patērētājiem.</w:t>
      </w:r>
    </w:p>
    <w:p>
      <w:pPr>
        <w:pStyle w:val="ListParagraph"/>
        <w:numPr>
          <w:ilvl w:val="1"/>
          <w:numId w:val="3"/>
        </w:numPr>
        <w:spacing w:lineRule="auto" w:line="240"/>
        <w:ind w:left="1418" w:hanging="425"/>
        <w:jc w:val="both"/>
        <w:rPr/>
      </w:pPr>
      <w:r>
        <w:rPr>
          <w:rFonts w:eastAsia="Calibri"/>
          <w:sz w:val="24"/>
          <w:szCs w:val="24"/>
          <w:lang w:val="lv-LV" w:eastAsia="en-US"/>
        </w:rPr>
        <w:t>Izvēlēties risinājumu siltumtrases novietojumam, lai pēc iespējas mazāk iejauktos jau esošajās ceļu un ietvju konstrukcijās, kā arī maksimāli samazinātu darba apjomu un izmaksas būvdarbu vietas labiekārtošanai pēc siltumtrases izbūves.</w:t>
      </w:r>
    </w:p>
    <w:p>
      <w:pPr>
        <w:pStyle w:val="ListParagraph"/>
        <w:numPr>
          <w:ilvl w:val="1"/>
          <w:numId w:val="3"/>
        </w:numPr>
        <w:spacing w:lineRule="auto" w:line="240"/>
        <w:ind w:left="1418" w:hanging="425"/>
        <w:jc w:val="both"/>
        <w:rPr/>
      </w:pPr>
      <w:r>
        <w:rPr>
          <w:rFonts w:eastAsia="Calibri" w:cs="Times New Roman"/>
          <w:color w:val="auto"/>
          <w:kern w:val="0"/>
          <w:sz w:val="24"/>
          <w:szCs w:val="24"/>
          <w:lang w:val="lv-LV" w:eastAsia="en-US" w:bidi="ar-SA"/>
        </w:rPr>
        <w:t>I</w:t>
      </w:r>
      <w:r>
        <w:rPr>
          <w:rFonts w:eastAsia="Calibri"/>
          <w:sz w:val="24"/>
          <w:szCs w:val="24"/>
          <w:lang w:val="lv-LV" w:eastAsia="en-US"/>
        </w:rPr>
        <w:t xml:space="preserve">zmantot rūpnieciski izolētas centralizētās siltumapgādes </w:t>
      </w:r>
      <w:r>
        <w:rPr>
          <w:rFonts w:eastAsia="Calibri" w:cs="Times New Roman"/>
          <w:color w:val="auto"/>
          <w:kern w:val="0"/>
          <w:sz w:val="24"/>
          <w:szCs w:val="24"/>
          <w:lang w:val="lv-LV" w:eastAsia="en-US" w:bidi="ar-SA"/>
        </w:rPr>
        <w:t>cauruļvadus un to elementus:</w:t>
      </w:r>
    </w:p>
    <w:p>
      <w:pPr>
        <w:pStyle w:val="ListParagraph"/>
        <w:widowControl/>
        <w:numPr>
          <w:ilvl w:val="2"/>
          <w:numId w:val="3"/>
        </w:numPr>
        <w:suppressAutoHyphens w:val="true"/>
        <w:bidi w:val="0"/>
        <w:spacing w:lineRule="auto" w:line="240" w:before="0" w:after="0"/>
        <w:ind w:left="2041" w:right="0" w:hanging="454"/>
        <w:contextualSpacing/>
        <w:jc w:val="both"/>
        <w:rPr/>
      </w:pPr>
      <w:r>
        <w:rPr>
          <w:rFonts w:eastAsia="Calibri" w:cs="Times New Roman"/>
          <w:color w:val="auto"/>
          <w:kern w:val="0"/>
          <w:sz w:val="24"/>
          <w:szCs w:val="24"/>
          <w:lang w:val="lv-LV" w:eastAsia="en-US" w:bidi="ar-SA"/>
        </w:rPr>
        <w:t>ražotāja ekspluatācijas laiks ne mazāks pa 25 gadi;</w:t>
      </w:r>
    </w:p>
    <w:p>
      <w:pPr>
        <w:pStyle w:val="ListParagraph"/>
        <w:widowControl/>
        <w:numPr>
          <w:ilvl w:val="2"/>
          <w:numId w:val="3"/>
        </w:numPr>
        <w:suppressAutoHyphens w:val="true"/>
        <w:bidi w:val="0"/>
        <w:spacing w:lineRule="auto" w:line="240" w:before="0" w:after="0"/>
        <w:ind w:left="2041" w:right="0" w:hanging="454"/>
        <w:contextualSpacing/>
        <w:jc w:val="both"/>
        <w:rPr/>
      </w:pPr>
      <w:r>
        <w:rPr>
          <w:rFonts w:eastAsia="Calibri" w:cs="Times New Roman"/>
          <w:color w:val="auto"/>
          <w:kern w:val="0"/>
          <w:sz w:val="24"/>
          <w:szCs w:val="24"/>
          <w:lang w:val="lv-LV" w:eastAsia="en-US" w:bidi="ar-SA"/>
        </w:rPr>
        <w:t>darba spiediens līdz 16 bar;</w:t>
      </w:r>
    </w:p>
    <w:p>
      <w:pPr>
        <w:pStyle w:val="ListParagraph"/>
        <w:widowControl/>
        <w:numPr>
          <w:ilvl w:val="2"/>
          <w:numId w:val="3"/>
        </w:numPr>
        <w:suppressAutoHyphens w:val="true"/>
        <w:bidi w:val="0"/>
        <w:spacing w:lineRule="auto" w:line="240" w:before="0" w:after="0"/>
        <w:ind w:left="2041" w:right="0" w:hanging="454"/>
        <w:contextualSpacing/>
        <w:jc w:val="both"/>
        <w:rPr/>
      </w:pPr>
      <w:r>
        <w:rPr>
          <w:rFonts w:eastAsia="Calibri" w:cs="Times New Roman"/>
          <w:color w:val="auto"/>
          <w:kern w:val="0"/>
          <w:sz w:val="24"/>
          <w:szCs w:val="24"/>
          <w:lang w:val="lv-LV" w:eastAsia="en-US" w:bidi="ar-SA"/>
        </w:rPr>
        <w:t xml:space="preserve">darba temperatūra līdz 120 </w:t>
      </w:r>
      <w:r>
        <w:rPr>
          <w:rFonts w:eastAsia="Calibri" w:cs="Times New Roman" w:ascii="Arial" w:hAnsi="Arial"/>
          <w:color w:val="auto"/>
          <w:kern w:val="0"/>
          <w:sz w:val="24"/>
          <w:szCs w:val="24"/>
          <w:lang w:val="lv-LV" w:eastAsia="en-US" w:bidi="ar-SA"/>
        </w:rPr>
        <w:t>°</w:t>
      </w:r>
      <w:r>
        <w:rPr>
          <w:rFonts w:eastAsia="Calibri" w:cs="Times New Roman"/>
          <w:color w:val="auto"/>
          <w:kern w:val="0"/>
          <w:sz w:val="24"/>
          <w:szCs w:val="24"/>
          <w:lang w:val="lv-LV" w:eastAsia="en-US" w:bidi="ar-SA"/>
        </w:rPr>
        <w:t>C;</w:t>
      </w:r>
    </w:p>
    <w:p>
      <w:pPr>
        <w:pStyle w:val="ListParagraph"/>
        <w:widowControl/>
        <w:numPr>
          <w:ilvl w:val="2"/>
          <w:numId w:val="3"/>
        </w:numPr>
        <w:suppressAutoHyphens w:val="true"/>
        <w:bidi w:val="0"/>
        <w:spacing w:lineRule="auto" w:line="240" w:before="0" w:after="0"/>
        <w:ind w:left="2041" w:right="0" w:hanging="454"/>
        <w:contextualSpacing/>
        <w:jc w:val="both"/>
        <w:rPr/>
      </w:pPr>
      <w:r>
        <w:rPr>
          <w:rFonts w:eastAsia="Calibri" w:cs="Times New Roman"/>
          <w:color w:val="auto"/>
          <w:kern w:val="0"/>
          <w:sz w:val="24"/>
          <w:szCs w:val="24"/>
          <w:lang w:val="lv-LV" w:eastAsia="en-US" w:bidi="ar-SA"/>
        </w:rPr>
        <w:t>Izolācijas sērijas izvēli saskaņot ar Pasūtītāju, bet ne mazāku kā 2.sēriju pazemes posmos un 3.sēriju virszemes posmos;</w:t>
      </w:r>
    </w:p>
    <w:p>
      <w:pPr>
        <w:pStyle w:val="ListParagraph"/>
        <w:numPr>
          <w:ilvl w:val="0"/>
          <w:numId w:val="3"/>
        </w:numPr>
        <w:spacing w:lineRule="auto" w:line="240"/>
        <w:jc w:val="both"/>
        <w:rPr/>
      </w:pPr>
      <w:r>
        <w:rPr/>
        <w:t>Ja Tehnisko vai īpašo noteikumu prasības nav izpildāmas, vai tās būtiski sadārdzina projekta realizācijas izmaksas, vai nav iespējams ievērot Latvijas būvnormatīvu prasības, projektētāja pienākums ir, neprasot papildus atlīdzību, atkāpes savlaicīgi projektēšanas laikā saskaņot ar atbildīgajām pašvaldības iestādēm. Atzīmes par saskaņošanu izdara uz ģenerālplāna lapas.</w:t>
      </w:r>
    </w:p>
    <w:p>
      <w:pPr>
        <w:pStyle w:val="ListParagraph"/>
        <w:numPr>
          <w:ilvl w:val="0"/>
          <w:numId w:val="3"/>
        </w:numPr>
        <w:spacing w:lineRule="auto" w:line="240"/>
        <w:jc w:val="both"/>
        <w:rPr/>
      </w:pPr>
      <w:r>
        <w:rPr/>
        <w:t>Būvprojekta sastāvā jāietver detalizētie rasējumi, kas nepieciešami būvprojekta atsevišķo daļu un elementu īstenošanai.</w:t>
      </w:r>
    </w:p>
    <w:p>
      <w:pPr>
        <w:pStyle w:val="ListParagraph"/>
        <w:numPr>
          <w:ilvl w:val="0"/>
          <w:numId w:val="3"/>
        </w:numPr>
        <w:spacing w:lineRule="auto" w:line="240"/>
        <w:jc w:val="both"/>
        <w:rPr/>
      </w:pPr>
      <w:r>
        <w:rPr/>
        <w:t>Izpildītāja uzdevums ir nodrošināt pēc vienošanās ar Pasūtītāju,  komunikāciju turētājiem projektēšanas sapulču organizēšanu, vadīšanu un protokolēšanu.</w:t>
      </w:r>
    </w:p>
    <w:p>
      <w:pPr>
        <w:pStyle w:val="ListParagraph"/>
        <w:numPr>
          <w:ilvl w:val="0"/>
          <w:numId w:val="3"/>
        </w:numPr>
        <w:spacing w:lineRule="auto" w:line="240"/>
        <w:jc w:val="both"/>
        <w:rPr/>
      </w:pPr>
      <w:r>
        <w:rPr/>
        <w:t xml:space="preserve">Pasūtītājs galīgi akceptē projektu un veic galīgo norēķinu pēc Būvprojekta akcepta </w:t>
      </w:r>
      <w:r>
        <w:rPr>
          <w:lang w:val="lv-LV"/>
        </w:rPr>
        <w:t xml:space="preserve">Dobeles novada pašvaldības </w:t>
      </w:r>
      <w:r>
        <w:rPr/>
        <w:t>Būvvaldē.</w:t>
      </w:r>
    </w:p>
    <w:p>
      <w:pPr>
        <w:pStyle w:val="ListParagraph"/>
        <w:numPr>
          <w:ilvl w:val="0"/>
          <w:numId w:val="3"/>
        </w:numPr>
        <w:spacing w:lineRule="auto" w:line="240"/>
        <w:jc w:val="both"/>
        <w:rPr>
          <w:lang w:val="lv-LV"/>
        </w:rPr>
      </w:pPr>
      <w:r>
        <w:rPr/>
        <w:t>Būvdarbu apjomos, norādot materiālus, iekārtas, tehnisko aprīkojumu, nepieciešams to tehniskā apraksta apkopojums.. Ja, norādot materiālu, iekārtu, tehnisko aprīkojumu, tiek lietota atsauce “ekvivalents”, tad jānorāda kritēriji (parametri), pēc kuriem tiek vērtēta ekvivalence.</w:t>
      </w:r>
    </w:p>
    <w:p>
      <w:pPr>
        <w:pStyle w:val="Normal"/>
        <w:spacing w:lineRule="auto" w:line="240"/>
        <w:jc w:val="center"/>
        <w:rPr>
          <w:b/>
          <w:b/>
        </w:rPr>
      </w:pPr>
      <w:r>
        <w:rPr>
          <w:b/>
        </w:rPr>
      </w:r>
    </w:p>
    <w:p>
      <w:pPr>
        <w:pStyle w:val="ListParagraph"/>
        <w:numPr>
          <w:ilvl w:val="0"/>
          <w:numId w:val="6"/>
        </w:numPr>
        <w:rPr>
          <w:b/>
          <w:b/>
          <w:color w:val="FF0000"/>
          <w:sz w:val="28"/>
          <w:szCs w:val="28"/>
          <w:lang w:val="en-GB"/>
        </w:rPr>
      </w:pPr>
      <w:r>
        <w:rPr>
          <w:b/>
          <w:lang w:val="en-GB"/>
        </w:rPr>
        <w:t>AUTORUZRAUDZĪBAS UZDEVUMS</w:t>
      </w:r>
    </w:p>
    <w:p>
      <w:pPr>
        <w:pStyle w:val="Normal"/>
        <w:spacing w:lineRule="auto" w:line="240"/>
        <w:ind w:left="720" w:hanging="360"/>
        <w:jc w:val="both"/>
        <w:rPr>
          <w:b/>
          <w:b/>
        </w:rPr>
      </w:pPr>
      <w:r>
        <w:rPr>
          <w:b/>
        </w:rPr>
      </w:r>
    </w:p>
    <w:p>
      <w:pPr>
        <w:pStyle w:val="Normal"/>
        <w:spacing w:lineRule="auto" w:line="240"/>
        <w:ind w:left="720" w:hanging="360"/>
        <w:jc w:val="both"/>
        <w:rPr/>
      </w:pPr>
      <w:r>
        <w:rPr>
          <w:b/>
        </w:rPr>
        <w:t>Veicamie darbi:</w:t>
      </w:r>
      <w:r>
        <w:rPr/>
        <w:t xml:space="preserve"> </w:t>
      </w:r>
    </w:p>
    <w:p>
      <w:pPr>
        <w:pStyle w:val="Normal"/>
        <w:spacing w:lineRule="auto" w:line="240"/>
        <w:ind w:left="360" w:hanging="0"/>
        <w:jc w:val="both"/>
        <w:rPr/>
      </w:pPr>
      <w:r>
        <w:rPr/>
        <w:t>Autoruzraudzības pakalpojuma sniegšana būvdarbu veikšanai būvprojekta</w:t>
      </w:r>
      <w:r>
        <w:rPr>
          <w:sz w:val="24"/>
          <w:szCs w:val="24"/>
        </w:rPr>
        <w:t xml:space="preserve"> </w:t>
      </w:r>
      <w:r>
        <w:rPr>
          <w:b/>
          <w:bCs/>
          <w:i w:val="false"/>
          <w:iCs w:val="false"/>
          <w:sz w:val="24"/>
          <w:szCs w:val="24"/>
          <w:lang w:eastAsia="lv-LV" w:bidi="lo-LA"/>
        </w:rPr>
        <w:t>“</w:t>
      </w:r>
      <w:r>
        <w:rPr>
          <w:rFonts w:eastAsia="Times New Roman" w:cs="Times New Roman"/>
          <w:b/>
          <w:bCs/>
          <w:i w:val="false"/>
          <w:iCs w:val="false"/>
          <w:kern w:val="0"/>
          <w:sz w:val="24"/>
          <w:szCs w:val="24"/>
          <w:lang w:val="lv-LV" w:eastAsia="lv-LV" w:bidi="ar-SA"/>
        </w:rPr>
        <w:t>Siltumtrases savienojošais posms starp Viestura ielu un Dzirnavu ielu Dobelē, Dobeles novadā.</w:t>
      </w:r>
      <w:r>
        <w:rPr>
          <w:b/>
          <w:bCs/>
          <w:i w:val="false"/>
          <w:iCs w:val="false"/>
          <w:sz w:val="24"/>
          <w:szCs w:val="24"/>
          <w:lang w:eastAsia="lv-LV" w:bidi="lo-LA"/>
        </w:rPr>
        <w:t>”</w:t>
      </w:r>
      <w:r>
        <w:rPr/>
        <w:t xml:space="preserve">, atbilstoši MK 19.08.2014. Nr. 500 “Vispārīgie būvnoteikumi” un iepirkuma “”, </w:t>
      </w:r>
      <w:r>
        <w:rPr>
          <w:bCs/>
        </w:rPr>
        <w:t xml:space="preserve">identifikācijas Nr. DNP 2021/23K </w:t>
      </w:r>
      <w:r>
        <w:rPr/>
        <w:t>nosacījumiem un iesniegtajam piedāvājumam.</w:t>
      </w:r>
    </w:p>
    <w:p>
      <w:pPr>
        <w:pStyle w:val="Normal"/>
        <w:spacing w:lineRule="auto" w:line="240"/>
        <w:ind w:left="720" w:hanging="360"/>
        <w:jc w:val="both"/>
        <w:rPr>
          <w:b/>
          <w:b/>
        </w:rPr>
      </w:pPr>
      <w:r>
        <w:rPr>
          <w:b/>
        </w:rPr>
        <w:t xml:space="preserve">Mērķis: </w:t>
      </w:r>
    </w:p>
    <w:p>
      <w:pPr>
        <w:pStyle w:val="Normal"/>
        <w:spacing w:lineRule="auto" w:line="240"/>
        <w:ind w:left="360" w:hanging="0"/>
        <w:jc w:val="both"/>
        <w:rPr/>
      </w:pPr>
      <w:r>
        <w:rPr/>
        <w:t xml:space="preserve">Nodrošināt būvprojekta </w:t>
      </w:r>
      <w:r>
        <w:rPr>
          <w:b/>
        </w:rPr>
        <w:t>“</w:t>
      </w:r>
      <w:r>
        <w:rPr>
          <w:rFonts w:eastAsia="Times New Roman" w:cs="Times New Roman"/>
          <w:b/>
          <w:kern w:val="0"/>
          <w:lang w:val="lv-LV" w:bidi="ar-SA"/>
        </w:rPr>
        <w:t>Siltumtrases savienojošais posms starp Viestura ielu un Dzirnavu ielu Dobelē, Dobeles novadā.</w:t>
      </w:r>
      <w:r>
        <w:rPr>
          <w:b/>
        </w:rPr>
        <w:t>”</w:t>
      </w:r>
      <w:r>
        <w:rPr/>
        <w:t xml:space="preserve"> autora tiesības, īstenot būvprojekta autentisku realizāciju dabā, nepieļaut būvniecības dalībnieku patvaļīgas atkāpes no akceptētā būvprojekta, kā arī saistošo normatīvo aktu un standartu pārkāpumus būvdarbu gaitā.</w:t>
      </w:r>
    </w:p>
    <w:p>
      <w:pPr>
        <w:pStyle w:val="Normal"/>
        <w:spacing w:lineRule="auto" w:line="240"/>
        <w:ind w:left="720" w:hanging="360"/>
        <w:jc w:val="both"/>
        <w:rPr/>
      </w:pPr>
      <w:r>
        <w:rPr/>
      </w:r>
    </w:p>
    <w:p>
      <w:pPr>
        <w:pStyle w:val="Normal"/>
        <w:spacing w:lineRule="auto" w:line="240"/>
        <w:ind w:left="720" w:hanging="360"/>
        <w:jc w:val="both"/>
        <w:rPr/>
      </w:pPr>
      <w:r>
        <w:rPr>
          <w:b/>
        </w:rPr>
        <w:t>Darbi:</w:t>
      </w:r>
    </w:p>
    <w:p>
      <w:pPr>
        <w:pStyle w:val="ListParagraph"/>
        <w:numPr>
          <w:ilvl w:val="0"/>
          <w:numId w:val="4"/>
        </w:numPr>
        <w:spacing w:lineRule="auto" w:line="240"/>
        <w:jc w:val="both"/>
        <w:rPr/>
      </w:pPr>
      <w:r>
        <w:rPr/>
        <w:t xml:space="preserve">Autoruzraugam jānodrošina Pasūtītāja interešu pārstāvību būvdarbu veikšanas procesā saskaņā ar noslēgto </w:t>
      </w:r>
      <w:r>
        <w:rPr>
          <w:lang w:val="lv-LV"/>
        </w:rPr>
        <w:t>B</w:t>
      </w:r>
      <w:r>
        <w:rPr/>
        <w:t xml:space="preserve">ūvdarbu līgumu un būvdarbu iepirkuma </w:t>
      </w:r>
      <w:r>
        <w:rPr>
          <w:lang w:val="lv-LV"/>
        </w:rPr>
        <w:t>Nol</w:t>
      </w:r>
      <w:r>
        <w:rPr/>
        <w:t>ikuma prasībām.</w:t>
      </w:r>
    </w:p>
    <w:p>
      <w:pPr>
        <w:pStyle w:val="ListParagraph"/>
        <w:numPr>
          <w:ilvl w:val="0"/>
          <w:numId w:val="4"/>
        </w:numPr>
        <w:spacing w:lineRule="auto" w:line="240"/>
        <w:jc w:val="both"/>
        <w:rPr/>
      </w:pPr>
      <w:r>
        <w:rPr/>
        <w:t xml:space="preserve">Autoruzraugam jānodrošina Objekta būvniecības autoruzraudzība atbilstoši Būvniecības likuma, </w:t>
      </w:r>
      <w:r>
        <w:rPr>
          <w:lang w:val="lv-LV"/>
        </w:rPr>
        <w:t>MK</w:t>
      </w:r>
      <w:r>
        <w:rPr/>
        <w:t xml:space="preserve"> </w:t>
      </w:r>
      <w:r>
        <w:rPr>
          <w:lang w:val="lv-LV"/>
        </w:rPr>
        <w:t xml:space="preserve">19.08.2014. </w:t>
      </w:r>
      <w:r>
        <w:rPr/>
        <w:t>noteikumu Nr.</w:t>
      </w:r>
      <w:r>
        <w:rPr>
          <w:lang w:val="lv-LV"/>
        </w:rPr>
        <w:t xml:space="preserve"> </w:t>
      </w:r>
      <w:r>
        <w:rPr/>
        <w:t xml:space="preserve">500 “Vispārīgie būvnoteikumi” un citu saistošo normatīvo aktu prasībām, </w:t>
      </w:r>
      <w:r>
        <w:rPr>
          <w:lang w:val="lv-LV"/>
        </w:rPr>
        <w:t>jā</w:t>
      </w:r>
      <w:r>
        <w:rPr/>
        <w:t xml:space="preserve">kontrolē, </w:t>
      </w:r>
      <w:r>
        <w:rPr>
          <w:lang w:val="lv-LV"/>
        </w:rPr>
        <w:t>jā</w:t>
      </w:r>
      <w:r>
        <w:rPr/>
        <w:t>uzrau</w:t>
      </w:r>
      <w:r>
        <w:rPr>
          <w:lang w:val="lv-LV"/>
        </w:rPr>
        <w:t>ga</w:t>
      </w:r>
      <w:r>
        <w:rPr/>
        <w:t xml:space="preserve"> būvniecības proces</w:t>
      </w:r>
      <w:r>
        <w:rPr>
          <w:lang w:val="lv-LV"/>
        </w:rPr>
        <w:t>s</w:t>
      </w:r>
      <w:r>
        <w:rPr/>
        <w:t>.</w:t>
      </w:r>
    </w:p>
    <w:p>
      <w:pPr>
        <w:pStyle w:val="ListParagraph"/>
        <w:numPr>
          <w:ilvl w:val="0"/>
          <w:numId w:val="4"/>
        </w:numPr>
        <w:spacing w:lineRule="auto" w:line="240"/>
        <w:jc w:val="both"/>
        <w:rPr/>
      </w:pPr>
      <w:r>
        <w:rPr/>
        <w:t xml:space="preserve">Laikus </w:t>
      </w:r>
      <w:r>
        <w:rPr>
          <w:lang w:val="lv-LV"/>
        </w:rPr>
        <w:t>jā</w:t>
      </w:r>
      <w:r>
        <w:rPr/>
        <w:t>pārbaud</w:t>
      </w:r>
      <w:r>
        <w:rPr>
          <w:lang w:val="lv-LV"/>
        </w:rPr>
        <w:t>a</w:t>
      </w:r>
      <w:r>
        <w:rPr/>
        <w:t xml:space="preserve">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 Konstrukcijas, tehnoloģiskās un citas iekārtas, būvizstrādājumi un materiāli ir uzskatāmi par pilnvērtīgiem aizstājējiem būvprojektā paredzētajiem, ja to izmantošana ir iepriekš rakstiski pamatota un saskaņota ar Autoruzraugu, Būvuzraugu un Pasūtītāju.</w:t>
      </w:r>
    </w:p>
    <w:p>
      <w:pPr>
        <w:pStyle w:val="ListParagraph"/>
        <w:numPr>
          <w:ilvl w:val="0"/>
          <w:numId w:val="4"/>
        </w:numPr>
        <w:spacing w:lineRule="auto" w:line="240"/>
        <w:jc w:val="both"/>
        <w:rPr/>
      </w:pPr>
      <w:r>
        <w:rPr/>
        <w:t>Jāizvērtē un jāsaskaņo izmaiņas, kas attiecas uz palīgdarbiem, papildus darbiem un izslēgtiem darbiem esošā Būvdarbu līguma cenas ietvaros, kas neizmaina Būvdarbu līguma darbus un nepasliktina rezultātu, un kuru izmaksas kopsumma nepārsniedz tāmē norādīto kopējo summu, pirms iesniegšanas Būvuzraugam un Pasūtītājam uz saskaņošanu. Informācijā Pasūtītājam norādīt izmaiņu cēloņus, izmaiņu būtību, konkrētās pozīcijas un to izmaksas, ietekmi uz būvdarbu laika grafiku. Minētā informācija Pasūtītājam iesniedzama pēc saskaņošanas ar Būvuzņēmēju un Būvuzraugu.</w:t>
      </w:r>
    </w:p>
    <w:p>
      <w:pPr>
        <w:pStyle w:val="ListParagraph"/>
        <w:numPr>
          <w:ilvl w:val="0"/>
          <w:numId w:val="4"/>
        </w:numPr>
        <w:spacing w:lineRule="auto" w:line="240"/>
        <w:jc w:val="both"/>
        <w:rPr/>
      </w:pPr>
      <w:r>
        <w:rPr/>
        <w:t>Jānodrošina Autoruzraugu klātbūtni objektā vismaz 2 (</w:t>
      </w:r>
      <w:r>
        <w:rPr>
          <w:rFonts w:eastAsia="Times New Roman" w:cs="Times New Roman"/>
          <w:color w:val="auto"/>
          <w:kern w:val="0"/>
          <w:sz w:val="24"/>
          <w:szCs w:val="24"/>
          <w:lang w:val="x-none" w:eastAsia="en-US" w:bidi="ar-SA"/>
        </w:rPr>
        <w:t>divas</w:t>
      </w:r>
      <w:r>
        <w:rPr/>
        <w:t xml:space="preserve">) reizes mēnesī, kā arī būvdarbu uzraudzību jāveic, kad vien norit būvdarbi, arī ārpus normālā darba laika un brīvdienās. </w:t>
      </w:r>
    </w:p>
    <w:p>
      <w:pPr>
        <w:pStyle w:val="ListParagraph"/>
        <w:numPr>
          <w:ilvl w:val="0"/>
          <w:numId w:val="4"/>
        </w:numPr>
        <w:spacing w:lineRule="auto" w:line="240"/>
        <w:jc w:val="both"/>
        <w:rPr/>
      </w:pPr>
      <w:r>
        <w:rPr/>
        <w:t xml:space="preserve">Būvsapulču laikā </w:t>
      </w:r>
      <w:r>
        <w:rPr>
          <w:lang w:val="lv-LV"/>
        </w:rPr>
        <w:t>jā</w:t>
      </w:r>
      <w:r>
        <w:rPr/>
        <w:t>iepazīstin</w:t>
      </w:r>
      <w:r>
        <w:rPr>
          <w:lang w:val="lv-LV"/>
        </w:rPr>
        <w:t>a</w:t>
      </w:r>
      <w:r>
        <w:rPr/>
        <w:t xml:space="preserve"> Pasūtītājs ar autoruzraudzības žurnālā veiktiem ierakstiem.</w:t>
      </w:r>
    </w:p>
    <w:p>
      <w:pPr>
        <w:pStyle w:val="ListParagraph"/>
        <w:numPr>
          <w:ilvl w:val="0"/>
          <w:numId w:val="4"/>
        </w:numPr>
        <w:spacing w:lineRule="auto" w:line="240"/>
        <w:jc w:val="both"/>
        <w:rPr/>
      </w:pPr>
      <w:r>
        <w:rPr/>
        <w:t xml:space="preserve">Autoruzraugs ir atbildīgs par Pasūtītājam vai </w:t>
      </w:r>
      <w:r>
        <w:rPr>
          <w:lang w:val="lv-LV"/>
        </w:rPr>
        <w:t>B</w:t>
      </w:r>
      <w:r>
        <w:rPr/>
        <w:t>ūvuzņēmējam nodarītajiem zaudējumiem, kas radušies Autoruzrauga bezdarbības vai vainas dēļ.</w:t>
      </w:r>
    </w:p>
    <w:p>
      <w:pPr>
        <w:pStyle w:val="ListParagraph"/>
        <w:numPr>
          <w:ilvl w:val="0"/>
          <w:numId w:val="4"/>
        </w:numPr>
        <w:spacing w:lineRule="auto" w:line="240"/>
        <w:jc w:val="both"/>
        <w:rPr/>
      </w:pPr>
      <w:r>
        <w:rPr>
          <w:lang w:val="lv-LV"/>
        </w:rPr>
        <w:t>Jāp</w:t>
      </w:r>
      <w:r>
        <w:rPr/>
        <w:t>ārbauda, vai Būvobjektā ir atbilstoša būvprojekta un būvdarbu izpildes dokumentācija.</w:t>
      </w:r>
    </w:p>
    <w:p>
      <w:pPr>
        <w:pStyle w:val="ListParagraph"/>
        <w:numPr>
          <w:ilvl w:val="0"/>
          <w:numId w:val="4"/>
        </w:numPr>
        <w:spacing w:lineRule="auto" w:line="240"/>
        <w:jc w:val="both"/>
        <w:rPr/>
      </w:pPr>
      <w:r>
        <w:rPr/>
        <w:t xml:space="preserve">Autoruzraugam </w:t>
      </w:r>
      <w:r>
        <w:rPr>
          <w:lang w:val="lv-LV"/>
        </w:rPr>
        <w:t>jā</w:t>
      </w:r>
      <w:r>
        <w:rPr/>
        <w:t xml:space="preserve">apseko Būvobjekts un atkāpes no Tehniskā projekta vai tehnoloģiskajiem procesiem </w:t>
      </w:r>
      <w:r>
        <w:rPr>
          <w:lang w:val="lv-LV"/>
        </w:rPr>
        <w:t>jā</w:t>
      </w:r>
      <w:r>
        <w:rPr/>
        <w:t>ieraksta noteikta parauga autoruzraudzības žurnālā.</w:t>
      </w:r>
    </w:p>
    <w:p>
      <w:pPr>
        <w:pStyle w:val="ListParagraph"/>
        <w:numPr>
          <w:ilvl w:val="0"/>
          <w:numId w:val="4"/>
        </w:numPr>
        <w:spacing w:lineRule="auto" w:line="240"/>
        <w:jc w:val="both"/>
        <w:rPr/>
      </w:pPr>
      <w:r>
        <w:rPr>
          <w:lang w:val="lv-LV"/>
        </w:rPr>
        <w:t>Jāi</w:t>
      </w:r>
      <w:r>
        <w:rPr/>
        <w:t>esnie</w:t>
      </w:r>
      <w:r>
        <w:rPr>
          <w:lang w:val="lv-LV"/>
        </w:rPr>
        <w:t>dz</w:t>
      </w:r>
      <w:r>
        <w:rPr/>
        <w:t xml:space="preserve"> Pasūtītājam, būvvaldei vai Valsts darba inspekcijai motivēts rakstisk</w:t>
      </w:r>
      <w:r>
        <w:rPr>
          <w:lang w:val="lv-LV"/>
        </w:rPr>
        <w:t>s</w:t>
      </w:r>
      <w:r>
        <w:rPr/>
        <w:t xml:space="preserve"> pieprasījum</w:t>
      </w:r>
      <w:r>
        <w:rPr>
          <w:lang w:val="lv-LV"/>
        </w:rPr>
        <w:t>s</w:t>
      </w:r>
      <w:r>
        <w:rPr/>
        <w:t xml:space="preserve"> pārtraukt būvdarbus, ja konstatētas patvaļīgas atkāpes no būvprojekta un netiek ievērotas Latvijas būvnormatīvu vai darba aizsardzības normatīvo aktu prasības.</w:t>
      </w:r>
    </w:p>
    <w:p>
      <w:pPr>
        <w:pStyle w:val="ListParagraph"/>
        <w:numPr>
          <w:ilvl w:val="0"/>
          <w:numId w:val="4"/>
        </w:numPr>
        <w:spacing w:lineRule="auto" w:line="240"/>
        <w:jc w:val="both"/>
        <w:rPr/>
      </w:pPr>
      <w:r>
        <w:rPr/>
        <w:t>Autoruzraudzības žurnāl</w:t>
      </w:r>
      <w:r>
        <w:rPr>
          <w:lang w:val="lv-LV"/>
        </w:rPr>
        <w:t>s</w:t>
      </w:r>
      <w:r>
        <w:rPr/>
        <w:t xml:space="preserve"> </w:t>
      </w:r>
      <w:r>
        <w:rPr>
          <w:lang w:val="lv-LV"/>
        </w:rPr>
        <w:t>jā</w:t>
      </w:r>
      <w:r>
        <w:rPr/>
        <w:t>reģistrē būvvald</w:t>
      </w:r>
      <w:r>
        <w:rPr>
          <w:lang w:val="lv-LV"/>
        </w:rPr>
        <w:t>ē</w:t>
      </w:r>
      <w:r>
        <w:rPr/>
        <w:t>, kura izsniedz būvatļauju.</w:t>
      </w:r>
    </w:p>
    <w:p>
      <w:pPr>
        <w:pStyle w:val="ListParagraph"/>
        <w:numPr>
          <w:ilvl w:val="0"/>
          <w:numId w:val="4"/>
        </w:numPr>
        <w:spacing w:lineRule="auto" w:line="240"/>
        <w:jc w:val="both"/>
        <w:rPr/>
      </w:pPr>
      <w:r>
        <w:rPr/>
        <w:t xml:space="preserve">Pēc objekta nodošanas ekspluatācijā autoruzraudzības žurnālu kopā ar būvdarbu izpildes dokumentāciju </w:t>
      </w:r>
      <w:r>
        <w:rPr>
          <w:lang w:val="lv-LV"/>
        </w:rPr>
        <w:t>jā</w:t>
      </w:r>
      <w:r>
        <w:rPr/>
        <w:t>nodo</w:t>
      </w:r>
      <w:r>
        <w:rPr>
          <w:lang w:val="lv-LV"/>
        </w:rPr>
        <w:t>d</w:t>
      </w:r>
      <w:r>
        <w:rPr/>
        <w:t xml:space="preserve"> Pasūtītājam glabāšanai.</w:t>
      </w:r>
    </w:p>
    <w:p>
      <w:pPr>
        <w:pStyle w:val="ListParagraph"/>
        <w:numPr>
          <w:ilvl w:val="0"/>
          <w:numId w:val="4"/>
        </w:numPr>
        <w:spacing w:lineRule="auto" w:line="240"/>
        <w:jc w:val="both"/>
        <w:rPr/>
      </w:pPr>
      <w:r>
        <w:rPr/>
        <w:t>Autoruzraugam j</w:t>
      </w:r>
      <w:r>
        <w:rPr>
          <w:lang w:val="lv-LV"/>
        </w:rPr>
        <w:t>ānodrošina</w:t>
      </w:r>
      <w:r>
        <w:rPr/>
        <w:t xml:space="preserve"> foto</w:t>
      </w:r>
      <w:r>
        <w:rPr>
          <w:lang w:val="lv-LV"/>
        </w:rPr>
        <w:t>fiksācija</w:t>
      </w:r>
      <w:r>
        <w:rPr/>
        <w:t>, kurās uzskatāmi redzami novērojumi, problēmas, fakti, situācijas vai jebkas cits, kas papildina vai izskaidro rakstīto.</w:t>
      </w:r>
    </w:p>
    <w:p>
      <w:pPr>
        <w:pStyle w:val="ListParagraph"/>
        <w:numPr>
          <w:ilvl w:val="0"/>
          <w:numId w:val="4"/>
        </w:numPr>
        <w:spacing w:lineRule="auto" w:line="240"/>
        <w:jc w:val="both"/>
        <w:rPr/>
      </w:pPr>
      <w:r>
        <w:rPr/>
        <w:t>Jāpiedalās komisijas darbā, pieņemot objektu ekspluatācijā.</w:t>
      </w:r>
    </w:p>
    <w:p>
      <w:pPr>
        <w:pStyle w:val="ListParagraph"/>
        <w:numPr>
          <w:ilvl w:val="0"/>
          <w:numId w:val="4"/>
        </w:numPr>
        <w:spacing w:lineRule="auto" w:line="240"/>
        <w:jc w:val="both"/>
        <w:rPr/>
      </w:pPr>
      <w:r>
        <w:rPr/>
        <w:t xml:space="preserve">Nekavējoties </w:t>
      </w:r>
      <w:r>
        <w:rPr>
          <w:lang w:val="lv-LV"/>
        </w:rPr>
        <w:t>jā</w:t>
      </w:r>
      <w:r>
        <w:rPr/>
        <w:t>brīdina Pasūtītāj</w:t>
      </w:r>
      <w:r>
        <w:rPr>
          <w:lang w:val="lv-LV"/>
        </w:rPr>
        <w:t>s</w:t>
      </w:r>
      <w:r>
        <w:rPr/>
        <w:t xml:space="preserve"> par problēmām vai neparedzētiem apstākļiem.</w:t>
      </w:r>
    </w:p>
    <w:p>
      <w:pPr>
        <w:pStyle w:val="Normal"/>
        <w:spacing w:lineRule="auto" w:line="240"/>
        <w:jc w:val="both"/>
        <w:rPr/>
      </w:pPr>
      <w:r>
        <w:rPr/>
      </w:r>
    </w:p>
    <w:p>
      <w:pPr>
        <w:pStyle w:val="Normal"/>
        <w:spacing w:lineRule="auto" w:line="240"/>
        <w:jc w:val="both"/>
        <w:rPr>
          <w:b/>
          <w:b/>
          <w:u w:val="single"/>
        </w:rPr>
      </w:pPr>
      <w:r>
        <w:rPr>
          <w:b/>
          <w:u w:val="single"/>
        </w:rPr>
        <w:t>Īpašas prasības:</w:t>
      </w:r>
    </w:p>
    <w:p>
      <w:pPr>
        <w:pStyle w:val="ListParagraph"/>
        <w:numPr>
          <w:ilvl w:val="0"/>
          <w:numId w:val="5"/>
        </w:numPr>
        <w:spacing w:lineRule="auto" w:line="240"/>
        <w:jc w:val="both"/>
        <w:rPr/>
      </w:pPr>
      <w:r>
        <w:rPr/>
        <w:t>Autoruzraudzība veicama visu būvniecības laiku atbilstoši autoruzraudzības plānam, kontrolējot arī kvalitātes standartu nosacījumu izpildi un apsekojuma rezultātus ierakstot autoruzraudzības žurnālā līdz objekta nodošanai ekspluatācijā.</w:t>
      </w:r>
    </w:p>
    <w:p>
      <w:pPr>
        <w:pStyle w:val="ListParagraph"/>
        <w:numPr>
          <w:ilvl w:val="0"/>
          <w:numId w:val="5"/>
        </w:numPr>
        <w:spacing w:lineRule="auto" w:line="240"/>
        <w:jc w:val="both"/>
        <w:rPr/>
      </w:pPr>
      <w:r>
        <w:rPr/>
        <w:t xml:space="preserve">Autoruzraudzības laikā autoruzraudzības kārtībā bez papildus samaksas novēršamas konstatētās Būvprojekta dokumentācijas nepilnības un kļūdas un izstrādājami nepieciešamie papildus rasējumi. </w:t>
      </w:r>
    </w:p>
    <w:p>
      <w:pPr>
        <w:pStyle w:val="ListParagraph"/>
        <w:numPr>
          <w:ilvl w:val="0"/>
          <w:numId w:val="5"/>
        </w:numPr>
        <w:spacing w:lineRule="auto" w:line="240"/>
        <w:jc w:val="both"/>
        <w:rPr/>
      </w:pPr>
      <w:r>
        <w:rPr/>
        <w:t>Autoruzraudzības izmaksās jāparedz visi nepieciešamie līdzekļi, lai visu būvniecības laiku pēc nepieciešamības varētu nodrošināt autoruzraudzības darbu būvobjektā.</w:t>
      </w:r>
    </w:p>
    <w:p>
      <w:pPr>
        <w:pStyle w:val="ListParagraph"/>
        <w:numPr>
          <w:ilvl w:val="0"/>
          <w:numId w:val="5"/>
        </w:numPr>
        <w:spacing w:lineRule="auto" w:line="240"/>
        <w:jc w:val="both"/>
        <w:rPr/>
      </w:pPr>
      <w:r>
        <w:rPr/>
        <w:t>Autoruzraudzības izmaksas ir konstanta, nemainīga summa, tā ir neatkarīga no būvdarbu izmaksām.</w:t>
      </w:r>
    </w:p>
    <w:p>
      <w:pPr>
        <w:pStyle w:val="Normal"/>
        <w:spacing w:lineRule="auto" w:line="240"/>
        <w:jc w:val="both"/>
        <w:rPr/>
      </w:pPr>
      <w:r>
        <w:rPr/>
      </w:r>
    </w:p>
    <w:p>
      <w:pPr>
        <w:pStyle w:val="Normal"/>
        <w:spacing w:lineRule="auto" w:line="240"/>
        <w:jc w:val="both"/>
        <w:rPr>
          <w:b/>
          <w:b/>
          <w:u w:val="single"/>
        </w:rPr>
      </w:pPr>
      <w:r>
        <w:rPr>
          <w:b/>
          <w:u w:val="single"/>
        </w:rPr>
        <w:t>Pielikumi:</w:t>
      </w:r>
    </w:p>
    <w:p>
      <w:pPr>
        <w:pStyle w:val="ListParagraph"/>
        <w:numPr>
          <w:ilvl w:val="0"/>
          <w:numId w:val="7"/>
        </w:numPr>
        <w:spacing w:lineRule="auto" w:line="240"/>
        <w:ind w:left="756" w:hanging="378"/>
        <w:jc w:val="both"/>
        <w:rPr>
          <w:sz w:val="24"/>
          <w:szCs w:val="24"/>
          <w:lang w:val="lv-LV" w:eastAsia="en-US"/>
        </w:rPr>
      </w:pPr>
      <w:bookmarkStart w:id="4" w:name="_GoBack"/>
      <w:bookmarkEnd w:id="4"/>
      <w:r>
        <w:rPr>
          <w:sz w:val="24"/>
          <w:szCs w:val="24"/>
          <w:lang w:val="lv-LV" w:eastAsia="en-US"/>
        </w:rPr>
        <w:t>Siltumtrases paredzamais aptuvenais novietojums topogrāfiskajā kartē</w:t>
      </w:r>
    </w:p>
    <w:p>
      <w:pPr>
        <w:pStyle w:val="Normal"/>
        <w:spacing w:lineRule="auto" w:line="240"/>
        <w:ind w:left="720" w:hanging="0"/>
        <w:jc w:val="both"/>
        <w:rPr/>
      </w:pPr>
      <w:r>
        <w:rPr/>
      </w:r>
    </w:p>
    <w:p>
      <w:pPr>
        <w:pStyle w:val="Normal"/>
        <w:widowControl w:val="false"/>
        <w:spacing w:lineRule="auto" w:line="240"/>
        <w:ind w:right="9" w:hanging="0"/>
        <w:jc w:val="both"/>
        <w:rPr>
          <w:i/>
          <w:i/>
          <w:sz w:val="22"/>
          <w:szCs w:val="22"/>
        </w:rPr>
      </w:pPr>
      <w:r>
        <w:rPr>
          <w:i/>
          <w:sz w:val="22"/>
          <w:szCs w:val="22"/>
        </w:rPr>
      </w:r>
    </w:p>
    <w:p>
      <w:pPr>
        <w:pStyle w:val="Normal"/>
        <w:jc w:val="right"/>
        <w:rPr>
          <w:rFonts w:ascii="Times New Roman" w:hAnsi="Times New Roman" w:cs="Times New Roman"/>
        </w:rPr>
      </w:pPr>
      <w:r>
        <w:rPr>
          <w:rFonts w:cs="Times New Roman"/>
        </w:rPr>
        <w:t xml:space="preserve">Pretendenta paraksttiesīgās personas vai pilnvarotās personas </w:t>
      </w:r>
    </w:p>
    <w:p>
      <w:pPr>
        <w:pStyle w:val="Normal"/>
        <w:jc w:val="right"/>
        <w:rPr>
          <w:rFonts w:ascii="Times New Roman" w:hAnsi="Times New Roman" w:cs="Times New Roman"/>
        </w:rPr>
      </w:pPr>
      <w:r>
        <w:rPr>
          <w:rFonts w:cs="Times New Roman"/>
        </w:rPr>
      </w:r>
    </w:p>
    <w:p>
      <w:pPr>
        <w:pStyle w:val="Normal"/>
        <w:jc w:val="right"/>
        <w:rPr>
          <w:rFonts w:ascii="Times New Roman" w:hAnsi="Times New Roman" w:cs="Times New Roman"/>
        </w:rPr>
      </w:pPr>
      <w:r>
        <w:rPr>
          <w:rFonts w:cs="Times New Roman"/>
          <w:i/>
          <w:iCs/>
        </w:rPr>
        <w:t>vārd</w:t>
      </w:r>
      <w:r>
        <w:rPr>
          <w:rFonts w:cs="Times New Roman"/>
          <w:i/>
        </w:rPr>
        <w:t>s, uzvārds</w:t>
      </w:r>
      <w:r>
        <w:rPr>
          <w:rFonts w:cs="Times New Roman"/>
        </w:rPr>
        <w:t xml:space="preserve"> _________________________________</w:t>
      </w:r>
    </w:p>
    <w:p>
      <w:pPr>
        <w:pStyle w:val="Normal"/>
        <w:jc w:val="right"/>
        <w:rPr>
          <w:rFonts w:ascii="Times New Roman" w:hAnsi="Times New Roman" w:cs="Times New Roman"/>
        </w:rPr>
      </w:pPr>
      <w:r>
        <w:rPr>
          <w:rFonts w:cs="Times New Roman"/>
        </w:rPr>
      </w:r>
    </w:p>
    <w:p>
      <w:pPr>
        <w:pStyle w:val="Normal"/>
        <w:jc w:val="right"/>
        <w:rPr/>
      </w:pPr>
      <w:r>
        <w:rPr>
          <w:rFonts w:cs="Times New Roman"/>
          <w:i/>
        </w:rPr>
        <w:t>ieņemamais amats:________________________________</w:t>
      </w:r>
    </w:p>
    <w:p>
      <w:pPr>
        <w:pStyle w:val="Normal"/>
        <w:jc w:val="right"/>
        <w:rPr>
          <w:rFonts w:ascii="Times New Roman" w:hAnsi="Times New Roman" w:cs="Times New Roman"/>
          <w:i/>
          <w:i/>
        </w:rPr>
      </w:pPr>
      <w:r>
        <w:rPr>
          <w:rFonts w:cs="Times New Roman"/>
          <w:i/>
        </w:rPr>
      </w:r>
      <w:bookmarkStart w:id="5" w:name="_Hlk45008671"/>
      <w:bookmarkStart w:id="6" w:name="_Hlk45008671"/>
      <w:bookmarkEnd w:id="6"/>
    </w:p>
    <w:p>
      <w:pPr>
        <w:pStyle w:val="Normal"/>
        <w:jc w:val="right"/>
        <w:rPr>
          <w:rFonts w:ascii="Times New Roman" w:hAnsi="Times New Roman" w:cs="Times New Roman"/>
        </w:rPr>
      </w:pPr>
      <w:bookmarkStart w:id="7" w:name="_Hlk450086711"/>
      <w:bookmarkEnd w:id="7"/>
      <w:r>
        <w:rPr>
          <w:rFonts w:cs="Times New Roman"/>
          <w:i/>
          <w:iCs/>
        </w:rPr>
        <w:t>paraksts</w:t>
      </w:r>
      <w:r>
        <w:rPr>
          <w:rFonts w:cs="Times New Roman"/>
          <w:i/>
        </w:rPr>
        <w:t>:________________________________</w:t>
      </w:r>
    </w:p>
    <w:p>
      <w:pPr>
        <w:pStyle w:val="Normal"/>
        <w:spacing w:lineRule="auto" w:line="240" w:before="0" w:after="160"/>
        <w:jc w:val="right"/>
        <w:rPr>
          <w:rFonts w:ascii="Times New Roman" w:hAnsi="Times New Roman" w:cs="Times New Roman"/>
        </w:rPr>
      </w:pPr>
      <w:r>
        <w:rPr/>
      </w:r>
    </w:p>
    <w:sectPr>
      <w:footerReference w:type="even" r:id="rId2"/>
      <w:footerReference w:type="default" r:id="rId3"/>
      <w:footerReference w:type="first" r:id="rId4"/>
      <w:type w:val="nextPage"/>
      <w:pgSz w:w="11906" w:h="16838"/>
      <w:pgMar w:left="1560" w:right="1133" w:gutter="0" w:header="0" w:top="851" w:footer="275" w:bottom="9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Arial Narrow">
    <w:charset w:val="00"/>
    <w:family w:val="roman"/>
    <w:pitch w:val="variable"/>
  </w:font>
  <w:font w:name="Calibri">
    <w:charset w:val="00"/>
    <w:family w:val="roman"/>
    <w:pitch w:val="variable"/>
  </w:font>
  <w:font w:name="Liberation Sans">
    <w:altName w:val="Arial"/>
    <w:charset w:val="00"/>
    <w:family w:val="roman"/>
    <w:pitch w:val="variable"/>
  </w:font>
  <w:font w:name="Swiss TL">
    <w:charset w:val="00"/>
    <w:family w:val="roman"/>
    <w:pitch w:val="variable"/>
  </w:font>
  <w:font w:name="Times New Roman 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7780" cy="17780"/>
              <wp:effectExtent l="0" t="0" r="0" b="0"/>
              <wp:wrapSquare wrapText="bothSides"/>
              <wp:docPr id="1" name="Frame1"/>
              <a:graphic xmlns:a="http://schemas.openxmlformats.org/drawingml/2006/main">
                <a:graphicData uri="http://schemas.microsoft.com/office/word/2010/wordprocessingShape">
                  <wps:wsp>
                    <wps:cNvSpPr/>
                    <wps:spPr>
                      <a:xfrm>
                        <a:off x="0" y="0"/>
                        <a:ext cx="17280" cy="172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3pt;height:1.3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rFonts w:cs="Times New Roman"/>
      </w:rPr>
    </w:lvl>
    <w:lvl w:ilvl="1">
      <w:start w:val="1"/>
      <w:numFmt w:val="decimal"/>
      <w:suff w:val="space"/>
      <w:lvlText w:val="%1.%2."/>
      <w:lvlJc w:val="left"/>
      <w:pPr>
        <w:tabs>
          <w:tab w:val="num" w:pos="0"/>
        </w:tabs>
        <w:ind w:left="792" w:hanging="432"/>
      </w:pPr>
      <w:rPr>
        <w:sz w:val="24"/>
        <w:i w:val="false"/>
        <w:szCs w:val="24"/>
        <w:iCs/>
        <w:rFonts w:cs="Times New Roman"/>
        <w:color w:val="auto"/>
      </w:rPr>
    </w:lvl>
    <w:lvl w:ilvl="2">
      <w:start w:val="1"/>
      <w:numFmt w:val="decimal"/>
      <w:lvlText w:val="%1.%2.%3."/>
      <w:lvlJc w:val="left"/>
      <w:pPr>
        <w:tabs>
          <w:tab w:val="num" w:pos="1224"/>
        </w:tabs>
        <w:ind w:left="1224" w:hanging="504"/>
      </w:pPr>
      <w:rPr>
        <w:i w:val="false"/>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lvl w:ilvl="0">
      <w:start w:val="1"/>
      <w:numFmt w:val="decimal"/>
      <w:lvlText w:val="%1."/>
      <w:lvlJc w:val="left"/>
      <w:pPr>
        <w:tabs>
          <w:tab w:val="num" w:pos="360"/>
        </w:tabs>
        <w:ind w:left="360" w:hanging="360"/>
      </w:pPr>
      <w:rPr>
        <w:smallCaps w:val="false"/>
        <w:caps w:val="false"/>
        <w:dstrike w:val="false"/>
        <w:strike w:val="false"/>
        <w:vertAlign w:val="baseline"/>
        <w:position w:val="0"/>
        <w:sz w:val="20"/>
        <w:sz w:val="20"/>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rPr>
        <w:sz w:val="24"/>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v-LV" w:eastAsia="lv-LV"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6fdc"/>
    <w:pPr>
      <w:widowControl/>
      <w:suppressAutoHyphens w:val="true"/>
      <w:bidi w:val="0"/>
      <w:spacing w:lineRule="auto" w:line="276" w:before="0" w:after="0"/>
      <w:jc w:val="left"/>
    </w:pPr>
    <w:rPr>
      <w:rFonts w:ascii="Times New Roman" w:hAnsi="Times New Roman" w:eastAsia="Times New Roman" w:cs="Times New Roman"/>
      <w:color w:val="auto"/>
      <w:kern w:val="0"/>
      <w:sz w:val="24"/>
      <w:szCs w:val="24"/>
      <w:lang w:val="lv-LV" w:eastAsia="en-US" w:bidi="ar-SA"/>
    </w:rPr>
  </w:style>
  <w:style w:type="paragraph" w:styleId="Heading1">
    <w:name w:val="Heading 1"/>
    <w:basedOn w:val="Normal"/>
    <w:next w:val="Normal"/>
    <w:link w:val="Heading1Char"/>
    <w:qFormat/>
    <w:rsid w:val="00556fdc"/>
    <w:pPr>
      <w:keepNext w:val="true"/>
      <w:keepLines/>
      <w:tabs>
        <w:tab w:val="clear" w:pos="720"/>
        <w:tab w:val="left" w:pos="561" w:leader="none"/>
      </w:tabs>
      <w:spacing w:lineRule="auto" w:line="240" w:before="840" w:after="240"/>
      <w:outlineLvl w:val="0"/>
    </w:pPr>
    <w:rPr>
      <w:rFonts w:eastAsia="Calibri"/>
      <w:bCs/>
      <w:sz w:val="40"/>
      <w:szCs w:val="20"/>
      <w:lang w:eastAsia="lv-LV"/>
    </w:rPr>
  </w:style>
  <w:style w:type="paragraph" w:styleId="Heading2">
    <w:name w:val="Heading 2"/>
    <w:basedOn w:val="Normal"/>
    <w:next w:val="Normal"/>
    <w:qFormat/>
    <w:rsid w:val="00644f66"/>
    <w:pPr>
      <w:keepNext w:val="true"/>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56fdc"/>
    <w:pPr>
      <w:keepNext w:val="true"/>
      <w:keepLines/>
      <w:spacing w:before="200" w:after="0"/>
      <w:outlineLvl w:val="2"/>
    </w:pPr>
    <w:rPr>
      <w:rFonts w:ascii="Cambria" w:hAnsi="Cambria"/>
      <w:b/>
      <w:bCs/>
      <w:color w:val="4F81BD"/>
      <w:sz w:val="20"/>
      <w:szCs w:val="20"/>
      <w:lang w:eastAsia="lv-LV"/>
    </w:rPr>
  </w:style>
  <w:style w:type="paragraph" w:styleId="Heading4">
    <w:name w:val="Heading 4"/>
    <w:basedOn w:val="Normal"/>
    <w:next w:val="Normal"/>
    <w:link w:val="Heading4Char"/>
    <w:qFormat/>
    <w:rsid w:val="00556fdc"/>
    <w:pPr>
      <w:keepNext w:val="true"/>
      <w:keepLines/>
      <w:spacing w:before="200" w:after="0"/>
      <w:outlineLvl w:val="3"/>
    </w:pPr>
    <w:rPr>
      <w:rFonts w:ascii="Cambria" w:hAnsi="Cambria"/>
      <w:b/>
      <w:bCs/>
      <w:i/>
      <w:iCs/>
      <w:color w:val="4F81BD"/>
      <w:sz w:val="20"/>
      <w:szCs w:val="20"/>
      <w:lang w:eastAsia="lv-LV"/>
    </w:rPr>
  </w:style>
  <w:style w:type="paragraph" w:styleId="Heading5">
    <w:name w:val="Heading 5"/>
    <w:basedOn w:val="Normal"/>
    <w:next w:val="TextBody"/>
    <w:link w:val="Heading5Char"/>
    <w:qFormat/>
    <w:rsid w:val="00556fdc"/>
    <w:pPr>
      <w:suppressAutoHyphens w:val="true"/>
      <w:spacing w:lineRule="atLeast" w:line="100" w:before="240" w:after="60"/>
      <w:ind w:left="2232" w:hanging="792"/>
      <w:outlineLvl w:val="4"/>
    </w:pPr>
    <w:rPr>
      <w:rFonts w:eastAsia="Calibri"/>
      <w:b/>
      <w:bCs/>
      <w:i/>
      <w:iCs/>
      <w:kern w:val="2"/>
      <w:sz w:val="26"/>
      <w:szCs w:val="26"/>
      <w:lang w:val="en-GB" w:eastAsia="ar-SA"/>
    </w:rPr>
  </w:style>
  <w:style w:type="paragraph" w:styleId="Heading6">
    <w:name w:val="Heading 6"/>
    <w:basedOn w:val="Normal"/>
    <w:next w:val="Normal"/>
    <w:link w:val="Heading6Char"/>
    <w:qFormat/>
    <w:rsid w:val="00556fdc"/>
    <w:pPr>
      <w:keepNext w:val="true"/>
      <w:tabs>
        <w:tab w:val="clear" w:pos="720"/>
        <w:tab w:val="left" w:pos="1719" w:leader="none"/>
      </w:tabs>
      <w:spacing w:lineRule="auto" w:line="240"/>
      <w:ind w:left="1719" w:hanging="1152"/>
      <w:jc w:val="both"/>
      <w:outlineLvl w:val="5"/>
    </w:pPr>
    <w:rPr>
      <w:rFonts w:eastAsia="Calibri"/>
      <w:b/>
      <w:bCs/>
      <w:sz w:val="28"/>
      <w:szCs w:val="20"/>
      <w:lang w:eastAsia="lv-LV"/>
    </w:rPr>
  </w:style>
  <w:style w:type="paragraph" w:styleId="Heading7">
    <w:name w:val="Heading 7"/>
    <w:basedOn w:val="Normal"/>
    <w:next w:val="Normal"/>
    <w:link w:val="Heading7Char"/>
    <w:qFormat/>
    <w:rsid w:val="00556fdc"/>
    <w:pPr>
      <w:tabs>
        <w:tab w:val="clear" w:pos="720"/>
        <w:tab w:val="left" w:pos="1863" w:leader="none"/>
      </w:tabs>
      <w:spacing w:lineRule="auto" w:line="240" w:before="240" w:after="60"/>
      <w:ind w:left="1863" w:hanging="1296"/>
      <w:jc w:val="both"/>
      <w:outlineLvl w:val="6"/>
    </w:pPr>
    <w:rPr>
      <w:rFonts w:eastAsia="Calibri"/>
      <w:sz w:val="20"/>
      <w:szCs w:val="20"/>
      <w:lang w:eastAsia="lv-LV"/>
    </w:rPr>
  </w:style>
  <w:style w:type="paragraph" w:styleId="Heading8">
    <w:name w:val="Heading 8"/>
    <w:basedOn w:val="Normal"/>
    <w:next w:val="Normal"/>
    <w:link w:val="Heading8Char"/>
    <w:qFormat/>
    <w:rsid w:val="00556fdc"/>
    <w:pPr>
      <w:tabs>
        <w:tab w:val="clear" w:pos="720"/>
        <w:tab w:val="left" w:pos="2007" w:leader="none"/>
      </w:tabs>
      <w:spacing w:lineRule="auto" w:line="240" w:before="240" w:after="60"/>
      <w:ind w:left="2007" w:hanging="1440"/>
      <w:jc w:val="both"/>
      <w:outlineLvl w:val="7"/>
    </w:pPr>
    <w:rPr>
      <w:rFonts w:eastAsia="Calibri"/>
      <w:i/>
      <w:iCs/>
      <w:sz w:val="20"/>
      <w:szCs w:val="20"/>
      <w:lang w:eastAsia="lv-LV"/>
    </w:rPr>
  </w:style>
  <w:style w:type="paragraph" w:styleId="Heading9">
    <w:name w:val="Heading 9"/>
    <w:basedOn w:val="Normal"/>
    <w:next w:val="Normal"/>
    <w:link w:val="Heading9Char"/>
    <w:qFormat/>
    <w:rsid w:val="00556fdc"/>
    <w:pPr>
      <w:tabs>
        <w:tab w:val="clear" w:pos="720"/>
        <w:tab w:val="left" w:pos="2151" w:leader="none"/>
      </w:tabs>
      <w:spacing w:lineRule="auto" w:line="240" w:before="240" w:after="60"/>
      <w:ind w:left="2151" w:hanging="1584"/>
      <w:jc w:val="both"/>
      <w:outlineLvl w:val="8"/>
    </w:pPr>
    <w:rPr>
      <w:rFonts w:ascii="Arial" w:hAnsi="Arial"/>
      <w:sz w:val="22"/>
      <w:szCs w:val="22"/>
      <w:lang w:eastAsia="lv-LV"/>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locked/>
    <w:rsid w:val="00556fdc"/>
    <w:rPr>
      <w:rFonts w:eastAsia="Calibri"/>
      <w:bCs/>
      <w:sz w:val="40"/>
      <w:lang w:val="lv-LV" w:eastAsia="lv-LV" w:bidi="ar-SA"/>
    </w:rPr>
  </w:style>
  <w:style w:type="character" w:styleId="Heading3Char" w:customStyle="1">
    <w:name w:val="Heading 3 Char"/>
    <w:link w:val="Heading3"/>
    <w:semiHidden/>
    <w:qFormat/>
    <w:locked/>
    <w:rsid w:val="00556fdc"/>
    <w:rPr>
      <w:rFonts w:ascii="Cambria" w:hAnsi="Cambria"/>
      <w:b/>
      <w:bCs/>
      <w:color w:val="4F81BD"/>
      <w:lang w:val="lv-LV" w:eastAsia="lv-LV" w:bidi="ar-SA"/>
    </w:rPr>
  </w:style>
  <w:style w:type="character" w:styleId="Heading4Char" w:customStyle="1">
    <w:name w:val="Heading 4 Char"/>
    <w:link w:val="Heading4"/>
    <w:semiHidden/>
    <w:qFormat/>
    <w:locked/>
    <w:rsid w:val="00556fdc"/>
    <w:rPr>
      <w:rFonts w:ascii="Cambria" w:hAnsi="Cambria"/>
      <w:b/>
      <w:bCs/>
      <w:i/>
      <w:iCs/>
      <w:color w:val="4F81BD"/>
      <w:lang w:val="lv-LV" w:eastAsia="lv-LV" w:bidi="ar-SA"/>
    </w:rPr>
  </w:style>
  <w:style w:type="character" w:styleId="BodyTextChar" w:customStyle="1">
    <w:name w:val="Body Text Char"/>
    <w:link w:val="BodyText"/>
    <w:semiHidden/>
    <w:qFormat/>
    <w:locked/>
    <w:rsid w:val="00556fdc"/>
    <w:rPr>
      <w:lang w:val="lv-LV" w:eastAsia="lv-LV" w:bidi="ar-SA"/>
    </w:rPr>
  </w:style>
  <w:style w:type="character" w:styleId="Heading5Char" w:customStyle="1">
    <w:name w:val="Heading 5 Char"/>
    <w:link w:val="Heading5"/>
    <w:qFormat/>
    <w:locked/>
    <w:rsid w:val="00556fdc"/>
    <w:rPr>
      <w:rFonts w:eastAsia="Calibri"/>
      <w:b/>
      <w:bCs/>
      <w:i/>
      <w:iCs/>
      <w:kern w:val="2"/>
      <w:sz w:val="26"/>
      <w:szCs w:val="26"/>
      <w:lang w:val="en-GB" w:eastAsia="ar-SA" w:bidi="ar-SA"/>
    </w:rPr>
  </w:style>
  <w:style w:type="character" w:styleId="Heading6Char" w:customStyle="1">
    <w:name w:val="Heading 6 Char"/>
    <w:link w:val="Heading6"/>
    <w:qFormat/>
    <w:locked/>
    <w:rsid w:val="00556fdc"/>
    <w:rPr>
      <w:rFonts w:eastAsia="Calibri"/>
      <w:b/>
      <w:bCs/>
      <w:sz w:val="28"/>
      <w:lang w:val="lv-LV" w:eastAsia="lv-LV" w:bidi="ar-SA"/>
    </w:rPr>
  </w:style>
  <w:style w:type="character" w:styleId="Heading7Char" w:customStyle="1">
    <w:name w:val="Heading 7 Char"/>
    <w:link w:val="Heading7"/>
    <w:qFormat/>
    <w:locked/>
    <w:rsid w:val="00556fdc"/>
    <w:rPr>
      <w:rFonts w:eastAsia="Calibri"/>
      <w:lang w:val="lv-LV" w:eastAsia="lv-LV" w:bidi="ar-SA"/>
    </w:rPr>
  </w:style>
  <w:style w:type="character" w:styleId="Heading8Char" w:customStyle="1">
    <w:name w:val="Heading 8 Char"/>
    <w:link w:val="Heading8"/>
    <w:qFormat/>
    <w:locked/>
    <w:rsid w:val="00556fdc"/>
    <w:rPr>
      <w:rFonts w:eastAsia="Calibri"/>
      <w:i/>
      <w:iCs/>
      <w:lang w:val="lv-LV" w:eastAsia="lv-LV" w:bidi="ar-SA"/>
    </w:rPr>
  </w:style>
  <w:style w:type="character" w:styleId="Heading9Char" w:customStyle="1">
    <w:name w:val="Heading 9 Char"/>
    <w:link w:val="Heading9"/>
    <w:qFormat/>
    <w:locked/>
    <w:rsid w:val="00556fdc"/>
    <w:rPr>
      <w:rFonts w:ascii="Arial" w:hAnsi="Arial"/>
      <w:sz w:val="22"/>
      <w:szCs w:val="22"/>
      <w:lang w:val="lv-LV" w:eastAsia="lv-LV" w:bidi="ar-SA"/>
    </w:rPr>
  </w:style>
  <w:style w:type="character" w:styleId="SubtitleChar" w:customStyle="1">
    <w:name w:val="Subtitle Char"/>
    <w:link w:val="Subtitle"/>
    <w:qFormat/>
    <w:locked/>
    <w:rsid w:val="00556fdc"/>
    <w:rPr>
      <w:rFonts w:eastAsia="Calibri"/>
      <w:b/>
      <w:lang w:val="fr-BE" w:eastAsia="lv-LV" w:bidi="ar-SA"/>
    </w:rPr>
  </w:style>
  <w:style w:type="character" w:styleId="BodyText3Char" w:customStyle="1">
    <w:name w:val="Body Text 3 Char"/>
    <w:link w:val="BodyText3"/>
    <w:qFormat/>
    <w:locked/>
    <w:rsid w:val="00556fdc"/>
    <w:rPr>
      <w:rFonts w:eastAsia="Calibri"/>
      <w:b/>
      <w:sz w:val="16"/>
      <w:szCs w:val="16"/>
      <w:lang w:val="lv-LV" w:eastAsia="lv-LV" w:bidi="ar-SA"/>
    </w:rPr>
  </w:style>
  <w:style w:type="character" w:styleId="InternetLink">
    <w:name w:val="Hyperlink"/>
    <w:rsid w:val="00556fdc"/>
    <w:rPr>
      <w:rFonts w:cs="Times New Roman"/>
      <w:color w:val="0000FF"/>
      <w:u w:val="single"/>
    </w:rPr>
  </w:style>
  <w:style w:type="character" w:styleId="BodyTextIndentChar" w:customStyle="1">
    <w:name w:val="Body Text Indent Char"/>
    <w:link w:val="BodyTextIndent"/>
    <w:qFormat/>
    <w:locked/>
    <w:rsid w:val="00556fdc"/>
    <w:rPr>
      <w:lang w:val="lv-LV" w:eastAsia="lv-LV" w:bidi="ar-SA"/>
    </w:rPr>
  </w:style>
  <w:style w:type="character" w:styleId="SubtleEmphasis">
    <w:name w:val="Subtle Emphasis"/>
    <w:qFormat/>
    <w:rsid w:val="00556fdc"/>
    <w:rPr>
      <w:rFonts w:cs="Times New Roman"/>
      <w:i/>
      <w:color w:val="808080"/>
    </w:rPr>
  </w:style>
  <w:style w:type="character" w:styleId="Pamatteksts1" w:customStyle="1">
    <w:name w:val="pamatteksts1"/>
    <w:qFormat/>
    <w:rsid w:val="00556fdc"/>
    <w:rPr>
      <w:rFonts w:ascii="Arial" w:hAnsi="Arial"/>
      <w:sz w:val="18"/>
    </w:rPr>
  </w:style>
  <w:style w:type="character" w:styleId="CommentTextChar" w:customStyle="1">
    <w:name w:val="Comment Text Char"/>
    <w:link w:val="CommentText"/>
    <w:semiHidden/>
    <w:qFormat/>
    <w:locked/>
    <w:rsid w:val="00556fdc"/>
    <w:rPr>
      <w:lang w:val="lv-LV" w:eastAsia="lv-LV" w:bidi="ar-SA"/>
    </w:rPr>
  </w:style>
  <w:style w:type="character" w:styleId="CommentSubjectChar" w:customStyle="1">
    <w:name w:val="Comment Subject Char"/>
    <w:link w:val="CommentSubject"/>
    <w:semiHidden/>
    <w:qFormat/>
    <w:locked/>
    <w:rsid w:val="00556fdc"/>
    <w:rPr>
      <w:b/>
      <w:bCs/>
      <w:lang w:val="lv-LV" w:eastAsia="lv-LV" w:bidi="ar-SA"/>
    </w:rPr>
  </w:style>
  <w:style w:type="character" w:styleId="BalloonTextChar" w:customStyle="1">
    <w:name w:val="Balloon Text Char"/>
    <w:link w:val="BalloonText"/>
    <w:semiHidden/>
    <w:qFormat/>
    <w:locked/>
    <w:rsid w:val="00556fdc"/>
    <w:rPr>
      <w:rFonts w:ascii="Tahoma" w:hAnsi="Tahoma"/>
      <w:sz w:val="16"/>
      <w:szCs w:val="16"/>
      <w:lang w:val="lv-LV" w:eastAsia="lv-LV" w:bidi="ar-SA"/>
    </w:rPr>
  </w:style>
  <w:style w:type="character" w:styleId="HeaderChar" w:customStyle="1">
    <w:name w:val="Header Char"/>
    <w:link w:val="Header"/>
    <w:semiHidden/>
    <w:qFormat/>
    <w:locked/>
    <w:rsid w:val="00556fdc"/>
    <w:rPr>
      <w:lang w:val="lv-LV" w:eastAsia="lv-LV" w:bidi="ar-SA"/>
    </w:rPr>
  </w:style>
  <w:style w:type="character" w:styleId="FooterChar" w:customStyle="1">
    <w:name w:val="Footer Char"/>
    <w:link w:val="Footer"/>
    <w:uiPriority w:val="99"/>
    <w:qFormat/>
    <w:locked/>
    <w:rsid w:val="00556fdc"/>
    <w:rPr>
      <w:lang w:val="lv-LV" w:eastAsia="lv-LV" w:bidi="ar-SA"/>
    </w:rPr>
  </w:style>
  <w:style w:type="character" w:styleId="FootnoteCharacters">
    <w:name w:val="Footnote Characters"/>
    <w:qFormat/>
    <w:rsid w:val="00556fdc"/>
    <w:rPr>
      <w:rFonts w:cs="Times New Roman"/>
      <w:vertAlign w:val="superscript"/>
    </w:rPr>
  </w:style>
  <w:style w:type="character" w:styleId="FootnoteAnchor">
    <w:name w:val="Footnote Anchor"/>
    <w:rPr>
      <w:rFonts w:cs="Times New Roman"/>
      <w:vertAlign w:val="superscript"/>
    </w:rPr>
  </w:style>
  <w:style w:type="character" w:styleId="FootnoteReference1" w:customStyle="1">
    <w:name w:val="Footnote Reference1"/>
    <w:qFormat/>
    <w:rsid w:val="00556fdc"/>
    <w:rPr>
      <w:vertAlign w:val="superscript"/>
    </w:rPr>
  </w:style>
  <w:style w:type="character" w:styleId="FootnoteTextChar" w:customStyle="1">
    <w:name w:val="Footnote Text Char"/>
    <w:link w:val="FootnoteText"/>
    <w:qFormat/>
    <w:locked/>
    <w:rsid w:val="00556fdc"/>
    <w:rPr>
      <w:rFonts w:eastAsia="Calibri"/>
      <w:kern w:val="2"/>
      <w:lang w:val="lv-LV" w:eastAsia="ar-SA" w:bidi="ar-SA"/>
    </w:rPr>
  </w:style>
  <w:style w:type="character" w:styleId="TitleChar" w:customStyle="1">
    <w:name w:val="Title Char"/>
    <w:link w:val="Title"/>
    <w:qFormat/>
    <w:locked/>
    <w:rsid w:val="00556fdc"/>
    <w:rPr>
      <w:rFonts w:eastAsia="Calibri"/>
      <w:b/>
      <w:bCs/>
      <w:kern w:val="2"/>
      <w:sz w:val="25"/>
      <w:szCs w:val="25"/>
      <w:lang w:val="lv-LV" w:eastAsia="ar-SA" w:bidi="ar-SA"/>
    </w:rPr>
  </w:style>
  <w:style w:type="character" w:styleId="FontStyle14" w:customStyle="1">
    <w:name w:val="Font Style14"/>
    <w:qFormat/>
    <w:rsid w:val="00556fdc"/>
    <w:rPr>
      <w:rFonts w:ascii="Times New Roman" w:hAnsi="Times New Roman"/>
      <w:sz w:val="22"/>
    </w:rPr>
  </w:style>
  <w:style w:type="character" w:styleId="FontStyle12" w:customStyle="1">
    <w:name w:val="Font Style12"/>
    <w:qFormat/>
    <w:rsid w:val="00556fdc"/>
    <w:rPr>
      <w:rFonts w:ascii="Times New Roman" w:hAnsi="Times New Roman"/>
      <w:b/>
      <w:sz w:val="22"/>
    </w:rPr>
  </w:style>
  <w:style w:type="character" w:styleId="FontStyle13" w:customStyle="1">
    <w:name w:val="Font Style13"/>
    <w:qFormat/>
    <w:rsid w:val="00556fdc"/>
    <w:rPr>
      <w:rFonts w:ascii="Times New Roman" w:hAnsi="Times New Roman"/>
      <w:i/>
      <w:sz w:val="22"/>
    </w:rPr>
  </w:style>
  <w:style w:type="character" w:styleId="Pagenumber">
    <w:name w:val="page number"/>
    <w:basedOn w:val="DefaultParagraphFont"/>
    <w:qFormat/>
    <w:rsid w:val="00556fdc"/>
    <w:rPr/>
  </w:style>
  <w:style w:type="character" w:styleId="CharChar3" w:customStyle="1">
    <w:name w:val="Char Char3"/>
    <w:qFormat/>
    <w:rsid w:val="00556fdc"/>
    <w:rPr>
      <w:sz w:val="24"/>
      <w:lang w:val="lv-LV" w:eastAsia="en-US" w:bidi="ar-SA"/>
    </w:rPr>
  </w:style>
  <w:style w:type="character" w:styleId="2ndlevelprovisionChar" w:customStyle="1">
    <w:name w:val="2nd level (provision) Char"/>
    <w:link w:val="2ndlevelprovision"/>
    <w:qFormat/>
    <w:rsid w:val="00556fdc"/>
    <w:rPr>
      <w:rFonts w:eastAsia="MS Mincho"/>
      <w:sz w:val="28"/>
      <w:szCs w:val="28"/>
      <w:lang w:eastAsia="en-US"/>
    </w:rPr>
  </w:style>
  <w:style w:type="character" w:styleId="FontStyle88" w:customStyle="1">
    <w:name w:val="Font Style88"/>
    <w:qFormat/>
    <w:rsid w:val="008b2341"/>
    <w:rPr>
      <w:rFonts w:ascii="Arial Narrow" w:hAnsi="Arial Narrow" w:cs="Arial Narrow"/>
      <w:sz w:val="22"/>
      <w:szCs w:val="22"/>
    </w:rPr>
  </w:style>
  <w:style w:type="character" w:styleId="CharChar2" w:customStyle="1">
    <w:name w:val="Char Char2"/>
    <w:qFormat/>
    <w:locked/>
    <w:rsid w:val="00605595"/>
    <w:rPr>
      <w:lang w:val="lv-LV" w:eastAsia="lv-LV" w:bidi="ar-SA"/>
    </w:rPr>
  </w:style>
  <w:style w:type="character" w:styleId="CharCharChar" w:customStyle="1">
    <w:name w:val="Char Char Char"/>
    <w:qFormat/>
    <w:locked/>
    <w:rsid w:val="00d3375c"/>
    <w:rPr>
      <w:rFonts w:ascii="Arial" w:hAnsi="Arial" w:cs="Arial"/>
      <w:sz w:val="24"/>
      <w:szCs w:val="24"/>
      <w:lang w:val="lv-LV" w:eastAsia="en-US" w:bidi="ar-SA"/>
    </w:rPr>
  </w:style>
  <w:style w:type="character" w:styleId="Annotationreference">
    <w:name w:val="annotation reference"/>
    <w:semiHidden/>
    <w:qFormat/>
    <w:rsid w:val="006b5b63"/>
    <w:rPr>
      <w:sz w:val="16"/>
      <w:szCs w:val="16"/>
    </w:rPr>
  </w:style>
  <w:style w:type="character" w:styleId="CharChar1" w:customStyle="1">
    <w:name w:val="Char Char1"/>
    <w:qFormat/>
    <w:locked/>
    <w:rsid w:val="006d516b"/>
    <w:rPr>
      <w:rFonts w:ascii="Calibri" w:hAnsi="Calibri" w:eastAsia="Calibri"/>
      <w:kern w:val="2"/>
      <w:lang w:val="lv-LV" w:eastAsia="ar-SA" w:bidi="ar-SA"/>
    </w:rPr>
  </w:style>
  <w:style w:type="character" w:styleId="ListParagraphChar" w:customStyle="1">
    <w:name w:val="List Paragraph Char"/>
    <w:link w:val="ListParagraph"/>
    <w:uiPriority w:val="34"/>
    <w:qFormat/>
    <w:rsid w:val="0059543b"/>
    <w:rPr>
      <w:sz w:val="24"/>
      <w:szCs w:val="24"/>
      <w:lang w:eastAsia="en-US"/>
    </w:rPr>
  </w:style>
  <w:style w:type="character" w:styleId="Mention1" w:customStyle="1">
    <w:name w:val="Mention1"/>
    <w:uiPriority w:val="99"/>
    <w:semiHidden/>
    <w:unhideWhenUsed/>
    <w:qFormat/>
    <w:rsid w:val="00f50a52"/>
    <w:rPr>
      <w:color w:val="2B579A"/>
      <w:shd w:fill="E6E6E6" w:val="clear"/>
    </w:rPr>
  </w:style>
  <w:style w:type="character" w:styleId="UnresolvedMention1" w:customStyle="1">
    <w:name w:val="Unresolved Mention1"/>
    <w:basedOn w:val="DefaultParagraphFont"/>
    <w:uiPriority w:val="99"/>
    <w:semiHidden/>
    <w:unhideWhenUsed/>
    <w:qFormat/>
    <w:rsid w:val="001a471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556fdc"/>
    <w:pPr>
      <w:spacing w:before="0" w:after="120"/>
    </w:pPr>
    <w:rPr>
      <w:sz w:val="20"/>
      <w:szCs w:val="20"/>
      <w:lang w:eastAsia="lv-LV"/>
    </w:rPr>
  </w:style>
  <w:style w:type="paragraph" w:styleId="List">
    <w:name w:val="List"/>
    <w:basedOn w:val="Normal"/>
    <w:rsid w:val="00556fdc"/>
    <w:pPr>
      <w:tabs>
        <w:tab w:val="clear" w:pos="720"/>
        <w:tab w:val="left" w:pos="360" w:leader="none"/>
      </w:tabs>
      <w:spacing w:lineRule="auto" w:line="240" w:before="120" w:after="0"/>
      <w:ind w:left="360" w:hanging="360"/>
      <w:jc w:val="both"/>
    </w:pPr>
    <w:rPr>
      <w:rFonts w:eastAsia="Calibri"/>
      <w:szCs w:val="20"/>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ListParagraphChar"/>
    <w:uiPriority w:val="34"/>
    <w:qFormat/>
    <w:rsid w:val="00556fdc"/>
    <w:pPr>
      <w:spacing w:before="0" w:after="0"/>
      <w:ind w:left="720" w:hanging="0"/>
      <w:contextualSpacing/>
    </w:pPr>
    <w:rPr>
      <w:lang w:val="x-none"/>
    </w:rPr>
  </w:style>
  <w:style w:type="paragraph" w:styleId="Subtitle">
    <w:name w:val="Subtitle"/>
    <w:basedOn w:val="Normal"/>
    <w:link w:val="SubtitleChar"/>
    <w:qFormat/>
    <w:rsid w:val="00556fdc"/>
    <w:pPr>
      <w:spacing w:lineRule="auto" w:line="240"/>
      <w:jc w:val="center"/>
    </w:pPr>
    <w:rPr>
      <w:rFonts w:eastAsia="Calibri"/>
      <w:b/>
      <w:sz w:val="20"/>
      <w:szCs w:val="20"/>
      <w:lang w:val="fr-BE" w:eastAsia="lv-LV"/>
    </w:rPr>
  </w:style>
  <w:style w:type="paragraph" w:styleId="BodyText3">
    <w:name w:val="Body Text 3"/>
    <w:basedOn w:val="Normal"/>
    <w:link w:val="BodyText3Char"/>
    <w:qFormat/>
    <w:rsid w:val="00556fdc"/>
    <w:pPr>
      <w:spacing w:lineRule="auto" w:line="240" w:before="0" w:after="120"/>
    </w:pPr>
    <w:rPr>
      <w:rFonts w:eastAsia="Calibri"/>
      <w:b/>
      <w:sz w:val="16"/>
      <w:szCs w:val="16"/>
      <w:lang w:eastAsia="lv-LV"/>
    </w:rPr>
  </w:style>
  <w:style w:type="paragraph" w:styleId="TextBodyIndent">
    <w:name w:val="Body Text Indent"/>
    <w:basedOn w:val="Normal"/>
    <w:link w:val="BodyTextIndentChar"/>
    <w:rsid w:val="00556fdc"/>
    <w:pPr>
      <w:spacing w:before="0" w:after="120"/>
      <w:ind w:left="283" w:hanging="0"/>
    </w:pPr>
    <w:rPr>
      <w:sz w:val="20"/>
      <w:szCs w:val="20"/>
      <w:lang w:eastAsia="lv-LV"/>
    </w:rPr>
  </w:style>
  <w:style w:type="paragraph" w:styleId="NormalWeb">
    <w:name w:val="Normal (Web)"/>
    <w:basedOn w:val="Normal"/>
    <w:uiPriority w:val="99"/>
    <w:qFormat/>
    <w:rsid w:val="00556fdc"/>
    <w:pPr>
      <w:spacing w:lineRule="auto" w:line="240" w:beforeAutospacing="1" w:afterAutospacing="1"/>
    </w:pPr>
    <w:rPr>
      <w:rFonts w:eastAsia="Calibri"/>
      <w:lang w:val="en-GB"/>
    </w:rPr>
  </w:style>
  <w:style w:type="paragraph" w:styleId="Annotationtext">
    <w:name w:val="annotation text"/>
    <w:basedOn w:val="Normal"/>
    <w:link w:val="CommentTextChar"/>
    <w:semiHidden/>
    <w:qFormat/>
    <w:rsid w:val="00556fdc"/>
    <w:pPr>
      <w:spacing w:lineRule="auto" w:line="240"/>
    </w:pPr>
    <w:rPr>
      <w:sz w:val="20"/>
      <w:szCs w:val="20"/>
      <w:lang w:eastAsia="lv-LV"/>
    </w:rPr>
  </w:style>
  <w:style w:type="paragraph" w:styleId="Annotationsubject">
    <w:name w:val="annotation subject"/>
    <w:basedOn w:val="Annotationtext"/>
    <w:next w:val="Annotationtext"/>
    <w:link w:val="CommentSubjectChar"/>
    <w:semiHidden/>
    <w:qFormat/>
    <w:rsid w:val="00556fdc"/>
    <w:pPr/>
    <w:rPr>
      <w:b/>
      <w:bCs/>
    </w:rPr>
  </w:style>
  <w:style w:type="paragraph" w:styleId="BalloonText">
    <w:name w:val="Balloon Text"/>
    <w:basedOn w:val="Normal"/>
    <w:link w:val="BalloonTextChar"/>
    <w:semiHidden/>
    <w:qFormat/>
    <w:rsid w:val="00556fdc"/>
    <w:pPr>
      <w:spacing w:lineRule="auto" w:line="240"/>
    </w:pPr>
    <w:rPr>
      <w:rFonts w:ascii="Tahoma" w:hAnsi="Tahoma"/>
      <w:sz w:val="16"/>
      <w:szCs w:val="16"/>
      <w:lang w:eastAsia="lv-LV"/>
    </w:rPr>
  </w:style>
  <w:style w:type="paragraph" w:styleId="HeaderandFooter">
    <w:name w:val="Header and Footer"/>
    <w:basedOn w:val="Normal"/>
    <w:qFormat/>
    <w:pPr/>
    <w:rPr/>
  </w:style>
  <w:style w:type="paragraph" w:styleId="Header">
    <w:name w:val="Header"/>
    <w:basedOn w:val="Normal"/>
    <w:link w:val="HeaderChar"/>
    <w:rsid w:val="00556fdc"/>
    <w:pPr>
      <w:tabs>
        <w:tab w:val="clear" w:pos="720"/>
        <w:tab w:val="center" w:pos="4153" w:leader="none"/>
        <w:tab w:val="right" w:pos="8306" w:leader="none"/>
      </w:tabs>
      <w:spacing w:lineRule="auto" w:line="240"/>
    </w:pPr>
    <w:rPr>
      <w:sz w:val="20"/>
      <w:szCs w:val="20"/>
      <w:lang w:eastAsia="lv-LV"/>
    </w:rPr>
  </w:style>
  <w:style w:type="paragraph" w:styleId="Footer">
    <w:name w:val="Footer"/>
    <w:basedOn w:val="Normal"/>
    <w:link w:val="FooterChar"/>
    <w:uiPriority w:val="99"/>
    <w:rsid w:val="00556fdc"/>
    <w:pPr>
      <w:tabs>
        <w:tab w:val="clear" w:pos="720"/>
        <w:tab w:val="center" w:pos="4153" w:leader="none"/>
        <w:tab w:val="right" w:pos="8306" w:leader="none"/>
      </w:tabs>
      <w:spacing w:lineRule="auto" w:line="240"/>
    </w:pPr>
    <w:rPr>
      <w:sz w:val="20"/>
      <w:szCs w:val="20"/>
      <w:lang w:eastAsia="lv-LV"/>
    </w:rPr>
  </w:style>
  <w:style w:type="paragraph" w:styleId="Footnote">
    <w:name w:val="Footnote Text"/>
    <w:basedOn w:val="Normal"/>
    <w:link w:val="FootnoteTextChar"/>
    <w:rsid w:val="00556fdc"/>
    <w:pPr>
      <w:suppressLineNumbers/>
      <w:suppressAutoHyphens w:val="true"/>
      <w:spacing w:before="0" w:after="200"/>
      <w:ind w:left="283" w:hanging="283"/>
    </w:pPr>
    <w:rPr>
      <w:rFonts w:eastAsia="Calibri"/>
      <w:kern w:val="2"/>
      <w:sz w:val="20"/>
      <w:szCs w:val="20"/>
      <w:lang w:eastAsia="ar-SA"/>
    </w:rPr>
  </w:style>
  <w:style w:type="paragraph" w:styleId="Punkts" w:customStyle="1">
    <w:name w:val="Punkts"/>
    <w:basedOn w:val="Normal"/>
    <w:qFormat/>
    <w:rsid w:val="00556fdc"/>
    <w:pPr>
      <w:suppressAutoHyphens w:val="true"/>
      <w:spacing w:lineRule="atLeast" w:line="100"/>
      <w:ind w:left="851" w:hanging="851"/>
    </w:pPr>
    <w:rPr>
      <w:rFonts w:ascii="Arial" w:hAnsi="Arial" w:eastAsia="Calibri" w:cs="Arial"/>
      <w:b/>
      <w:bCs/>
      <w:kern w:val="2"/>
      <w:sz w:val="20"/>
      <w:szCs w:val="20"/>
      <w:lang w:eastAsia="ar-SA"/>
    </w:rPr>
  </w:style>
  <w:style w:type="paragraph" w:styleId="Rindkopa" w:customStyle="1">
    <w:name w:val="Rindkopa"/>
    <w:basedOn w:val="Normal"/>
    <w:qFormat/>
    <w:rsid w:val="00556fdc"/>
    <w:pPr>
      <w:suppressAutoHyphens w:val="true"/>
      <w:spacing w:lineRule="atLeast" w:line="100"/>
      <w:ind w:left="851" w:hanging="0"/>
      <w:jc w:val="both"/>
    </w:pPr>
    <w:rPr>
      <w:rFonts w:ascii="Arial" w:hAnsi="Arial" w:eastAsia="Calibri" w:cs="Arial"/>
      <w:kern w:val="2"/>
      <w:sz w:val="20"/>
      <w:szCs w:val="20"/>
      <w:lang w:eastAsia="ar-SA"/>
    </w:rPr>
  </w:style>
  <w:style w:type="paragraph" w:styleId="Apakpunkts" w:customStyle="1">
    <w:name w:val="Apakšpunkts"/>
    <w:basedOn w:val="Normal"/>
    <w:qFormat/>
    <w:rsid w:val="00556fdc"/>
    <w:pPr>
      <w:suppressAutoHyphens w:val="true"/>
      <w:spacing w:lineRule="atLeast" w:line="100"/>
      <w:ind w:left="851" w:hanging="851"/>
    </w:pPr>
    <w:rPr>
      <w:rFonts w:ascii="Arial" w:hAnsi="Arial" w:eastAsia="Calibri" w:cs="Arial"/>
      <w:b/>
      <w:bCs/>
      <w:kern w:val="2"/>
      <w:sz w:val="20"/>
      <w:szCs w:val="20"/>
      <w:lang w:eastAsia="ar-SA"/>
    </w:rPr>
  </w:style>
  <w:style w:type="paragraph" w:styleId="Title">
    <w:name w:val="Title"/>
    <w:basedOn w:val="Normal"/>
    <w:next w:val="Subtitle"/>
    <w:link w:val="TitleChar"/>
    <w:qFormat/>
    <w:rsid w:val="00556fdc"/>
    <w:pPr>
      <w:suppressAutoHyphens w:val="true"/>
      <w:spacing w:lineRule="atLeast" w:line="100"/>
      <w:jc w:val="center"/>
    </w:pPr>
    <w:rPr>
      <w:rFonts w:eastAsia="Calibri"/>
      <w:b/>
      <w:bCs/>
      <w:kern w:val="2"/>
      <w:sz w:val="25"/>
      <w:szCs w:val="25"/>
      <w:lang w:eastAsia="ar-SA"/>
    </w:rPr>
  </w:style>
  <w:style w:type="paragraph" w:styleId="Paragrfs" w:customStyle="1">
    <w:name w:val="Paragrāfs"/>
    <w:basedOn w:val="Normal"/>
    <w:qFormat/>
    <w:rsid w:val="00556fdc"/>
    <w:pPr>
      <w:suppressAutoHyphens w:val="true"/>
      <w:spacing w:lineRule="atLeast" w:line="100"/>
      <w:ind w:left="851" w:hanging="851"/>
      <w:jc w:val="both"/>
    </w:pPr>
    <w:rPr>
      <w:rFonts w:ascii="Arial" w:hAnsi="Arial" w:eastAsia="Calibri" w:cs="Arial"/>
      <w:kern w:val="2"/>
      <w:sz w:val="20"/>
      <w:szCs w:val="20"/>
      <w:lang w:eastAsia="ar-SA"/>
    </w:rPr>
  </w:style>
  <w:style w:type="paragraph" w:styleId="Paragrfs1" w:customStyle="1">
    <w:name w:val="paragrfs"/>
    <w:basedOn w:val="Normal"/>
    <w:qFormat/>
    <w:rsid w:val="00556fdc"/>
    <w:pPr>
      <w:spacing w:lineRule="auto" w:line="240" w:beforeAutospacing="1" w:afterAutospacing="1"/>
    </w:pPr>
    <w:rPr>
      <w:rFonts w:eastAsia="Calibri"/>
      <w:lang w:eastAsia="lv-LV"/>
    </w:rPr>
  </w:style>
  <w:style w:type="paragraph" w:styleId="Naisf" w:customStyle="1">
    <w:name w:val="naisf"/>
    <w:basedOn w:val="Normal"/>
    <w:autoRedefine/>
    <w:qFormat/>
    <w:rsid w:val="00556fdc"/>
    <w:pPr>
      <w:numPr>
        <w:ilvl w:val="0"/>
        <w:numId w:val="1"/>
      </w:numPr>
      <w:spacing w:lineRule="auto" w:line="240"/>
      <w:jc w:val="both"/>
    </w:pPr>
    <w:rPr>
      <w:rFonts w:eastAsia="Calibri"/>
      <w:color w:val="FF0000"/>
    </w:rPr>
  </w:style>
  <w:style w:type="paragraph" w:styleId="Style5" w:customStyle="1">
    <w:name w:val="Style5"/>
    <w:basedOn w:val="Normal"/>
    <w:qFormat/>
    <w:rsid w:val="00556fdc"/>
    <w:pPr>
      <w:widowControl w:val="false"/>
      <w:suppressAutoHyphens w:val="true"/>
      <w:spacing w:lineRule="exact" w:line="277"/>
      <w:jc w:val="both"/>
    </w:pPr>
    <w:rPr>
      <w:lang w:val="en-US" w:eastAsia="ar-SA"/>
    </w:rPr>
  </w:style>
  <w:style w:type="paragraph" w:styleId="Style6" w:customStyle="1">
    <w:name w:val="Style6"/>
    <w:basedOn w:val="Normal"/>
    <w:qFormat/>
    <w:rsid w:val="00556fdc"/>
    <w:pPr>
      <w:widowControl w:val="false"/>
      <w:suppressAutoHyphens w:val="true"/>
      <w:spacing w:lineRule="exact" w:line="286"/>
      <w:ind w:hanging="358"/>
    </w:pPr>
    <w:rPr>
      <w:lang w:val="en-US" w:eastAsia="ar-SA"/>
    </w:rPr>
  </w:style>
  <w:style w:type="paragraph" w:styleId="Style7" w:customStyle="1">
    <w:name w:val="Style7"/>
    <w:basedOn w:val="Normal"/>
    <w:qFormat/>
    <w:rsid w:val="00556fdc"/>
    <w:pPr>
      <w:widowControl w:val="false"/>
      <w:suppressAutoHyphens w:val="true"/>
      <w:spacing w:lineRule="exact" w:line="278"/>
      <w:ind w:hanging="706"/>
    </w:pPr>
    <w:rPr>
      <w:lang w:val="en-US" w:eastAsia="ar-SA"/>
    </w:rPr>
  </w:style>
  <w:style w:type="paragraph" w:styleId="Style8" w:customStyle="1">
    <w:name w:val="Style8"/>
    <w:basedOn w:val="Normal"/>
    <w:qFormat/>
    <w:rsid w:val="00556fdc"/>
    <w:pPr>
      <w:widowControl w:val="false"/>
      <w:suppressAutoHyphens w:val="true"/>
      <w:spacing w:lineRule="exact" w:line="281"/>
      <w:jc w:val="both"/>
    </w:pPr>
    <w:rPr>
      <w:lang w:val="en-US" w:eastAsia="ar-SA"/>
    </w:rPr>
  </w:style>
  <w:style w:type="paragraph" w:styleId="Style11" w:customStyle="1">
    <w:name w:val="Style1"/>
    <w:basedOn w:val="Normal"/>
    <w:qFormat/>
    <w:rsid w:val="00556fdc"/>
    <w:pPr>
      <w:widowControl w:val="false"/>
      <w:suppressAutoHyphens w:val="true"/>
      <w:spacing w:lineRule="exact" w:line="254"/>
      <w:jc w:val="right"/>
    </w:pPr>
    <w:rPr>
      <w:lang w:val="en-US" w:eastAsia="ar-SA"/>
    </w:rPr>
  </w:style>
  <w:style w:type="paragraph" w:styleId="2ndlevelprovision" w:customStyle="1">
    <w:name w:val="2nd level (provision)"/>
    <w:basedOn w:val="Normal"/>
    <w:link w:val="2ndlevelprovisionChar"/>
    <w:qFormat/>
    <w:rsid w:val="00556fdc"/>
    <w:pPr>
      <w:numPr>
        <w:ilvl w:val="0"/>
        <w:numId w:val="2"/>
      </w:numPr>
      <w:tabs>
        <w:tab w:val="clear" w:pos="720"/>
        <w:tab w:val="left" w:pos="1080" w:leader="none"/>
      </w:tabs>
      <w:overflowPunct w:val="false"/>
      <w:spacing w:lineRule="auto" w:line="240" w:before="0" w:after="120"/>
      <w:jc w:val="both"/>
      <w:textAlignment w:val="baseline"/>
    </w:pPr>
    <w:rPr>
      <w:rFonts w:eastAsia="MS Mincho"/>
      <w:sz w:val="28"/>
      <w:szCs w:val="28"/>
      <w:lang w:val="x-none"/>
    </w:rPr>
  </w:style>
  <w:style w:type="paragraph" w:styleId="Pamatteksts31" w:customStyle="1">
    <w:name w:val="Pamatteksts 31"/>
    <w:basedOn w:val="Normal"/>
    <w:qFormat/>
    <w:rsid w:val="00556fdc"/>
    <w:pPr>
      <w:suppressAutoHyphens w:val="true"/>
      <w:spacing w:lineRule="auto" w:line="240"/>
      <w:jc w:val="both"/>
    </w:pPr>
    <w:rPr>
      <w:szCs w:val="20"/>
      <w:lang w:val="en-GB" w:eastAsia="ar-SA"/>
    </w:rPr>
  </w:style>
  <w:style w:type="paragraph" w:styleId="BodyTextIndent3">
    <w:name w:val="Body Text Indent 3"/>
    <w:basedOn w:val="Normal"/>
    <w:qFormat/>
    <w:rsid w:val="00556fdc"/>
    <w:pPr>
      <w:widowControl w:val="false"/>
      <w:suppressAutoHyphens w:val="true"/>
      <w:spacing w:lineRule="auto" w:line="240" w:before="0" w:after="120"/>
      <w:ind w:left="283" w:hanging="0"/>
    </w:pPr>
    <w:rPr>
      <w:rFonts w:eastAsia="Lucida Sans Unicode"/>
      <w:kern w:val="2"/>
      <w:sz w:val="16"/>
      <w:szCs w:val="16"/>
    </w:rPr>
  </w:style>
  <w:style w:type="paragraph" w:styleId="BodyText21" w:customStyle="1">
    <w:name w:val="Body Text 21"/>
    <w:basedOn w:val="Normal"/>
    <w:qFormat/>
    <w:rsid w:val="00556fdc"/>
    <w:pPr>
      <w:tabs>
        <w:tab w:val="clear" w:pos="720"/>
        <w:tab w:val="left" w:pos="709" w:leader="none"/>
      </w:tabs>
      <w:overflowPunct w:val="false"/>
      <w:spacing w:lineRule="auto" w:line="240"/>
      <w:ind w:left="720" w:hanging="0"/>
      <w:jc w:val="both"/>
    </w:pPr>
    <w:rPr>
      <w:sz w:val="26"/>
      <w:szCs w:val="20"/>
      <w:lang w:eastAsia="lv-LV"/>
    </w:rPr>
  </w:style>
  <w:style w:type="paragraph" w:styleId="Appakspunkts" w:customStyle="1">
    <w:name w:val="appakspunkts"/>
    <w:basedOn w:val="Normal"/>
    <w:qFormat/>
    <w:rsid w:val="00556fdc"/>
    <w:pPr>
      <w:widowControl w:val="false"/>
      <w:tabs>
        <w:tab w:val="clear" w:pos="720"/>
        <w:tab w:val="right" w:pos="4320" w:leader="dot"/>
      </w:tabs>
      <w:overflowPunct w:val="false"/>
      <w:spacing w:lineRule="auto" w:line="240"/>
      <w:ind w:right="25" w:hanging="0"/>
      <w:jc w:val="both"/>
      <w:textAlignment w:val="baseline"/>
    </w:pPr>
    <w:rPr>
      <w:sz w:val="22"/>
      <w:szCs w:val="20"/>
      <w:lang w:val="en-AU"/>
    </w:rPr>
  </w:style>
  <w:style w:type="paragraph" w:styleId="Ppunkts" w:customStyle="1">
    <w:name w:val="ppunkts"/>
    <w:basedOn w:val="Normal"/>
    <w:qFormat/>
    <w:rsid w:val="00556fdc"/>
    <w:pPr>
      <w:widowControl w:val="false"/>
      <w:overflowPunct w:val="false"/>
      <w:spacing w:lineRule="auto" w:line="240"/>
      <w:ind w:left="1872" w:hanging="1152"/>
      <w:jc w:val="both"/>
      <w:textAlignment w:val="baseline"/>
    </w:pPr>
    <w:rPr>
      <w:rFonts w:ascii="Swiss TL" w:hAnsi="Swiss TL"/>
      <w:szCs w:val="20"/>
      <w:lang w:val="en-AU"/>
    </w:rPr>
  </w:style>
  <w:style w:type="paragraph" w:styleId="ColorfulListAccent11" w:customStyle="1">
    <w:name w:val="Colorful List - Accent 11"/>
    <w:basedOn w:val="Normal"/>
    <w:qFormat/>
    <w:rsid w:val="00556fdc"/>
    <w:pPr>
      <w:suppressAutoHyphens w:val="true"/>
      <w:spacing w:before="0" w:after="200"/>
      <w:ind w:left="720" w:hanging="0"/>
    </w:pPr>
    <w:rPr>
      <w:rFonts w:eastAsia="Calibri"/>
      <w:kern w:val="2"/>
      <w:sz w:val="22"/>
      <w:szCs w:val="22"/>
      <w:lang w:eastAsia="ar-SA"/>
    </w:rPr>
  </w:style>
  <w:style w:type="paragraph" w:styleId="Style21" w:customStyle="1">
    <w:name w:val="Style2"/>
    <w:basedOn w:val="Normal"/>
    <w:qFormat/>
    <w:rsid w:val="00156973"/>
    <w:pPr>
      <w:widowControl w:val="false"/>
      <w:spacing w:lineRule="exact" w:line="250"/>
      <w:jc w:val="right"/>
    </w:pPr>
    <w:rPr>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d58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D47D-53E4-4E3B-9906-490D81A7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Application>LibreOffice/7.2.2.2$Windows_X86_64 LibreOffice_project/02b2acce88a210515b4a5bb2e46cbfb63fe97d56</Application>
  <AppVersion>15.0000</AppVersion>
  <Pages>4</Pages>
  <Words>1339</Words>
  <Characters>10274</Characters>
  <CharactersWithSpaces>11479</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2021-06-29T12:55:00Z</dcterms:created>
  <dc:creator>User</dc:creator>
  <dc:description/>
  <dc:language>lv-LV</dc:language>
  <cp:lastModifiedBy/>
  <cp:lastPrinted>2021-05-17T08:37:00Z</cp:lastPrinted>
  <dcterms:modified xsi:type="dcterms:W3CDTF">2022-11-22T10:54:11Z</dcterms:modified>
  <cp:revision>22</cp:revision>
  <dc:subject/>
  <dc:title>APSTIPRINĀTS</dc:title>
</cp:coreProperties>
</file>

<file path=docProps/custom.xml><?xml version="1.0" encoding="utf-8"?>
<Properties xmlns="http://schemas.openxmlformats.org/officeDocument/2006/custom-properties" xmlns:vt="http://schemas.openxmlformats.org/officeDocument/2006/docPropsVTypes"/>
</file>