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media/image1.wmf" ContentType="image/x-wmf"/>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pPr>
      <w:r>
        <w:rPr/>
        <w:object>
          <v:shape id="ole_rId2" style="width:44.95pt;height:53.95pt" o:ole="">
            <v:imagedata r:id="rId3" o:title=""/>
          </v:shape>
          <o:OLEObject Type="Embed" ProgID="" ShapeID="ole_rId2" DrawAspect="Content" ObjectID="_79069729" r:id="rId2"/>
        </w:object>
      </w:r>
    </w:p>
    <w:p>
      <w:pPr>
        <w:pStyle w:val="Header"/>
        <w:jc w:val="center"/>
        <w:rPr>
          <w:rFonts w:ascii="Times New Roman" w:hAnsi="Times New Roman" w:cs="Times New Roman"/>
          <w:b/>
          <w:b/>
          <w:spacing w:val="10"/>
          <w:sz w:val="28"/>
          <w:lang w:bidi="hi-IN"/>
        </w:rPr>
      </w:pPr>
      <w:r>
        <w:rPr>
          <w:rFonts w:cs="Times New Roman" w:ascii="Times New Roman" w:hAnsi="Times New Roman"/>
          <w:b/>
          <w:spacing w:val="10"/>
          <w:sz w:val="28"/>
          <w:lang w:bidi="hi-IN"/>
        </w:rPr>
        <w:t>LATVIJAS REPUBLIKASIA „DOBELES ENERĢIJA“</w:t>
      </w:r>
    </w:p>
    <w:p>
      <w:pPr>
        <w:pStyle w:val="Normal"/>
        <w:jc w:val="center"/>
        <w:rPr>
          <w:sz w:val="20"/>
          <w:lang w:val="lv-LV" w:bidi="hi-IN"/>
        </w:rPr>
      </w:pPr>
      <w:r>
        <w:rPr>
          <w:sz w:val="20"/>
          <w:lang w:val="lv-LV" w:bidi="hi-IN"/>
        </w:rPr>
        <w:t xml:space="preserve">Edgara Francmaņa iela 6, Dobele, Dobeles novads, LV-3701, </w:t>
      </w:r>
    </w:p>
    <w:p>
      <w:pPr>
        <w:pStyle w:val="Normal"/>
        <w:jc w:val="center"/>
        <w:rPr>
          <w:sz w:val="20"/>
          <w:lang w:val="lv-LV" w:bidi="hi-IN"/>
        </w:rPr>
      </w:pPr>
      <w:r>
        <w:rPr>
          <w:sz w:val="20"/>
          <w:lang w:val="lv-LV" w:bidi="hi-IN"/>
        </w:rPr>
        <w:t>Vien. Reģ. Nr. 45103002039, PVN LV 45103002039,</w:t>
      </w:r>
    </w:p>
    <w:p>
      <w:pPr>
        <w:pStyle w:val="Normal"/>
        <w:jc w:val="center"/>
        <w:rPr/>
      </w:pPr>
      <w:r>
        <w:rPr>
          <w:sz w:val="20"/>
          <w:lang w:val="lv-LV" w:bidi="hi-IN"/>
        </w:rPr>
        <w:t xml:space="preserve"> </w:t>
      </w:r>
      <w:r>
        <w:rPr>
          <w:sz w:val="20"/>
          <w:lang w:val="lv-LV" w:bidi="hi-IN"/>
        </w:rPr>
        <w:t>SEB Banka, Bankas kods – UNLALV2X, Norēķinu konta Nr. LV13 UNLA 0006 0002 0620 1,</w:t>
      </w:r>
    </w:p>
    <w:p>
      <w:pPr>
        <w:pStyle w:val="Normal"/>
        <w:jc w:val="center"/>
        <w:rPr/>
      </w:pPr>
      <w:r>
        <w:rPr/>
        <mc:AlternateContent>
          <mc:Choice Requires="wps">
            <w:drawing>
              <wp:anchor behindDoc="0" distT="0" distB="0" distL="114935" distR="114935" simplePos="0" locked="0" layoutInCell="1" allowOverlap="1" relativeHeight="20">
                <wp:simplePos x="0" y="0"/>
                <wp:positionH relativeFrom="column">
                  <wp:posOffset>-172085</wp:posOffset>
                </wp:positionH>
                <wp:positionV relativeFrom="paragraph">
                  <wp:posOffset>169545</wp:posOffset>
                </wp:positionV>
                <wp:extent cx="6754495" cy="10795"/>
                <wp:effectExtent l="0" t="0" r="0" b="0"/>
                <wp:wrapNone/>
                <wp:docPr id="1" name="Image1"/>
                <a:graphic xmlns:a="http://schemas.openxmlformats.org/drawingml/2006/main">
                  <a:graphicData uri="http://schemas.microsoft.com/office/word/2010/wordprocessingShape">
                    <wps:wsp>
                      <wps:cNvSpPr/>
                      <wps:spPr>
                        <a:xfrm>
                          <a:off x="0" y="0"/>
                          <a:ext cx="6753960" cy="100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3.6pt,12.95pt" to="518.15pt,13.7pt" ID="Image1" stroked="t" style="position:absolute">
                <v:stroke color="black" weight="9360" joinstyle="miter" endcap="square"/>
                <v:fill o:detectmouseclick="t" on="false"/>
              </v:line>
            </w:pict>
          </mc:Fallback>
        </mc:AlternateContent>
      </w:r>
    </w:p>
    <w:p>
      <w:pPr>
        <w:pStyle w:val="Heading1"/>
        <w:jc w:val="center"/>
        <w:rPr>
          <w:rFonts w:ascii="Times New Roman" w:hAnsi="Times New Roman" w:cs="Times New Roman"/>
          <w:sz w:val="24"/>
          <w:szCs w:val="24"/>
          <w:lang w:val="lv-LV" w:bidi="hi-IN"/>
        </w:rPr>
      </w:pPr>
      <w:r>
        <w:rPr>
          <w:rFonts w:cs="Times New Roman" w:ascii="Times New Roman" w:hAnsi="Times New Roman"/>
          <w:sz w:val="24"/>
          <w:szCs w:val="24"/>
          <w:lang w:val="lv-LV" w:bidi="hi-IN"/>
        </w:rPr>
        <w:t>Tel. 63722437, 63707212, 63707213, Fakss 63721130.Dobele</w:t>
      </w:r>
    </w:p>
    <w:p>
      <w:pPr>
        <w:pStyle w:val="Normal"/>
        <w:jc w:val="right"/>
        <w:rPr/>
      </w:pPr>
      <w:r>
        <w:rPr>
          <w:bCs/>
          <w:lang w:val="lv-LV" w:bidi="hi-IN"/>
        </w:rPr>
        <w:t>2019. gada 8.augusts</w:t>
      </w:r>
    </w:p>
    <w:p>
      <w:pPr>
        <w:pStyle w:val="Heading2"/>
        <w:numPr>
          <w:ilvl w:val="0"/>
          <w:numId w:val="0"/>
        </w:numPr>
        <w:ind w:left="0" w:right="0" w:hanging="0"/>
        <w:jc w:val="center"/>
        <w:rPr>
          <w:sz w:val="32"/>
          <w:lang w:bidi="hi-IN"/>
        </w:rPr>
      </w:pPr>
      <w:r>
        <w:rPr>
          <w:sz w:val="32"/>
          <w:lang w:bidi="hi-IN"/>
        </w:rPr>
        <w:t>NOLIKUMS</w:t>
      </w:r>
    </w:p>
    <w:p>
      <w:pPr>
        <w:pStyle w:val="Heading1"/>
        <w:spacing w:before="12" w:after="0"/>
        <w:jc w:val="center"/>
        <w:rPr>
          <w:rFonts w:ascii="Times New Roman" w:hAnsi="Times New Roman" w:cs="Times New Roman"/>
          <w:lang w:val="lv-LV" w:bidi="hi-IN"/>
        </w:rPr>
      </w:pPr>
      <w:r>
        <w:rPr>
          <w:rFonts w:cs="Times New Roman" w:ascii="Times New Roman" w:hAnsi="Times New Roman"/>
          <w:lang w:val="lv-LV" w:bidi="hi-IN"/>
        </w:rPr>
        <w:t>Cenu aptauja par kravas auto iegādi</w:t>
      </w:r>
    </w:p>
    <w:p>
      <w:pPr>
        <w:pStyle w:val="Normal"/>
        <w:tabs>
          <w:tab w:val="left" w:pos="426" w:leader="none"/>
        </w:tabs>
        <w:jc w:val="center"/>
        <w:rPr/>
      </w:pPr>
      <w:r>
        <w:rPr>
          <w:b/>
          <w:bCs/>
          <w:sz w:val="26"/>
          <w:szCs w:val="26"/>
          <w:lang w:val="lv-LV" w:bidi="hi-IN"/>
        </w:rPr>
        <w:t>(ID Nr.  DE 2019/7)</w:t>
      </w:r>
    </w:p>
    <w:p>
      <w:pPr>
        <w:pStyle w:val="ListParagraph"/>
        <w:tabs>
          <w:tab w:val="left" w:pos="426" w:leader="none"/>
        </w:tabs>
        <w:spacing w:lineRule="auto" w:line="240"/>
        <w:ind w:left="1080" w:right="0" w:hanging="0"/>
        <w:rPr/>
      </w:pPr>
      <w:r>
        <w:rPr/>
      </w:r>
    </w:p>
    <w:p>
      <w:pPr>
        <w:pStyle w:val="ListParagraph"/>
        <w:tabs>
          <w:tab w:val="left" w:pos="426" w:leader="none"/>
        </w:tabs>
        <w:spacing w:lineRule="auto" w:line="240"/>
        <w:ind w:left="1080" w:right="0" w:hanging="0"/>
        <w:rPr/>
      </w:pPr>
      <w:r>
        <w:rPr/>
      </w:r>
    </w:p>
    <w:p>
      <w:pPr>
        <w:pStyle w:val="ListParagraph"/>
        <w:numPr>
          <w:ilvl w:val="0"/>
          <w:numId w:val="11"/>
        </w:numPr>
        <w:spacing w:lineRule="auto" w:line="240"/>
        <w:jc w:val="both"/>
        <w:rPr/>
      </w:pPr>
      <w:r>
        <w:rPr>
          <w:b/>
          <w:bCs/>
        </w:rPr>
        <w:t>Pasūtītājs:</w:t>
      </w:r>
      <w:r>
        <w:rPr/>
        <w:t xml:space="preserve">  </w:t>
      </w:r>
    </w:p>
    <w:p>
      <w:pPr>
        <w:pStyle w:val="ListParagraph"/>
        <w:spacing w:lineRule="auto" w:line="240"/>
        <w:ind w:left="0" w:right="0" w:hanging="0"/>
        <w:jc w:val="both"/>
        <w:rPr/>
      </w:pPr>
      <w:r>
        <w:rPr/>
        <w:t>SIA „Dobeles enerģija”</w:t>
      </w:r>
    </w:p>
    <w:p>
      <w:pPr>
        <w:pStyle w:val="Normal"/>
        <w:jc w:val="both"/>
        <w:rPr>
          <w:lang w:val="lv-LV"/>
        </w:rPr>
      </w:pPr>
      <w:r>
        <w:rPr>
          <w:lang w:val="lv-LV"/>
        </w:rPr>
        <w:t>Adrese: Edgara Francmaņa iela 6, Dobele, Dobeles novads, LV 3701</w:t>
      </w:r>
    </w:p>
    <w:p>
      <w:pPr>
        <w:pStyle w:val="Normal"/>
        <w:jc w:val="both"/>
        <w:rPr>
          <w:lang w:val="lv-LV"/>
        </w:rPr>
      </w:pPr>
      <w:r>
        <w:rPr>
          <w:lang w:val="lv-LV"/>
        </w:rPr>
        <w:t>Reģistrācijas Nr. 45103002039</w:t>
      </w:r>
    </w:p>
    <w:p>
      <w:pPr>
        <w:pStyle w:val="Normal"/>
        <w:numPr>
          <w:ilvl w:val="0"/>
          <w:numId w:val="11"/>
        </w:numPr>
        <w:tabs>
          <w:tab w:val="left" w:pos="851" w:leader="none"/>
        </w:tabs>
        <w:jc w:val="both"/>
        <w:rPr>
          <w:b/>
          <w:b/>
          <w:bCs/>
          <w:lang w:val="lv-LV" w:bidi="hi-IN"/>
        </w:rPr>
      </w:pPr>
      <w:r>
        <w:rPr>
          <w:b/>
          <w:bCs/>
          <w:lang w:val="lv-LV" w:bidi="hi-IN"/>
        </w:rPr>
        <w:t>Kontaktpersonas:</w:t>
      </w:r>
    </w:p>
    <w:p>
      <w:pPr>
        <w:pStyle w:val="Normal"/>
        <w:tabs>
          <w:tab w:val="left" w:pos="851" w:leader="none"/>
        </w:tabs>
        <w:jc w:val="both"/>
        <w:rPr/>
      </w:pPr>
      <w:r>
        <w:rPr>
          <w:lang w:val="lv-LV" w:bidi="hi-IN"/>
        </w:rPr>
        <w:t xml:space="preserve">Kārlis Āboltiņš, 29165123, </w:t>
      </w:r>
      <w:r>
        <w:rPr>
          <w:rStyle w:val="InternetLink"/>
          <w:u w:val="none"/>
          <w:lang w:val="lv-LV" w:eastAsia="zh-CN" w:bidi="hi-IN"/>
        </w:rPr>
        <w:t>kabolti</w:t>
      </w:r>
      <w:r>
        <w:rPr>
          <w:rStyle w:val="C2"/>
          <w:lang w:val="lv-LV" w:bidi="hi-IN"/>
        </w:rPr>
        <w:t>@dobelesenergija.lv</w:t>
      </w:r>
    </w:p>
    <w:p>
      <w:pPr>
        <w:pStyle w:val="Normal"/>
        <w:tabs>
          <w:tab w:val="left" w:pos="851" w:leader="none"/>
        </w:tabs>
        <w:jc w:val="both"/>
        <w:rPr/>
      </w:pPr>
      <w:r>
        <w:rPr>
          <w:rStyle w:val="C2"/>
          <w:lang w:val="lv-LV" w:bidi="hi-IN"/>
        </w:rPr>
        <w:t>Gundega Geiko, 63707211, gundega.geiko@dobelesenergija.lv</w:t>
      </w:r>
    </w:p>
    <w:p>
      <w:pPr>
        <w:pStyle w:val="Normal"/>
        <w:numPr>
          <w:ilvl w:val="0"/>
          <w:numId w:val="11"/>
        </w:numPr>
        <w:jc w:val="both"/>
        <w:rPr/>
      </w:pPr>
      <w:r>
        <w:rPr>
          <w:bCs/>
          <w:iCs/>
          <w:lang w:val="lv-LV"/>
        </w:rPr>
        <w:t xml:space="preserve">Iepirkuma priekšmets ir </w:t>
      </w:r>
      <w:r>
        <w:rPr>
          <w:b/>
          <w:iCs/>
          <w:lang w:val="lv-LV"/>
        </w:rPr>
        <w:t>kravas automašīnas iegāde SIA “Dobeles enerģija” vajadzībām</w:t>
      </w:r>
      <w:r>
        <w:rPr>
          <w:lang w:val="lv-LV"/>
        </w:rPr>
        <w:t xml:space="preserve">  saskaņā ar Nolikumu un Tehniskajā specifikācijā (2.pielikums) noteiktajiem nosacījumiem.</w:t>
      </w:r>
    </w:p>
    <w:p>
      <w:pPr>
        <w:pStyle w:val="ListParagraph"/>
        <w:numPr>
          <w:ilvl w:val="0"/>
          <w:numId w:val="11"/>
        </w:numPr>
        <w:spacing w:lineRule="auto" w:line="240"/>
        <w:jc w:val="both"/>
        <w:rPr/>
      </w:pPr>
      <w:r>
        <w:rPr>
          <w:b/>
          <w:bCs/>
        </w:rPr>
        <w:t xml:space="preserve">Iepirkuma līguma paredzamā līgumcena </w:t>
      </w:r>
      <w:r>
        <w:rPr/>
        <w:t xml:space="preserve">– līdz 25 000,00 EUR (bez PVN) (divdesmit pieci tūkstoši </w:t>
      </w:r>
      <w:r>
        <w:rPr>
          <w:i/>
          <w:iCs/>
        </w:rPr>
        <w:t>euro</w:t>
      </w:r>
      <w:r>
        <w:rPr/>
        <w:t xml:space="preserve"> un nulle centi). </w:t>
      </w:r>
    </w:p>
    <w:p>
      <w:pPr>
        <w:pStyle w:val="Normal"/>
        <w:numPr>
          <w:ilvl w:val="0"/>
          <w:numId w:val="11"/>
        </w:numPr>
        <w:tabs>
          <w:tab w:val="left" w:pos="0" w:leader="none"/>
        </w:tabs>
        <w:jc w:val="both"/>
        <w:rPr>
          <w:b/>
          <w:b/>
          <w:bCs/>
          <w:lang w:val="lv-LV" w:bidi="hi-IN"/>
        </w:rPr>
      </w:pPr>
      <w:r>
        <w:rPr>
          <w:b/>
          <w:bCs/>
          <w:lang w:val="lv-LV" w:bidi="hi-IN"/>
        </w:rPr>
        <w:t>Priekšnoteikumi kandidātam:</w:t>
      </w:r>
    </w:p>
    <w:p>
      <w:pPr>
        <w:pStyle w:val="Normal"/>
        <w:numPr>
          <w:ilvl w:val="1"/>
          <w:numId w:val="11"/>
        </w:numPr>
        <w:tabs>
          <w:tab w:val="left" w:pos="0" w:leader="none"/>
        </w:tabs>
        <w:spacing w:before="57" w:after="57"/>
        <w:jc w:val="both"/>
        <w:rPr/>
      </w:pPr>
      <w:r>
        <w:rPr>
          <w:lang w:val="lv-LV" w:bidi="hi-IN"/>
        </w:rPr>
        <w:t xml:space="preserve"> </w:t>
      </w:r>
      <w:r>
        <w:rPr>
          <w:lang w:val="lv-LV" w:bidi="hi-IN"/>
        </w:rPr>
        <w:t>Ieinteresētais piegādātājs ir reģistrēts atbilstoši normatīvo aktu prasībām;</w:t>
      </w:r>
    </w:p>
    <w:p>
      <w:pPr>
        <w:pStyle w:val="Normal"/>
        <w:keepLines/>
        <w:numPr>
          <w:ilvl w:val="1"/>
          <w:numId w:val="11"/>
        </w:numPr>
        <w:jc w:val="both"/>
        <w:rPr>
          <w:lang w:val="lv-LV" w:bidi="hi-IN"/>
        </w:rPr>
      </w:pPr>
      <w:r>
        <w:rPr>
          <w:lang w:val="lv-LV" w:bidi="hi-IN"/>
        </w:rPr>
        <w:t>Uzņēmumam nav pasludināts maksātnespējas process un neatrodas likvidācijas stadijā;</w:t>
      </w:r>
    </w:p>
    <w:p>
      <w:pPr>
        <w:pStyle w:val="Normal"/>
        <w:numPr>
          <w:ilvl w:val="1"/>
          <w:numId w:val="11"/>
        </w:numPr>
        <w:jc w:val="both"/>
        <w:rPr>
          <w:lang w:val="lv-LV" w:bidi="hi-IN"/>
        </w:rPr>
      </w:pPr>
      <w:r>
        <w:rPr>
          <w:lang w:val="lv-LV" w:bidi="hi-IN"/>
        </w:rPr>
        <w:t>Pretendents nodrošina pakalpojumu atbilstoši Nolikuma prasībām;</w:t>
      </w:r>
    </w:p>
    <w:p>
      <w:pPr>
        <w:pStyle w:val="ListParagraph"/>
        <w:numPr>
          <w:ilvl w:val="1"/>
          <w:numId w:val="11"/>
        </w:numPr>
        <w:spacing w:lineRule="auto" w:line="240"/>
        <w:jc w:val="both"/>
        <w:rPr/>
      </w:pPr>
      <w:r>
        <w:rPr>
          <w:lang w:bidi="hi-IN"/>
        </w:rPr>
        <w:t xml:space="preserve">Pretendenta iesniegtajam piedāvājumam jābūt derīgam līdz līguma noslēgšanai, bet ne mazāk kā 90 </w:t>
      </w:r>
      <w:r>
        <w:rPr>
          <w:b/>
          <w:lang w:bidi="hi-IN"/>
        </w:rPr>
        <w:t>(</w:t>
      </w:r>
      <w:r>
        <w:rPr>
          <w:bCs/>
          <w:lang w:bidi="hi-IN"/>
        </w:rPr>
        <w:t>deviņdesmit</w:t>
      </w:r>
      <w:r>
        <w:rPr>
          <w:b/>
          <w:lang w:bidi="hi-IN"/>
        </w:rPr>
        <w:t xml:space="preserve"> </w:t>
      </w:r>
      <w:r>
        <w:rPr>
          <w:bCs/>
          <w:lang w:bidi="hi-IN"/>
        </w:rPr>
        <w:t>dienas</w:t>
      </w:r>
      <w:r>
        <w:rPr>
          <w:b/>
          <w:lang w:bidi="hi-IN"/>
        </w:rPr>
        <w:t>)</w:t>
      </w:r>
      <w:r>
        <w:rPr>
          <w:lang w:bidi="hi-IN"/>
        </w:rPr>
        <w:t xml:space="preserve"> kalendārās dienas skaitot no piedāvājumu atvēršanas dienas.</w:t>
      </w:r>
    </w:p>
    <w:p>
      <w:pPr>
        <w:pStyle w:val="ListParagraph"/>
        <w:numPr>
          <w:ilvl w:val="0"/>
          <w:numId w:val="11"/>
        </w:numPr>
        <w:spacing w:lineRule="auto" w:line="240"/>
        <w:jc w:val="both"/>
        <w:rPr>
          <w:color w:val="00000A"/>
          <w:kern w:val="2"/>
          <w:lang w:bidi="hi-IN"/>
        </w:rPr>
      </w:pPr>
      <w:r>
        <w:rPr>
          <w:color w:val="00000A"/>
          <w:kern w:val="2"/>
          <w:lang w:bidi="hi-IN"/>
        </w:rPr>
        <w:t>Visi iesniedzamie dokumenti jānoformē atbilstoši Dokumentu juridiskā spēka likuma prasībām un Ministru kabineta 28.09.2010. noteikumu Nr.916 „Dokumentu izstrādāšanas un noformēšanas kārtība” prasībām, latviešu valodā, cauršūtiem (caurauklotiem), parakstītiem un apstiprinātiem ar pretendenta zīmogu. Teksta un tabulu daļa nedrīkst būt cauršūta. Pretendents piedāvājumu iesniedz aizlīmētā un aizzīmogotā iepakojumā, uz kuras norāda:</w:t>
      </w:r>
    </w:p>
    <w:p>
      <w:pPr>
        <w:pStyle w:val="ListParagraph"/>
        <w:spacing w:lineRule="auto" w:line="240"/>
        <w:ind w:left="0" w:right="0" w:hanging="0"/>
        <w:jc w:val="both"/>
        <w:rPr/>
      </w:pPr>
      <w:r>
        <w:rPr/>
        <mc:AlternateContent>
          <mc:Choice Requires="wps">
            <w:drawing>
              <wp:anchor behindDoc="0" distT="0" distB="0" distL="114935" distR="114935" simplePos="0" locked="0" layoutInCell="1" allowOverlap="1" relativeHeight="21">
                <wp:simplePos x="0" y="0"/>
                <wp:positionH relativeFrom="column">
                  <wp:posOffset>1367155</wp:posOffset>
                </wp:positionH>
                <wp:positionV relativeFrom="paragraph">
                  <wp:posOffset>76200</wp:posOffset>
                </wp:positionV>
                <wp:extent cx="4029710" cy="1276985"/>
                <wp:effectExtent l="0" t="0" r="0" b="0"/>
                <wp:wrapTopAndBottom/>
                <wp:docPr id="2" name="Frame1"/>
                <a:graphic xmlns:a="http://schemas.openxmlformats.org/drawingml/2006/main">
                  <a:graphicData uri="http://schemas.microsoft.com/office/word/2010/wordprocessingShape">
                    <wps:wsp>
                      <wps:cNvSpPr/>
                      <wps:spPr>
                        <a:xfrm>
                          <a:off x="0" y="0"/>
                          <a:ext cx="4029120" cy="127620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Frame1" fillcolor="white" stroked="t" style="position:absolute;margin-left:107.65pt;margin-top:6pt;width:317.2pt;height:100.45pt">
                <w10:wrap type="none"/>
                <v:fill o:detectmouseclick="t" type="solid" color2="black"/>
                <v:stroke color="black" weight="9360" joinstyle="round" endcap="square"/>
              </v:rect>
            </w:pict>
          </mc:Fallback>
        </mc:AlternateContent>
      </w:r>
      <w:r>
        <mc:AlternateContent>
          <mc:Choice Requires="wps">
            <w:drawing>
              <wp:anchor behindDoc="0" distT="0" distB="0" distL="0" distR="0" simplePos="0" locked="0" layoutInCell="1" allowOverlap="1" relativeHeight="22">
                <wp:simplePos x="0" y="0"/>
                <wp:positionH relativeFrom="column">
                  <wp:posOffset>1367155</wp:posOffset>
                </wp:positionH>
                <wp:positionV relativeFrom="paragraph">
                  <wp:posOffset>76200</wp:posOffset>
                </wp:positionV>
                <wp:extent cx="4023995" cy="1271270"/>
                <wp:effectExtent l="0" t="0" r="0" b="0"/>
                <wp:wrapNone/>
                <wp:docPr id="3" name="Frame1"/>
                <a:graphic xmlns:a="http://schemas.openxmlformats.org/drawingml/2006/main">
                  <a:graphicData uri="http://schemas.microsoft.com/office/word/2010/wordprocessingShape">
                    <wps:wsp>
                      <wps:cNvSpPr txBox="1"/>
                      <wps:spPr>
                        <a:xfrm>
                          <a:off x="0" y="0"/>
                          <a:ext cx="4023995" cy="1271270"/>
                        </a:xfrm>
                        <a:prstGeom prst="rect"/>
                        <a:solidFill>
                          <a:srgbClr val="FFFFFF"/>
                        </a:solidFill>
                      </wps:spPr>
                      <wps:txbx>
                        <w:txbxContent>
                          <w:p>
                            <w:pPr>
                              <w:pStyle w:val="Normal"/>
                              <w:jc w:val="center"/>
                              <w:rPr/>
                            </w:pPr>
                            <w:r>
                              <w:rPr>
                                <w:b/>
                                <w:lang w:val="lv-LV"/>
                              </w:rPr>
                              <w:t xml:space="preserve">  </w:t>
                            </w:r>
                            <w:r>
                              <w:rPr>
                                <w:b/>
                                <w:lang w:val="lv-LV"/>
                              </w:rPr>
                              <w:t>SIA „Dobeles enerģija”</w:t>
                            </w:r>
                          </w:p>
                          <w:p>
                            <w:pPr>
                              <w:pStyle w:val="Normal"/>
                              <w:jc w:val="center"/>
                              <w:rPr/>
                            </w:pPr>
                            <w:r>
                              <w:rPr>
                                <w:b/>
                                <w:sz w:val="28"/>
                                <w:szCs w:val="28"/>
                                <w:lang w:val="lv-LV"/>
                              </w:rPr>
                              <w:t>“</w:t>
                            </w:r>
                            <w:r>
                              <w:rPr>
                                <w:b/>
                                <w:sz w:val="28"/>
                                <w:szCs w:val="28"/>
                                <w:lang w:val="lv-LV"/>
                              </w:rPr>
                              <w:t>Cenu aptauja</w:t>
                            </w:r>
                            <w:r>
                              <w:rPr>
                                <w:b/>
                                <w:iCs/>
                                <w:sz w:val="26"/>
                                <w:szCs w:val="26"/>
                                <w:lang w:val="lv-LV"/>
                              </w:rPr>
                              <w:t xml:space="preserve"> par kravas auto iegādi</w:t>
                            </w:r>
                            <w:r>
                              <w:rPr>
                                <w:b/>
                                <w:bCs/>
                                <w:color w:val="000000"/>
                                <w:sz w:val="26"/>
                                <w:szCs w:val="26"/>
                                <w:lang w:val="lv-LV"/>
                              </w:rPr>
                              <w:t>”</w:t>
                            </w:r>
                          </w:p>
                          <w:p>
                            <w:pPr>
                              <w:pStyle w:val="Normal"/>
                              <w:jc w:val="center"/>
                              <w:rPr/>
                            </w:pPr>
                            <w:r>
                              <w:rPr>
                                <w:b/>
                                <w:lang w:val="lv-LV"/>
                              </w:rPr>
                              <w:t>ID Nr. 2019/7</w:t>
                            </w:r>
                          </w:p>
                          <w:p>
                            <w:pPr>
                              <w:pStyle w:val="Heading3"/>
                              <w:numPr>
                                <w:ilvl w:val="0"/>
                                <w:numId w:val="12"/>
                              </w:numPr>
                              <w:rPr/>
                            </w:pPr>
                            <w:r>
                              <w:rPr>
                                <w:sz w:val="24"/>
                                <w:lang w:val="lv-LV"/>
                              </w:rPr>
                              <w:t>Neatvērt līdz 2019.gada 19.augutamplkst. 11:00</w:t>
                            </w:r>
                          </w:p>
                          <w:p>
                            <w:pPr>
                              <w:pStyle w:val="Heading4"/>
                              <w:numPr>
                                <w:ilvl w:val="0"/>
                                <w:numId w:val="12"/>
                              </w:numPr>
                              <w:rPr>
                                <w:lang w:val="lv-LV"/>
                              </w:rPr>
                            </w:pPr>
                            <w:r>
                              <w:rPr>
                                <w:lang w:val="lv-LV"/>
                              </w:rPr>
                              <w:t>Pretendenta nosaukums un adrese</w:t>
                            </w:r>
                          </w:p>
                        </w:txbxContent>
                      </wps:txbx>
                      <wps:bodyPr anchor="t" lIns="97155" tIns="51435" rIns="97155" bIns="51435">
                        <a:noAutofit/>
                      </wps:bodyPr>
                    </wps:wsp>
                  </a:graphicData>
                </a:graphic>
              </wp:anchor>
            </w:drawing>
          </mc:Choice>
          <mc:Fallback>
            <w:pict>
              <v:rect fillcolor="#FFFFFF" style="position:absolute;rotation:0;width:316.85pt;height:100.1pt;margin-top:6pt;mso-position-vertical-relative:text;margin-left:107.65pt;mso-position-horizontal-relative:text">
                <v:textbox inset="0.10625in,0.05625in,0.10625in,0.05625in">
                  <w:txbxContent>
                    <w:p>
                      <w:pPr>
                        <w:pStyle w:val="Normal"/>
                        <w:jc w:val="center"/>
                        <w:rPr/>
                      </w:pPr>
                      <w:r>
                        <w:rPr>
                          <w:b/>
                          <w:lang w:val="lv-LV"/>
                        </w:rPr>
                        <w:t xml:space="preserve">  </w:t>
                      </w:r>
                      <w:r>
                        <w:rPr>
                          <w:b/>
                          <w:lang w:val="lv-LV"/>
                        </w:rPr>
                        <w:t>SIA „Dobeles enerģija”</w:t>
                      </w:r>
                    </w:p>
                    <w:p>
                      <w:pPr>
                        <w:pStyle w:val="Normal"/>
                        <w:jc w:val="center"/>
                        <w:rPr/>
                      </w:pPr>
                      <w:r>
                        <w:rPr>
                          <w:b/>
                          <w:sz w:val="28"/>
                          <w:szCs w:val="28"/>
                          <w:lang w:val="lv-LV"/>
                        </w:rPr>
                        <w:t>“</w:t>
                      </w:r>
                      <w:r>
                        <w:rPr>
                          <w:b/>
                          <w:sz w:val="28"/>
                          <w:szCs w:val="28"/>
                          <w:lang w:val="lv-LV"/>
                        </w:rPr>
                        <w:t>Cenu aptauja</w:t>
                      </w:r>
                      <w:r>
                        <w:rPr>
                          <w:b/>
                          <w:iCs/>
                          <w:sz w:val="26"/>
                          <w:szCs w:val="26"/>
                          <w:lang w:val="lv-LV"/>
                        </w:rPr>
                        <w:t xml:space="preserve"> par kravas auto iegādi</w:t>
                      </w:r>
                      <w:r>
                        <w:rPr>
                          <w:b/>
                          <w:bCs/>
                          <w:color w:val="000000"/>
                          <w:sz w:val="26"/>
                          <w:szCs w:val="26"/>
                          <w:lang w:val="lv-LV"/>
                        </w:rPr>
                        <w:t>”</w:t>
                      </w:r>
                    </w:p>
                    <w:p>
                      <w:pPr>
                        <w:pStyle w:val="Normal"/>
                        <w:jc w:val="center"/>
                        <w:rPr/>
                      </w:pPr>
                      <w:r>
                        <w:rPr>
                          <w:b/>
                          <w:lang w:val="lv-LV"/>
                        </w:rPr>
                        <w:t>ID Nr. 2019/7</w:t>
                      </w:r>
                    </w:p>
                    <w:p>
                      <w:pPr>
                        <w:pStyle w:val="Heading3"/>
                        <w:numPr>
                          <w:ilvl w:val="0"/>
                          <w:numId w:val="12"/>
                        </w:numPr>
                        <w:rPr/>
                      </w:pPr>
                      <w:r>
                        <w:rPr>
                          <w:sz w:val="24"/>
                          <w:lang w:val="lv-LV"/>
                        </w:rPr>
                        <w:t>Neatvērt līdz 2019.gada 19.augutamplkst. 11:00</w:t>
                      </w:r>
                    </w:p>
                    <w:p>
                      <w:pPr>
                        <w:pStyle w:val="Heading4"/>
                        <w:numPr>
                          <w:ilvl w:val="0"/>
                          <w:numId w:val="12"/>
                        </w:numPr>
                        <w:rPr>
                          <w:lang w:val="lv-LV"/>
                        </w:rPr>
                      </w:pPr>
                      <w:r>
                        <w:rPr>
                          <w:lang w:val="lv-LV"/>
                        </w:rPr>
                        <w:t>Pretendenta nosaukums un adrese</w:t>
                      </w:r>
                    </w:p>
                  </w:txbxContent>
                </v:textbox>
              </v:rect>
            </w:pict>
          </mc:Fallback>
        </mc:AlternateContent>
      </w:r>
    </w:p>
    <w:p>
      <w:pPr>
        <w:pStyle w:val="ListParagraph"/>
        <w:numPr>
          <w:ilvl w:val="0"/>
          <w:numId w:val="11"/>
        </w:numPr>
        <w:rPr/>
      </w:pPr>
      <w:r>
        <w:rPr>
          <w:color w:val="00000A"/>
          <w:kern w:val="2"/>
          <w:lang w:bidi="hi-IN"/>
        </w:rPr>
        <w:t xml:space="preserve">Piedāvājuma grozījumi vai paziņojums par piedāvājuma atsaukšanu jāiesaiņo, jānoformē un jāiesniedz tāpat kā piedāvājums, attiecīgi norādot </w:t>
      </w:r>
      <w:r>
        <w:rPr>
          <w:i/>
          <w:color w:val="00000A"/>
          <w:kern w:val="2"/>
          <w:lang w:bidi="hi-IN"/>
        </w:rPr>
        <w:t>„Piedāvājuma grozījumi”</w:t>
      </w:r>
      <w:r>
        <w:rPr>
          <w:color w:val="00000A"/>
          <w:kern w:val="2"/>
          <w:lang w:bidi="hi-IN"/>
        </w:rPr>
        <w:t xml:space="preserve"> vai </w:t>
      </w:r>
      <w:r>
        <w:rPr>
          <w:i/>
          <w:color w:val="00000A"/>
          <w:kern w:val="2"/>
          <w:lang w:bidi="hi-IN"/>
        </w:rPr>
        <w:t>„Piedāvājuma atsaukums”.</w:t>
      </w:r>
    </w:p>
    <w:p>
      <w:pPr>
        <w:pStyle w:val="ListParagraph"/>
        <w:numPr>
          <w:ilvl w:val="0"/>
          <w:numId w:val="11"/>
        </w:numPr>
        <w:tabs>
          <w:tab w:val="left" w:pos="0" w:leader="none"/>
        </w:tabs>
        <w:jc w:val="both"/>
        <w:rPr/>
      </w:pPr>
      <w:r>
        <w:rPr>
          <w:color w:val="00000A"/>
          <w:kern w:val="2"/>
          <w:lang w:bidi="hi-IN"/>
        </w:rPr>
        <w:t>Svešvalodā sagatavotiem piedāvājuma dokumentiem jāpievieno pretendenta apliecināts tulkojums</w:t>
      </w:r>
      <w:r>
        <w:rPr>
          <w:rStyle w:val="FontStyle88"/>
          <w:rFonts w:cs="Times New Roman"/>
          <w:color w:val="00000A"/>
          <w:kern w:val="2"/>
          <w:sz w:val="24"/>
          <w:lang w:bidi="hi-IN"/>
        </w:rPr>
        <w:t xml:space="preserve"> </w:t>
      </w:r>
      <w:r>
        <w:rPr>
          <w:color w:val="00000A"/>
          <w:kern w:val="2"/>
          <w:lang w:bidi="hi-IN"/>
        </w:rPr>
        <w:t xml:space="preserve">latviešu valodā, norādot - „Tulkojums atbilst oriģinālam", apliecinātāja amatu, vārdu, uzvārdu un datumu. </w:t>
      </w:r>
    </w:p>
    <w:p>
      <w:pPr>
        <w:pStyle w:val="ListParagraph"/>
        <w:numPr>
          <w:ilvl w:val="0"/>
          <w:numId w:val="11"/>
        </w:numPr>
        <w:tabs>
          <w:tab w:val="left" w:pos="0" w:leader="none"/>
        </w:tabs>
        <w:spacing w:lineRule="auto" w:line="240"/>
        <w:jc w:val="both"/>
        <w:rPr>
          <w:color w:val="00000A"/>
          <w:kern w:val="2"/>
          <w:lang w:bidi="hi-IN"/>
        </w:rPr>
      </w:pPr>
      <w:r>
        <w:rPr>
          <w:color w:val="00000A"/>
          <w:kern w:val="2"/>
          <w:lang w:bidi="hi-IN"/>
        </w:rPr>
        <w:t>Pēc piedāvājumu iesniegšanas termiņa beigām Pretendents savu piedāvājumu nevar grozīt.</w:t>
      </w:r>
    </w:p>
    <w:p>
      <w:pPr>
        <w:pStyle w:val="Normal"/>
        <w:numPr>
          <w:ilvl w:val="0"/>
          <w:numId w:val="11"/>
        </w:numPr>
        <w:rPr>
          <w:b/>
          <w:b/>
          <w:bCs/>
          <w:lang w:val="lv-LV"/>
        </w:rPr>
      </w:pPr>
      <w:r>
        <w:rPr>
          <w:b/>
          <w:bCs/>
          <w:lang w:val="lv-LV"/>
        </w:rPr>
        <w:t>Iesniedzamie dokumenti</w:t>
      </w:r>
    </w:p>
    <w:p>
      <w:pPr>
        <w:pStyle w:val="Normal"/>
        <w:numPr>
          <w:ilvl w:val="1"/>
          <w:numId w:val="11"/>
        </w:numPr>
        <w:jc w:val="both"/>
        <w:rPr/>
      </w:pPr>
      <w:r>
        <w:rPr>
          <w:b/>
          <w:lang w:val="lv-LV"/>
        </w:rPr>
        <w:t>Pretendenta pieteikums</w:t>
      </w:r>
      <w:r>
        <w:rPr>
          <w:bCs/>
          <w:lang w:val="lv-LV"/>
        </w:rPr>
        <w:t xml:space="preserve"> dalībai iepirkumā atbilstoši nolikumam pievienotajai formai (skatīt 1.pielikumu).</w:t>
      </w:r>
    </w:p>
    <w:p>
      <w:pPr>
        <w:pStyle w:val="Normal"/>
        <w:numPr>
          <w:ilvl w:val="1"/>
          <w:numId w:val="11"/>
        </w:numPr>
        <w:jc w:val="both"/>
        <w:rPr/>
      </w:pPr>
      <w:r>
        <w:rPr>
          <w:b/>
          <w:lang w:val="lv-LV"/>
        </w:rPr>
        <w:t xml:space="preserve">Tehniskais piedāvājums </w:t>
      </w:r>
      <w:r>
        <w:rPr>
          <w:b/>
          <w:lang w:val="lv-LV" w:eastAsia="lv-LV"/>
        </w:rPr>
        <w:t xml:space="preserve">- </w:t>
      </w:r>
      <w:r>
        <w:rPr>
          <w:lang w:val="lv-LV"/>
        </w:rPr>
        <w:t>piedāvājums jāsagatavo atbilstoši Tehniskajai specifikācijai (2.pielikums), norādot precīzu preces nosaukumu, parametrus.</w:t>
      </w:r>
    </w:p>
    <w:p>
      <w:pPr>
        <w:pStyle w:val="Normal"/>
        <w:numPr>
          <w:ilvl w:val="1"/>
          <w:numId w:val="11"/>
        </w:numPr>
        <w:jc w:val="both"/>
        <w:rPr>
          <w:b/>
          <w:b/>
          <w:lang w:val="lv-LV"/>
        </w:rPr>
      </w:pPr>
      <w:r>
        <w:rPr>
          <w:b/>
          <w:lang w:val="lv-LV"/>
        </w:rPr>
        <w:t>Finanšu piedāvājums</w:t>
      </w:r>
    </w:p>
    <w:p>
      <w:pPr>
        <w:pStyle w:val="Normal"/>
        <w:numPr>
          <w:ilvl w:val="2"/>
          <w:numId w:val="11"/>
        </w:numPr>
        <w:jc w:val="both"/>
        <w:rPr>
          <w:lang w:val="lv-LV"/>
        </w:rPr>
      </w:pPr>
      <w:r>
        <w:rPr>
          <w:lang w:val="lv-LV"/>
        </w:rPr>
        <w:t>Finanšu piedāvājumu sagatavo atbilstoši tehniskajā specifikācijā norādītajam apjomam.</w:t>
      </w:r>
    </w:p>
    <w:p>
      <w:pPr>
        <w:pStyle w:val="Normal"/>
        <w:numPr>
          <w:ilvl w:val="2"/>
          <w:numId w:val="11"/>
        </w:numPr>
        <w:jc w:val="both"/>
        <w:rPr/>
      </w:pPr>
      <w:r>
        <w:rPr>
          <w:lang w:val="lv-LV"/>
        </w:rPr>
        <w:t>Pretendentam cenas piedāvājumā jāietver</w:t>
      </w:r>
      <w:r>
        <w:rPr>
          <w:b/>
          <w:bCs/>
          <w:lang w:val="lv-LV"/>
        </w:rPr>
        <w:t xml:space="preserve"> </w:t>
      </w:r>
      <w:r>
        <w:rPr>
          <w:lang w:val="lv-LV"/>
        </w:rPr>
        <w:t>visas ar paredzamā līguma izpildi</w:t>
      </w:r>
      <w:r>
        <w:rPr>
          <w:b/>
          <w:bCs/>
          <w:lang w:val="lv-LV"/>
        </w:rPr>
        <w:t xml:space="preserve"> </w:t>
      </w:r>
      <w:r>
        <w:rPr>
          <w:lang w:val="lv-LV"/>
        </w:rPr>
        <w:t>saistītās izmaksas</w:t>
      </w:r>
      <w:r>
        <w:rPr>
          <w:b/>
          <w:bCs/>
          <w:lang w:val="lv-LV"/>
        </w:rPr>
        <w:t xml:space="preserve">, </w:t>
      </w:r>
      <w:r>
        <w:rPr>
          <w:lang w:val="lv-LV"/>
        </w:rPr>
        <w:t>tai skaitā izmaksas ar visiem riskiem un iespējamiem sadārdzinājumiem.</w:t>
      </w:r>
    </w:p>
    <w:p>
      <w:pPr>
        <w:pStyle w:val="Normal"/>
        <w:numPr>
          <w:ilvl w:val="2"/>
          <w:numId w:val="11"/>
        </w:numPr>
        <w:jc w:val="both"/>
        <w:rPr/>
      </w:pPr>
      <w:r>
        <w:rPr>
          <w:color w:val="000000"/>
          <w:lang w:val="lv-LV"/>
        </w:rPr>
        <w:t xml:space="preserve">Piedāvājumā cenu norāda </w:t>
      </w:r>
      <w:r>
        <w:rPr>
          <w:i/>
          <w:color w:val="000000"/>
          <w:lang w:val="lv-LV"/>
        </w:rPr>
        <w:t xml:space="preserve">euro </w:t>
      </w:r>
      <w:r>
        <w:rPr>
          <w:color w:val="000000"/>
          <w:lang w:val="lv-LV"/>
        </w:rPr>
        <w:t>(EUR) bez pievienotās vērtības nodokļa, aprēķinos jālieto cenas ar 2 (divām) decimālzīmēm aiz komata. Atsevišķi norāda pievienotās vērtības nodokļa summu un līguma summu, ieskaitot pievienotās vērtības nodokli.</w:t>
      </w:r>
    </w:p>
    <w:p>
      <w:pPr>
        <w:pStyle w:val="ListParagraph"/>
        <w:numPr>
          <w:ilvl w:val="2"/>
          <w:numId w:val="11"/>
        </w:numPr>
        <w:spacing w:lineRule="auto" w:line="240"/>
        <w:jc w:val="both"/>
        <w:rPr/>
      </w:pPr>
      <w:r>
        <w:rPr>
          <w:color w:val="000000"/>
        </w:rPr>
        <w:t>Papildus izmaksas, kas nav iekļautas un norādītas finanšu piedāvājumā, netiks ņemtas vērā, noslēdzot iepirkuma līgumu</w:t>
      </w:r>
      <w:r>
        <w:rPr/>
        <w:t>.</w:t>
      </w:r>
    </w:p>
    <w:p>
      <w:pPr>
        <w:pStyle w:val="Normal"/>
        <w:numPr>
          <w:ilvl w:val="0"/>
          <w:numId w:val="11"/>
        </w:numPr>
        <w:jc w:val="both"/>
        <w:rPr>
          <w:b/>
          <w:b/>
          <w:bCs/>
          <w:lang w:val="lv-LV" w:bidi="hi-IN"/>
        </w:rPr>
      </w:pPr>
      <w:r>
        <w:rPr>
          <w:b/>
          <w:bCs/>
          <w:lang w:val="lv-LV" w:bidi="hi-IN"/>
        </w:rPr>
        <w:t>Piedāvājuma iesniegšanas kārtība un termiņš:</w:t>
      </w:r>
    </w:p>
    <w:p>
      <w:pPr>
        <w:pStyle w:val="Sarakstarindkopa1"/>
        <w:numPr>
          <w:ilvl w:val="1"/>
          <w:numId w:val="11"/>
        </w:numPr>
        <w:jc w:val="both"/>
        <w:rPr>
          <w:lang w:bidi="hi-IN"/>
        </w:rPr>
      </w:pPr>
      <w:r>
        <w:rPr>
          <w:lang w:bidi="hi-IN"/>
        </w:rPr>
        <w:t>Pretendents var iesniegt sūtot pa pastu vai personīgi nododot SIA „Dobeles enerģija” lietvedības daļā – Dobelē, E. Francmaņa ielā 6, LV-3701, darba dienās no plkst. 8:00 līdz 12:00 un no plkst. 13:00 līdz 17:00.</w:t>
      </w:r>
    </w:p>
    <w:p>
      <w:pPr>
        <w:pStyle w:val="Sarakstarindkopa1"/>
        <w:numPr>
          <w:ilvl w:val="1"/>
          <w:numId w:val="11"/>
        </w:numPr>
        <w:jc w:val="both"/>
        <w:rPr/>
      </w:pPr>
      <w:r>
        <w:rPr>
          <w:color w:val="000000"/>
          <w:lang w:bidi="hi-IN"/>
        </w:rPr>
        <w:t xml:space="preserve">Cenu aptaujas izpētes piedāvājuma iesnieguma termiņš ir ne vēlāk kā </w:t>
      </w:r>
      <w:r>
        <w:rPr>
          <w:b/>
          <w:bCs/>
          <w:color w:val="000000"/>
          <w:lang w:bidi="hi-IN"/>
        </w:rPr>
        <w:t>2019.gada 19.augusts plkst.11.00.</w:t>
      </w:r>
    </w:p>
    <w:p>
      <w:pPr>
        <w:pStyle w:val="Normal"/>
        <w:numPr>
          <w:ilvl w:val="0"/>
          <w:numId w:val="11"/>
        </w:numPr>
        <w:jc w:val="both"/>
        <w:rPr>
          <w:b/>
          <w:b/>
          <w:bCs/>
          <w:lang w:val="lv-LV"/>
        </w:rPr>
      </w:pPr>
      <w:r>
        <w:rPr>
          <w:b/>
          <w:bCs/>
          <w:lang w:val="lv-LV"/>
        </w:rPr>
        <w:t>Piedāvājuma izskatīšana un vērtēšana</w:t>
      </w:r>
    </w:p>
    <w:p>
      <w:pPr>
        <w:pStyle w:val="Normal"/>
        <w:numPr>
          <w:ilvl w:val="1"/>
          <w:numId w:val="11"/>
        </w:numPr>
        <w:jc w:val="both"/>
        <w:rPr/>
      </w:pPr>
      <w:r>
        <w:rPr>
          <w:lang w:val="lv-LV"/>
        </w:rPr>
        <w:t>Piedāvājumu atvēršana ir atklāta un notiks 2019.gada 19.augustā plkst. 11.00. SIA „Dobeles enerģija” birojā.</w:t>
      </w:r>
    </w:p>
    <w:p>
      <w:pPr>
        <w:pStyle w:val="Normal"/>
        <w:numPr>
          <w:ilvl w:val="1"/>
          <w:numId w:val="11"/>
        </w:numPr>
        <w:jc w:val="both"/>
        <w:rPr>
          <w:lang w:val="lv-LV"/>
        </w:rPr>
      </w:pPr>
      <w:r>
        <w:rPr>
          <w:lang w:val="lv-LV"/>
        </w:rPr>
        <w:t>Piedāvājumus atver to iesniegšanas secībā, nosaucot pretendentu, piedāvājuma iesniegšanas laiku un piedāvāto cenu. Pēc sanāksmes dalībnieka pieprasījuma Komisija uzrāda piedāvāto  līgumcenu, kurā atbilstoši pieprasītajai Pieteikuma dalībai un finanšu piedāvājuma formai norādītajā piedāvātajā cena.</w:t>
      </w:r>
    </w:p>
    <w:p>
      <w:pPr>
        <w:pStyle w:val="ListParagraph"/>
        <w:numPr>
          <w:ilvl w:val="1"/>
          <w:numId w:val="11"/>
        </w:numPr>
        <w:tabs>
          <w:tab w:val="left" w:pos="993" w:leader="none"/>
        </w:tabs>
        <w:spacing w:lineRule="auto" w:line="240"/>
        <w:ind w:left="993" w:right="0" w:hanging="568"/>
        <w:jc w:val="both"/>
        <w:rPr/>
      </w:pPr>
      <w:r>
        <w:rPr/>
        <w:t xml:space="preserve">Pēc piedāvājumu apskatīšanas, iepirkuma komisija slēgtās sēdēs veic piedāvājumu izvērtēšanu. </w:t>
      </w:r>
    </w:p>
    <w:p>
      <w:pPr>
        <w:pStyle w:val="ListParagraph"/>
        <w:numPr>
          <w:ilvl w:val="0"/>
          <w:numId w:val="11"/>
        </w:numPr>
        <w:spacing w:lineRule="auto" w:line="240"/>
        <w:jc w:val="both"/>
        <w:rPr/>
      </w:pPr>
      <w:r>
        <w:rPr>
          <w:lang w:bidi="hi-IN"/>
        </w:rPr>
        <w:t>Piedāvājumi tiks apkopoti un izskatīti pēc 12.1. apakšpunkta minētā termiņa, kad tiks noteikts uzvarētājs –</w:t>
      </w:r>
      <w:r>
        <w:rPr>
          <w:b/>
          <w:bCs/>
          <w:lang w:bidi="hi-IN"/>
        </w:rPr>
        <w:t xml:space="preserve"> saimnieciski izdevīgākais piedāvājums.</w:t>
      </w:r>
    </w:p>
    <w:p>
      <w:pPr>
        <w:pStyle w:val="ListParagraph"/>
        <w:numPr>
          <w:ilvl w:val="0"/>
          <w:numId w:val="11"/>
        </w:numPr>
        <w:spacing w:lineRule="auto" w:line="240"/>
        <w:jc w:val="both"/>
        <w:rPr>
          <w:b w:val="false"/>
          <w:b w:val="false"/>
          <w:bCs w:val="false"/>
          <w:lang w:bidi="hi-IN"/>
        </w:rPr>
      </w:pPr>
      <w:r>
        <w:rPr>
          <w:b w:val="false"/>
          <w:bCs w:val="false"/>
          <w:lang w:bidi="hi-IN"/>
        </w:rPr>
        <w:t>Piedāvājumam jāatbilst Tehniskās specifikācijas obligātajiem kritērijiem:</w:t>
      </w:r>
    </w:p>
    <w:tbl>
      <w:tblPr>
        <w:tblW w:w="7178" w:type="dxa"/>
        <w:jc w:val="left"/>
        <w:tblInd w:w="184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335"/>
        <w:gridCol w:w="5843"/>
      </w:tblGrid>
      <w:tr>
        <w:trPr/>
        <w:tc>
          <w:tcPr>
            <w:tcW w:w="133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lang w:val="lv-LV" w:eastAsia="zh-CN" w:bidi="ar-SA"/>
              </w:rPr>
            </w:pPr>
            <w:r>
              <w:rPr>
                <w:lang w:val="lv-LV" w:eastAsia="zh-CN" w:bidi="ar-SA"/>
              </w:rPr>
              <w:t>Nr.p.k.</w:t>
            </w:r>
          </w:p>
        </w:tc>
        <w:tc>
          <w:tcPr>
            <w:tcW w:w="58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lang w:val="lv-LV" w:eastAsia="zh-CN" w:bidi="ar-SA"/>
              </w:rPr>
            </w:pPr>
            <w:r>
              <w:rPr>
                <w:lang w:val="lv-LV" w:eastAsia="zh-CN" w:bidi="ar-SA"/>
              </w:rPr>
              <w:t>Obligātais kritērijs</w:t>
            </w:r>
          </w:p>
        </w:tc>
      </w:tr>
      <w:tr>
        <w:trPr/>
        <w:tc>
          <w:tcPr>
            <w:tcW w:w="133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lang w:val="lv-LV" w:eastAsia="zh-CN" w:bidi="ar-SA"/>
              </w:rPr>
            </w:pPr>
            <w:r>
              <w:rPr>
                <w:lang w:val="lv-LV" w:eastAsia="zh-CN" w:bidi="ar-SA"/>
              </w:rPr>
              <w:t>1.</w:t>
            </w:r>
          </w:p>
        </w:tc>
        <w:tc>
          <w:tcPr>
            <w:tcW w:w="58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both"/>
              <w:rPr>
                <w:lang w:val="lv-LV" w:eastAsia="zh-CN" w:bidi="ar-SA"/>
              </w:rPr>
            </w:pPr>
            <w:r>
              <w:rPr>
                <w:lang w:val="lv-LV" w:eastAsia="zh-CN" w:bidi="ar-SA"/>
              </w:rPr>
              <w:t>Pašizgāzējs</w:t>
            </w:r>
          </w:p>
        </w:tc>
      </w:tr>
      <w:tr>
        <w:trPr/>
        <w:tc>
          <w:tcPr>
            <w:tcW w:w="133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lang w:val="lv-LV" w:eastAsia="zh-CN" w:bidi="ar-SA"/>
              </w:rPr>
            </w:pPr>
            <w:r>
              <w:rPr>
                <w:lang w:val="lv-LV" w:eastAsia="zh-CN" w:bidi="ar-SA"/>
              </w:rPr>
              <w:t>2.</w:t>
            </w:r>
          </w:p>
        </w:tc>
        <w:tc>
          <w:tcPr>
            <w:tcW w:w="58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both"/>
              <w:rPr>
                <w:lang w:val="lv-LV" w:eastAsia="zh-CN" w:bidi="ar-SA"/>
              </w:rPr>
            </w:pPr>
            <w:r>
              <w:rPr>
                <w:lang w:val="lv-LV" w:eastAsia="zh-CN" w:bidi="ar-SA"/>
              </w:rPr>
              <w:t>Aprīkots ar manipulatoru</w:t>
            </w:r>
          </w:p>
        </w:tc>
      </w:tr>
      <w:tr>
        <w:trPr/>
        <w:tc>
          <w:tcPr>
            <w:tcW w:w="133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lang w:val="lv-LV" w:eastAsia="zh-CN" w:bidi="ar-SA"/>
              </w:rPr>
            </w:pPr>
            <w:r>
              <w:rPr>
                <w:lang w:val="lv-LV" w:eastAsia="zh-CN" w:bidi="ar-SA"/>
              </w:rPr>
              <w:t>3.</w:t>
            </w:r>
          </w:p>
        </w:tc>
        <w:tc>
          <w:tcPr>
            <w:tcW w:w="58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both"/>
              <w:rPr>
                <w:lang w:val="lv-LV" w:eastAsia="zh-CN" w:bidi="ar-SA"/>
              </w:rPr>
            </w:pPr>
            <w:r>
              <w:rPr>
                <w:lang w:val="lv-LV" w:eastAsia="zh-CN" w:bidi="ar-SA"/>
              </w:rPr>
              <w:t>Trīs sēdvietas</w:t>
            </w:r>
          </w:p>
        </w:tc>
      </w:tr>
      <w:tr>
        <w:trPr/>
        <w:tc>
          <w:tcPr>
            <w:tcW w:w="133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lang w:val="lv-LV" w:eastAsia="zh-CN" w:bidi="ar-SA"/>
              </w:rPr>
            </w:pPr>
            <w:r>
              <w:rPr>
                <w:lang w:val="lv-LV" w:eastAsia="zh-CN" w:bidi="ar-SA"/>
              </w:rPr>
              <w:t>4.</w:t>
            </w:r>
          </w:p>
        </w:tc>
        <w:tc>
          <w:tcPr>
            <w:tcW w:w="58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both"/>
              <w:rPr>
                <w:lang w:val="lv-LV" w:eastAsia="zh-CN" w:bidi="ar-SA"/>
              </w:rPr>
            </w:pPr>
            <w:r>
              <w:rPr>
                <w:lang w:val="lv-LV" w:eastAsia="zh-CN" w:bidi="ar-SA"/>
              </w:rPr>
              <w:t>Ne vecāka par 2002.gadu</w:t>
            </w:r>
          </w:p>
        </w:tc>
      </w:tr>
      <w:tr>
        <w:trPr/>
        <w:tc>
          <w:tcPr>
            <w:tcW w:w="133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5.</w:t>
            </w:r>
          </w:p>
        </w:tc>
        <w:tc>
          <w:tcPr>
            <w:tcW w:w="58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both"/>
              <w:rPr>
                <w:lang w:val="lv-LV" w:eastAsia="zh-CN" w:bidi="ar-SA"/>
              </w:rPr>
            </w:pPr>
            <w:r>
              <w:rPr>
                <w:lang w:val="lv-LV" w:eastAsia="zh-CN" w:bidi="ar-SA"/>
              </w:rPr>
              <w:t>Vismaz EURO 3 emisijas standarts</w:t>
            </w:r>
          </w:p>
        </w:tc>
      </w:tr>
      <w:tr>
        <w:trPr/>
        <w:tc>
          <w:tcPr>
            <w:tcW w:w="133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6.</w:t>
            </w:r>
          </w:p>
        </w:tc>
        <w:tc>
          <w:tcPr>
            <w:tcW w:w="58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both"/>
              <w:rPr>
                <w:lang w:val="lv-LV" w:eastAsia="zh-CN" w:bidi="ar-SA"/>
              </w:rPr>
            </w:pPr>
            <w:r>
              <w:rPr>
                <w:lang w:val="lv-LV" w:eastAsia="zh-CN" w:bidi="ar-SA"/>
              </w:rPr>
              <w:t>Nepārsniedz norādīto līgumcenu–25 000 EUR (bez PVN)</w:t>
            </w:r>
          </w:p>
        </w:tc>
      </w:tr>
    </w:tbl>
    <w:p>
      <w:pPr>
        <w:pStyle w:val="ListParagraph"/>
        <w:numPr>
          <w:ilvl w:val="0"/>
          <w:numId w:val="11"/>
        </w:numPr>
        <w:spacing w:lineRule="auto" w:line="240"/>
        <w:jc w:val="both"/>
        <w:rPr>
          <w:lang w:bidi="hi-IN"/>
        </w:rPr>
      </w:pPr>
      <w:r>
        <w:rPr>
          <w:lang w:bidi="hi-IN"/>
        </w:rPr>
        <w:t>Saimnieciski visizdevīgākā piedāvājuma vērtēšanas kritēriji un to skaitliskās vērtības:</w:t>
      </w:r>
    </w:p>
    <w:tbl>
      <w:tblPr>
        <w:tblW w:w="8529" w:type="dxa"/>
        <w:jc w:val="left"/>
        <w:tblInd w:w="37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390"/>
        <w:gridCol w:w="5467"/>
        <w:gridCol w:w="1672"/>
      </w:tblGrid>
      <w:tr>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Cs w:val="22"/>
                <w:lang w:val="lv-LV"/>
              </w:rPr>
            </w:pPr>
            <w:r>
              <w:rPr>
                <w:b/>
                <w:szCs w:val="22"/>
                <w:lang w:val="lv-LV"/>
              </w:rPr>
              <w:t xml:space="preserve">Kritēriju numerācija </w:t>
            </w:r>
          </w:p>
        </w:tc>
        <w:tc>
          <w:tcPr>
            <w:tcW w:w="5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Cs w:val="22"/>
                <w:lang w:val="lv-LV"/>
              </w:rPr>
            </w:pPr>
            <w:r>
              <w:rPr>
                <w:b/>
                <w:szCs w:val="22"/>
                <w:lang w:val="lv-LV"/>
              </w:rPr>
              <w:t>Vērtēšanas kritēriji</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szCs w:val="22"/>
                <w:lang w:val="lv-LV"/>
              </w:rPr>
            </w:pPr>
            <w:r>
              <w:rPr>
                <w:b/>
                <w:szCs w:val="22"/>
                <w:lang w:val="lv-LV"/>
              </w:rPr>
              <w:t>Maksimālais punktu skaits</w:t>
            </w:r>
          </w:p>
        </w:tc>
      </w:tr>
      <w:tr>
        <w:trPr>
          <w:trHeight w:val="251" w:hRule="atLeast"/>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Cs/>
                <w:szCs w:val="22"/>
                <w:lang w:val="lv-LV"/>
              </w:rPr>
            </w:pPr>
            <w:r>
              <w:rPr>
                <w:bCs/>
                <w:szCs w:val="22"/>
                <w:lang w:val="lv-LV"/>
              </w:rPr>
              <w:t>1.</w:t>
            </w:r>
          </w:p>
        </w:tc>
        <w:tc>
          <w:tcPr>
            <w:tcW w:w="5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szCs w:val="22"/>
                <w:lang w:val="lv-LV"/>
              </w:rPr>
            </w:pPr>
            <w:r>
              <w:rPr>
                <w:bCs/>
                <w:szCs w:val="22"/>
                <w:lang w:val="lv-LV"/>
              </w:rPr>
              <w:t>Finanšu piedāvājums, cena (bez PVN un ar atlaidi)</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Cs/>
                <w:szCs w:val="22"/>
                <w:lang w:val="lv-LV"/>
              </w:rPr>
            </w:pPr>
            <w:r>
              <w:rPr>
                <w:bCs/>
                <w:szCs w:val="22"/>
                <w:lang w:val="lv-LV"/>
              </w:rPr>
              <w:t>70</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Cs/>
                <w:szCs w:val="22"/>
                <w:lang w:val="lv-LV"/>
              </w:rPr>
            </w:pPr>
            <w:r>
              <w:rPr>
                <w:bCs/>
                <w:szCs w:val="22"/>
                <w:lang w:val="lv-LV"/>
              </w:rPr>
              <w:t>2.</w:t>
            </w:r>
          </w:p>
        </w:tc>
        <w:tc>
          <w:tcPr>
            <w:tcW w:w="5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szCs w:val="22"/>
                <w:lang w:val="lv-LV"/>
              </w:rPr>
            </w:pPr>
            <w:r>
              <w:rPr>
                <w:bCs/>
                <w:szCs w:val="22"/>
                <w:lang w:val="lv-LV"/>
              </w:rPr>
              <w:t>Tehniskais piedāvājums,</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Cs/>
                <w:szCs w:val="22"/>
                <w:lang w:val="lv-LV"/>
              </w:rPr>
            </w:pPr>
            <w:r>
              <w:rPr>
                <w:bCs/>
                <w:szCs w:val="22"/>
                <w:lang w:val="lv-LV"/>
              </w:rPr>
              <w:t>30</w:t>
            </w:r>
          </w:p>
        </w:tc>
      </w:tr>
      <w:tr>
        <w:trPr>
          <w:trHeight w:val="211" w:hRule="atLeast"/>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bCs/>
                <w:szCs w:val="22"/>
                <w:lang w:val="lv-LV"/>
              </w:rPr>
            </w:pPr>
            <w:r>
              <w:rPr>
                <w:b/>
                <w:bCs/>
                <w:szCs w:val="22"/>
                <w:lang w:val="lv-LV"/>
              </w:rPr>
            </w:r>
          </w:p>
        </w:tc>
        <w:tc>
          <w:tcPr>
            <w:tcW w:w="5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Cs/>
                <w:szCs w:val="22"/>
                <w:lang w:val="lv-LV"/>
              </w:rPr>
            </w:pPr>
            <w:r>
              <w:rPr>
                <w:bCs/>
                <w:szCs w:val="22"/>
                <w:lang w:val="lv-LV"/>
              </w:rPr>
              <w:t>t.sk. sekojoši kritēriji</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Cs/>
                <w:szCs w:val="22"/>
                <w:lang w:val="lv-LV"/>
              </w:rPr>
            </w:pPr>
            <w:r>
              <w:rPr>
                <w:bCs/>
                <w:szCs w:val="22"/>
                <w:lang w:val="lv-LV"/>
              </w:rPr>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bCs/>
                <w:szCs w:val="22"/>
                <w:lang w:val="lv-LV"/>
              </w:rPr>
            </w:pPr>
            <w:r>
              <w:rPr>
                <w:b/>
                <w:bCs/>
                <w:szCs w:val="22"/>
                <w:lang w:val="lv-LV"/>
              </w:rPr>
            </w:r>
          </w:p>
        </w:tc>
        <w:tc>
          <w:tcPr>
            <w:tcW w:w="5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bCs/>
                <w:szCs w:val="22"/>
                <w:lang w:val="lv-LV"/>
              </w:rPr>
            </w:pPr>
            <w:r>
              <w:rPr>
                <w:b/>
                <w:bCs/>
                <w:szCs w:val="22"/>
                <w:lang w:val="lv-LV"/>
              </w:rPr>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bCs/>
                <w:szCs w:val="22"/>
                <w:lang w:val="lv-LV"/>
              </w:rPr>
            </w:pPr>
            <w:r>
              <w:rPr>
                <w:b/>
                <w:bCs/>
                <w:szCs w:val="22"/>
                <w:lang w:val="lv-LV"/>
              </w:rPr>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bCs/>
                <w:szCs w:val="22"/>
                <w:lang w:val="lv-LV"/>
              </w:rPr>
            </w:pPr>
            <w:r>
              <w:rPr>
                <w:b/>
                <w:bCs/>
                <w:szCs w:val="22"/>
                <w:lang w:val="lv-LV"/>
              </w:rPr>
            </w:r>
          </w:p>
        </w:tc>
        <w:tc>
          <w:tcPr>
            <w:tcW w:w="5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szCs w:val="22"/>
                <w:lang w:val="lv-LV"/>
              </w:rPr>
            </w:pPr>
            <w:r>
              <w:rPr>
                <w:bCs/>
                <w:szCs w:val="22"/>
                <w:lang w:val="lv-LV"/>
              </w:rPr>
              <w:t xml:space="preserve">Tehniskās iespējas un stāvoklis </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Cs/>
                <w:szCs w:val="22"/>
                <w:lang w:val="lv-LV"/>
              </w:rPr>
            </w:pPr>
            <w:r>
              <w:rPr>
                <w:bCs/>
                <w:szCs w:val="22"/>
                <w:lang w:val="lv-LV"/>
              </w:rPr>
              <w:t>20</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bCs/>
                <w:szCs w:val="22"/>
                <w:lang w:val="lv-LV"/>
              </w:rPr>
            </w:pPr>
            <w:r>
              <w:rPr>
                <w:b/>
                <w:bCs/>
                <w:szCs w:val="22"/>
                <w:lang w:val="lv-LV"/>
              </w:rPr>
            </w:r>
          </w:p>
        </w:tc>
        <w:tc>
          <w:tcPr>
            <w:tcW w:w="5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szCs w:val="22"/>
                <w:lang w:val="lv-LV"/>
              </w:rPr>
            </w:pPr>
            <w:r>
              <w:rPr>
                <w:bCs/>
                <w:szCs w:val="22"/>
                <w:lang w:val="lv-LV"/>
              </w:rPr>
              <w:t>Automašīnas izgatavošanas gads</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Cs/>
                <w:szCs w:val="22"/>
                <w:lang w:val="lv-LV"/>
              </w:rPr>
            </w:pPr>
            <w:r>
              <w:rPr>
                <w:bCs/>
                <w:szCs w:val="22"/>
                <w:lang w:val="lv-LV"/>
              </w:rPr>
              <w:t>5</w:t>
            </w:r>
          </w:p>
        </w:tc>
      </w:tr>
      <w:tr>
        <w:trPr/>
        <w:tc>
          <w:tcPr>
            <w:tcW w:w="1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bCs/>
                <w:szCs w:val="22"/>
                <w:lang w:val="lv-LV"/>
              </w:rPr>
            </w:pPr>
            <w:r>
              <w:rPr>
                <w:b/>
                <w:bCs/>
                <w:szCs w:val="22"/>
                <w:lang w:val="lv-LV"/>
              </w:rPr>
            </w:r>
          </w:p>
        </w:tc>
        <w:tc>
          <w:tcPr>
            <w:tcW w:w="5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Cs/>
                <w:szCs w:val="22"/>
                <w:lang w:val="lv-LV"/>
              </w:rPr>
            </w:pPr>
            <w:r>
              <w:rPr>
                <w:bCs/>
                <w:szCs w:val="22"/>
                <w:lang w:val="lv-LV"/>
              </w:rPr>
              <w:t xml:space="preserve">Nobraukums </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Cs/>
                <w:szCs w:val="22"/>
                <w:lang w:val="lv-LV"/>
              </w:rPr>
            </w:pPr>
            <w:r>
              <w:rPr>
                <w:bCs/>
                <w:szCs w:val="22"/>
                <w:lang w:val="lv-LV"/>
              </w:rPr>
              <w:t>5</w:t>
            </w:r>
          </w:p>
        </w:tc>
      </w:tr>
    </w:tbl>
    <w:p>
      <w:pPr>
        <w:pStyle w:val="Normal"/>
        <w:numPr>
          <w:ilvl w:val="1"/>
          <w:numId w:val="11"/>
        </w:numPr>
        <w:spacing w:before="120" w:after="120"/>
        <w:rPr>
          <w:bCs/>
          <w:szCs w:val="22"/>
          <w:lang w:val="lv-LV"/>
        </w:rPr>
      </w:pPr>
      <w:r>
        <w:rPr>
          <w:bCs/>
          <w:szCs w:val="22"/>
          <w:lang w:val="lv-LV"/>
        </w:rPr>
        <w:t>Saimnieciski visizdevīgākā piedāvājuma aprēķināšanas metodika:</w:t>
      </w:r>
    </w:p>
    <w:p>
      <w:pPr>
        <w:pStyle w:val="Normal"/>
        <w:numPr>
          <w:ilvl w:val="2"/>
          <w:numId w:val="11"/>
        </w:numPr>
        <w:spacing w:before="360" w:after="360"/>
        <w:rPr>
          <w:bCs/>
          <w:szCs w:val="22"/>
          <w:lang w:val="lv-LV"/>
        </w:rPr>
      </w:pPr>
      <w:r>
        <w:rPr>
          <w:bCs/>
          <w:szCs w:val="22"/>
          <w:lang w:val="lv-LV"/>
        </w:rPr>
        <w:t>Saimnieciski visizdevīgākais piedāvājums ir tas, kurš iegūst vislielāko punktu skaitu summējot katra pretendenta finanšu un tehnisko piedāvājumus.</w:t>
      </w:r>
    </w:p>
    <w:p>
      <w:pPr>
        <w:pStyle w:val="Normal"/>
        <w:numPr>
          <w:ilvl w:val="2"/>
          <w:numId w:val="11"/>
        </w:numPr>
        <w:spacing w:before="360" w:after="360"/>
        <w:rPr/>
      </w:pPr>
      <w:r>
        <w:rPr>
          <w:sz w:val="22"/>
          <w:szCs w:val="22"/>
          <w:lang w:val="lv-LV"/>
        </w:rPr>
        <w:t>Finanšu piedāvājuma vērtēšanas kritērijam  maksimālo punktu skaitu piešķir piedāvājumam ar viszemāko līgumcenu. Pārējiem piedāvājumiem punktu skaitu aprēķina pēc šādas formulas</w:t>
      </w:r>
      <w:r>
        <w:rPr>
          <w:bCs/>
          <w:szCs w:val="22"/>
          <w:lang w:val="lv-LV"/>
        </w:rPr>
        <w:t xml:space="preserve">: </w:t>
      </w:r>
    </w:p>
    <w:tbl>
      <w:tblPr>
        <w:tblW w:w="9313" w:type="dxa"/>
        <w:jc w:val="left"/>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313"/>
      </w:tblGrid>
      <w:tr>
        <w:trPr/>
        <w:tc>
          <w:tcPr>
            <w:tcW w:w="9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Cs/>
                <w:szCs w:val="22"/>
                <w:lang w:val="lv-LV"/>
              </w:rPr>
            </w:pPr>
            <w:r>
              <w:rPr>
                <w:bCs/>
                <w:szCs w:val="22"/>
                <w:lang w:val="lv-LV"/>
              </w:rPr>
              <w:t>Punktu skaits= (mazākā piedāvātā līgumcena/Pretendenta piedāvātā līgumcena) x 40</w:t>
            </w:r>
          </w:p>
        </w:tc>
      </w:tr>
    </w:tbl>
    <w:p>
      <w:pPr>
        <w:pStyle w:val="Normal"/>
        <w:numPr>
          <w:ilvl w:val="1"/>
          <w:numId w:val="11"/>
        </w:numPr>
        <w:spacing w:before="120" w:after="120"/>
        <w:rPr>
          <w:bCs/>
          <w:szCs w:val="22"/>
          <w:lang w:val="lv-LV"/>
        </w:rPr>
      </w:pPr>
      <w:r>
        <w:rPr>
          <w:bCs/>
          <w:szCs w:val="22"/>
          <w:lang w:val="lv-LV"/>
        </w:rPr>
        <w:t>Vērtēšanas kritērijs “Tehniskie kritēriji” sastāv no kritēriju kopumu “Tehniskās iespējas un stāvoklis”, “Automašīnas izgatavošanas gads”, “Papildus aprīkojums”, “Nobraukums” summas.</w:t>
      </w:r>
    </w:p>
    <w:p>
      <w:pPr>
        <w:pStyle w:val="Normal"/>
        <w:numPr>
          <w:ilvl w:val="2"/>
          <w:numId w:val="11"/>
        </w:numPr>
        <w:spacing w:before="120" w:after="120"/>
        <w:rPr>
          <w:szCs w:val="22"/>
          <w:lang w:val="lv-LV"/>
        </w:rPr>
      </w:pPr>
      <w:r>
        <w:rPr>
          <w:szCs w:val="22"/>
          <w:lang w:val="lv-LV"/>
        </w:rPr>
        <w:t>Kritērijs “Tehniskās iespējas un stāvoklis”:</w:t>
      </w:r>
    </w:p>
    <w:p>
      <w:pPr>
        <w:pStyle w:val="Normal"/>
        <w:numPr>
          <w:ilvl w:val="2"/>
          <w:numId w:val="16"/>
        </w:numPr>
        <w:rPr/>
      </w:pPr>
      <w:r>
        <w:rPr>
          <w:bCs/>
          <w:szCs w:val="22"/>
          <w:lang w:val="lv-LV"/>
        </w:rPr>
        <w:t>Kastes garums:mazāks par 3000 mm=0p., 3001-3500 mm=2p, lielāka par 3500 mm= 3p.</w:t>
      </w:r>
    </w:p>
    <w:p>
      <w:pPr>
        <w:pStyle w:val="Normal"/>
        <w:numPr>
          <w:ilvl w:val="2"/>
          <w:numId w:val="16"/>
        </w:numPr>
        <w:rPr/>
      </w:pPr>
      <w:r>
        <w:rPr>
          <w:bCs/>
          <w:szCs w:val="22"/>
          <w:lang w:val="lv-LV"/>
        </w:rPr>
        <w:t>Kravas kastes bortu augstums: zem 0,2 m=0p, 0,2-0,4m=2p., virs 0,4m=3p.</w:t>
      </w:r>
    </w:p>
    <w:p>
      <w:pPr>
        <w:pStyle w:val="Normal"/>
        <w:numPr>
          <w:ilvl w:val="2"/>
          <w:numId w:val="16"/>
        </w:numPr>
        <w:rPr/>
      </w:pPr>
      <w:r>
        <w:rPr>
          <w:bCs/>
          <w:szCs w:val="22"/>
          <w:lang w:val="lv-LV"/>
        </w:rPr>
        <w:t xml:space="preserve">Celtspēja : zem 3500 kg = 0p., 3500– 4000kg = 3p., vairāk par 4000kg=4p., </w:t>
      </w:r>
    </w:p>
    <w:p>
      <w:pPr>
        <w:pStyle w:val="Normal"/>
        <w:numPr>
          <w:ilvl w:val="2"/>
          <w:numId w:val="16"/>
        </w:numPr>
        <w:rPr>
          <w:lang w:val="lv-LV"/>
        </w:rPr>
      </w:pPr>
      <w:r>
        <w:rPr>
          <w:lang w:val="lv-LV"/>
        </w:rPr>
        <w:t>Motora jauda (zs): mazāka par 170 = 0 p., 170 – 190zs = 2p., vairāk par 190zs = 4p.,</w:t>
      </w:r>
    </w:p>
    <w:p>
      <w:pPr>
        <w:pStyle w:val="Normal"/>
        <w:numPr>
          <w:ilvl w:val="2"/>
          <w:numId w:val="16"/>
        </w:numPr>
        <w:rPr/>
      </w:pPr>
      <w:r>
        <w:rPr>
          <w:lang w:val="lv-LV"/>
        </w:rPr>
        <w:t>Manipilatora celtspēja 5 metru attālumā no krāna ass: Zem 1000 kg=0p, 1000-1500kg=3p, virs 1500kg=4p.</w:t>
      </w:r>
    </w:p>
    <w:p>
      <w:pPr>
        <w:pStyle w:val="Normal"/>
        <w:numPr>
          <w:ilvl w:val="2"/>
          <w:numId w:val="16"/>
        </w:numPr>
        <w:rPr/>
      </w:pPr>
      <w:r>
        <w:rPr>
          <w:lang w:val="lv-LV"/>
        </w:rPr>
        <w:t>Pašizgāzējs uz trim pusēm: nav aprīkots = 0p, ir aprīkots = 2p.</w:t>
      </w:r>
    </w:p>
    <w:p>
      <w:pPr>
        <w:pStyle w:val="Normal"/>
        <w:numPr>
          <w:ilvl w:val="2"/>
          <w:numId w:val="11"/>
        </w:numPr>
        <w:spacing w:before="120" w:after="120"/>
        <w:rPr>
          <w:bCs/>
          <w:szCs w:val="22"/>
          <w:lang w:val="lv-LV"/>
        </w:rPr>
      </w:pPr>
      <w:r>
        <w:rPr>
          <w:bCs/>
          <w:szCs w:val="22"/>
          <w:lang w:val="lv-LV"/>
        </w:rPr>
        <w:t>Kritērijs “Automašīnas izgatavošanas gads”:</w:t>
      </w:r>
    </w:p>
    <w:p>
      <w:pPr>
        <w:pStyle w:val="Normal"/>
        <w:numPr>
          <w:ilvl w:val="2"/>
          <w:numId w:val="13"/>
        </w:numPr>
        <w:rPr>
          <w:bCs/>
          <w:szCs w:val="22"/>
          <w:lang w:val="lv-LV"/>
        </w:rPr>
      </w:pPr>
      <w:r>
        <w:rPr>
          <w:bCs/>
          <w:szCs w:val="22"/>
          <w:lang w:val="lv-LV"/>
        </w:rPr>
        <w:t>vecaka par 2002.gadu = 0p.,</w:t>
      </w:r>
    </w:p>
    <w:p>
      <w:pPr>
        <w:pStyle w:val="Normal"/>
        <w:numPr>
          <w:ilvl w:val="2"/>
          <w:numId w:val="13"/>
        </w:numPr>
        <w:rPr>
          <w:bCs/>
          <w:szCs w:val="22"/>
          <w:lang w:val="lv-LV"/>
        </w:rPr>
      </w:pPr>
      <w:r>
        <w:rPr>
          <w:bCs/>
          <w:szCs w:val="22"/>
          <w:lang w:val="lv-LV"/>
        </w:rPr>
        <w:t>no 2002.g. līdz 2005.g. = 3p.,</w:t>
      </w:r>
    </w:p>
    <w:p>
      <w:pPr>
        <w:pStyle w:val="Normal"/>
        <w:numPr>
          <w:ilvl w:val="2"/>
          <w:numId w:val="13"/>
        </w:numPr>
        <w:rPr>
          <w:bCs/>
          <w:szCs w:val="22"/>
          <w:lang w:val="lv-LV"/>
        </w:rPr>
      </w:pPr>
      <w:r>
        <w:rPr>
          <w:bCs/>
          <w:szCs w:val="22"/>
          <w:lang w:val="lv-LV"/>
        </w:rPr>
        <w:t>no 2005.g. līdz 2010.g. = 4p.,</w:t>
      </w:r>
    </w:p>
    <w:p>
      <w:pPr>
        <w:pStyle w:val="Normal"/>
        <w:numPr>
          <w:ilvl w:val="2"/>
          <w:numId w:val="13"/>
        </w:numPr>
        <w:rPr>
          <w:bCs/>
          <w:szCs w:val="22"/>
          <w:lang w:val="lv-LV"/>
        </w:rPr>
      </w:pPr>
      <w:r>
        <w:rPr>
          <w:bCs/>
          <w:szCs w:val="22"/>
          <w:lang w:val="lv-LV"/>
        </w:rPr>
        <w:t xml:space="preserve">jaunāks par 2010.g. = 5p. </w:t>
      </w:r>
    </w:p>
    <w:p>
      <w:pPr>
        <w:pStyle w:val="Normal"/>
        <w:numPr>
          <w:ilvl w:val="2"/>
          <w:numId w:val="11"/>
        </w:numPr>
        <w:spacing w:before="120" w:after="120"/>
        <w:rPr>
          <w:bCs/>
          <w:szCs w:val="22"/>
          <w:lang w:val="lv-LV"/>
        </w:rPr>
      </w:pPr>
      <w:r>
        <w:rPr>
          <w:bCs/>
          <w:szCs w:val="22"/>
          <w:lang w:val="lv-LV"/>
        </w:rPr>
        <w:t>Kritērijs “Nobraukums”:</w:t>
      </w:r>
    </w:p>
    <w:p>
      <w:pPr>
        <w:pStyle w:val="Normal"/>
        <w:numPr>
          <w:ilvl w:val="0"/>
          <w:numId w:val="14"/>
        </w:numPr>
        <w:spacing w:before="120" w:after="0"/>
        <w:rPr>
          <w:bCs/>
          <w:szCs w:val="22"/>
          <w:lang w:val="lv-LV"/>
        </w:rPr>
      </w:pPr>
      <w:r>
        <w:rPr>
          <w:bCs/>
          <w:szCs w:val="22"/>
          <w:lang w:val="lv-LV"/>
        </w:rPr>
        <w:t>līdz 200 tk km = 5p.,</w:t>
      </w:r>
    </w:p>
    <w:p>
      <w:pPr>
        <w:pStyle w:val="Normal"/>
        <w:numPr>
          <w:ilvl w:val="0"/>
          <w:numId w:val="14"/>
        </w:numPr>
        <w:rPr>
          <w:bCs/>
          <w:szCs w:val="22"/>
          <w:lang w:val="lv-LV"/>
        </w:rPr>
      </w:pPr>
      <w:r>
        <w:rPr>
          <w:bCs/>
          <w:szCs w:val="22"/>
          <w:lang w:val="lv-LV"/>
        </w:rPr>
        <w:t>no 200 tk km līdz 300 tk km = 4p.,</w:t>
      </w:r>
    </w:p>
    <w:p>
      <w:pPr>
        <w:pStyle w:val="Normal"/>
        <w:numPr>
          <w:ilvl w:val="0"/>
          <w:numId w:val="14"/>
        </w:numPr>
        <w:rPr>
          <w:bCs/>
          <w:szCs w:val="22"/>
          <w:lang w:val="lv-LV"/>
        </w:rPr>
      </w:pPr>
      <w:r>
        <w:rPr>
          <w:bCs/>
          <w:szCs w:val="22"/>
          <w:lang w:val="lv-LV"/>
        </w:rPr>
        <w:t>no 300 tk km līdz 400 tk km = 3p.,</w:t>
      </w:r>
    </w:p>
    <w:p>
      <w:pPr>
        <w:pStyle w:val="Normal"/>
        <w:numPr>
          <w:ilvl w:val="0"/>
          <w:numId w:val="14"/>
        </w:numPr>
        <w:rPr>
          <w:bCs/>
          <w:szCs w:val="22"/>
          <w:lang w:val="lv-LV"/>
        </w:rPr>
      </w:pPr>
      <w:r>
        <w:rPr>
          <w:bCs/>
          <w:szCs w:val="22"/>
          <w:lang w:val="lv-LV"/>
        </w:rPr>
        <w:t>no 400 tk km līdz 500 tk km = 2p.,</w:t>
      </w:r>
    </w:p>
    <w:p>
      <w:pPr>
        <w:pStyle w:val="ListParagraph"/>
        <w:numPr>
          <w:ilvl w:val="0"/>
          <w:numId w:val="14"/>
        </w:numPr>
        <w:spacing w:lineRule="auto" w:line="240"/>
        <w:jc w:val="both"/>
        <w:rPr>
          <w:b/>
          <w:b/>
          <w:bCs/>
          <w:lang w:bidi="hi-IN"/>
        </w:rPr>
      </w:pPr>
      <w:r>
        <w:rPr>
          <w:b/>
          <w:bCs/>
          <w:lang w:bidi="hi-IN"/>
        </w:rPr>
        <w:t>vairāk kā 500 tk km = 0p.</w:t>
      </w:r>
    </w:p>
    <w:p>
      <w:pPr>
        <w:pStyle w:val="ListParagraph"/>
        <w:spacing w:lineRule="auto" w:line="240"/>
        <w:ind w:left="2160" w:right="0" w:hanging="0"/>
        <w:jc w:val="both"/>
        <w:rPr>
          <w:b/>
          <w:b/>
          <w:bCs/>
          <w:lang w:bidi="hi-IN"/>
        </w:rPr>
      </w:pPr>
      <w:r>
        <w:rPr>
          <w:b/>
          <w:bCs/>
          <w:lang w:bidi="hi-IN"/>
        </w:rPr>
      </w:r>
    </w:p>
    <w:p>
      <w:pPr>
        <w:pStyle w:val="ListParagraph"/>
        <w:numPr>
          <w:ilvl w:val="0"/>
          <w:numId w:val="11"/>
        </w:numPr>
        <w:spacing w:lineRule="auto" w:line="240"/>
        <w:jc w:val="both"/>
        <w:rPr/>
      </w:pPr>
      <w:r>
        <w:rPr/>
        <w:t>Iepirkuma Komisija 3 (trīs) darba dienu laikā pēc tam, kad pieņemts lēmums slēgt iepirkuma līgumu vai izbeigt iepirkuma procedūru neizvēloties nevienu pretendentu, nosūta normatīvajiem aktiem atbilstošu paziņojumu visiem Pretendentiem</w:t>
      </w:r>
    </w:p>
    <w:p>
      <w:pPr>
        <w:pStyle w:val="Normal"/>
        <w:rPr>
          <w:b/>
          <w:b/>
          <w:bCs/>
          <w:lang w:val="lv-LV"/>
        </w:rPr>
      </w:pPr>
      <w:r>
        <w:rPr>
          <w:b/>
          <w:bCs/>
          <w:lang w:val="lv-LV"/>
        </w:rPr>
        <w:t>Pielikumi:</w:t>
      </w:r>
    </w:p>
    <w:p>
      <w:pPr>
        <w:pStyle w:val="Normal"/>
        <w:numPr>
          <w:ilvl w:val="0"/>
          <w:numId w:val="5"/>
        </w:numPr>
        <w:rPr>
          <w:lang w:val="lv-LV"/>
        </w:rPr>
      </w:pPr>
      <w:r>
        <w:rPr>
          <w:lang w:val="lv-LV"/>
        </w:rPr>
        <w:t>Pieteikums;</w:t>
      </w:r>
    </w:p>
    <w:p>
      <w:pPr>
        <w:pStyle w:val="Normal"/>
        <w:numPr>
          <w:ilvl w:val="0"/>
          <w:numId w:val="5"/>
        </w:numPr>
        <w:rPr>
          <w:lang w:val="lv-LV"/>
        </w:rPr>
      </w:pPr>
      <w:r>
        <w:rPr>
          <w:lang w:val="lv-LV"/>
        </w:rPr>
        <w:t>Tehniskā specifikācija;</w:t>
      </w:r>
    </w:p>
    <w:p>
      <w:pPr>
        <w:pStyle w:val="Normal"/>
        <w:numPr>
          <w:ilvl w:val="0"/>
          <w:numId w:val="5"/>
        </w:numPr>
        <w:rPr>
          <w:lang w:val="lv-LV"/>
        </w:rPr>
      </w:pPr>
      <w:r>
        <w:rPr>
          <w:lang w:val="lv-LV"/>
        </w:rPr>
        <w:t>Finanšu piedāvājums;</w:t>
      </w:r>
    </w:p>
    <w:p>
      <w:pPr>
        <w:pStyle w:val="Normal"/>
        <w:numPr>
          <w:ilvl w:val="0"/>
          <w:numId w:val="5"/>
        </w:numPr>
        <w:rPr>
          <w:lang w:val="lv-LV"/>
        </w:rPr>
      </w:pPr>
      <w:r>
        <w:rPr>
          <w:lang w:val="lv-LV"/>
        </w:rPr>
        <w:t>Līguma projekts.</w:t>
      </w:r>
    </w:p>
    <w:p>
      <w:pPr>
        <w:pStyle w:val="Normal"/>
        <w:rPr>
          <w:lang w:val="lv-LV"/>
        </w:rPr>
      </w:pPr>
      <w:r>
        <w:rPr>
          <w:lang w:val="lv-LV"/>
        </w:rPr>
      </w:r>
    </w:p>
    <w:p>
      <w:pPr>
        <w:pStyle w:val="Normal"/>
        <w:rPr>
          <w:lang w:val="lv-LV"/>
        </w:rPr>
      </w:pPr>
      <w:r>
        <w:rPr>
          <w:lang w:val="lv-LV"/>
        </w:rPr>
      </w:r>
      <w:r>
        <w:br w:type="page"/>
      </w:r>
    </w:p>
    <w:p>
      <w:pPr>
        <w:pStyle w:val="Normal"/>
        <w:spacing w:before="120" w:after="120"/>
        <w:jc w:val="right"/>
        <w:rPr/>
      </w:pPr>
      <w:r>
        <w:rPr>
          <w:lang w:val="lv-LV"/>
        </w:rPr>
        <w:tab/>
      </w:r>
      <w:r>
        <w:rPr>
          <w:b/>
          <w:bCs/>
          <w:lang w:val="lv-LV"/>
        </w:rPr>
        <w:t>1.pielikums</w:t>
      </w:r>
    </w:p>
    <w:p>
      <w:pPr>
        <w:pStyle w:val="Normal"/>
        <w:jc w:val="right"/>
        <w:rPr/>
      </w:pPr>
      <w:r>
        <w:rPr>
          <w:lang w:val="lv-LV"/>
        </w:rPr>
        <w:t>„</w:t>
      </w:r>
      <w:r>
        <w:rPr>
          <w:iCs/>
          <w:szCs w:val="32"/>
          <w:lang w:val="lv-LV"/>
        </w:rPr>
        <w:t xml:space="preserve"> </w:t>
      </w:r>
      <w:r>
        <w:rPr>
          <w:iCs/>
          <w:szCs w:val="32"/>
          <w:lang w:val="lv-LV"/>
        </w:rPr>
        <w:t>Cenu aptauja par kravas auto iegādi</w:t>
      </w:r>
      <w:r>
        <w:rPr>
          <w:szCs w:val="22"/>
          <w:lang w:val="lv-LV"/>
        </w:rPr>
        <w:t>”</w:t>
      </w:r>
    </w:p>
    <w:p>
      <w:pPr>
        <w:pStyle w:val="Normal"/>
        <w:jc w:val="right"/>
        <w:rPr/>
      </w:pPr>
      <w:r>
        <w:rPr>
          <w:lang w:val="lv-LV"/>
        </w:rPr>
        <w:t>Iepirkuma identifikācijas Nr.</w:t>
      </w:r>
      <w:r>
        <w:rPr>
          <w:b/>
          <w:lang w:val="lv-LV"/>
        </w:rPr>
        <w:t xml:space="preserve"> </w:t>
      </w:r>
      <w:r>
        <w:rPr>
          <w:szCs w:val="22"/>
          <w:lang w:val="lv-LV"/>
        </w:rPr>
        <w:t>DE 2019/7</w:t>
      </w:r>
    </w:p>
    <w:p>
      <w:pPr>
        <w:pStyle w:val="Normal"/>
        <w:rPr>
          <w:rFonts w:ascii="Arial" w:hAnsi="Arial" w:cs="Arial"/>
          <w:b/>
          <w:b/>
          <w:bCs/>
          <w:i/>
          <w:i/>
          <w:sz w:val="20"/>
          <w:szCs w:val="22"/>
          <w:lang w:val="lv-LV" w:eastAsia="lv-LV"/>
        </w:rPr>
      </w:pPr>
      <w:r>
        <w:rPr>
          <w:rFonts w:cs="Arial" w:ascii="Arial" w:hAnsi="Arial"/>
          <w:b/>
          <w:bCs/>
          <w:i/>
          <w:sz w:val="20"/>
          <w:szCs w:val="22"/>
          <w:lang w:val="lv-LV" w:eastAsia="lv-LV"/>
        </w:rPr>
        <mc:AlternateContent>
          <mc:Choice Requires="wps">
            <w:drawing>
              <wp:anchor behindDoc="0" distT="0" distB="0" distL="114935" distR="114935" simplePos="0" locked="0" layoutInCell="1" allowOverlap="1" relativeHeight="13">
                <wp:simplePos x="0" y="0"/>
                <wp:positionH relativeFrom="column">
                  <wp:posOffset>0</wp:posOffset>
                </wp:positionH>
                <wp:positionV relativeFrom="paragraph">
                  <wp:posOffset>121920</wp:posOffset>
                </wp:positionV>
                <wp:extent cx="6287135" cy="1270"/>
                <wp:effectExtent l="0" t="0" r="0" b="0"/>
                <wp:wrapNone/>
                <wp:docPr id="4" name=""/>
                <a:graphic xmlns:a="http://schemas.openxmlformats.org/drawingml/2006/main">
                  <a:graphicData uri="http://schemas.microsoft.com/office/word/2010/wordprocessingShape">
                    <wps:wsp>
                      <wps:cNvSpPr/>
                      <wps:spPr>
                        <a:xfrm flipH="1">
                          <a:off x="0" y="0"/>
                          <a:ext cx="62866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9.6pt" to="494.95pt,9.6pt" stroked="t" style="position:absolute;flip:x">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14">
                <wp:simplePos x="0" y="0"/>
                <wp:positionH relativeFrom="column">
                  <wp:posOffset>0</wp:posOffset>
                </wp:positionH>
                <wp:positionV relativeFrom="paragraph">
                  <wp:posOffset>121920</wp:posOffset>
                </wp:positionV>
                <wp:extent cx="6287135" cy="1270"/>
                <wp:effectExtent l="0" t="0" r="0" b="0"/>
                <wp:wrapNone/>
                <wp:docPr id="5" name=""/>
                <a:graphic xmlns:a="http://schemas.openxmlformats.org/drawingml/2006/main">
                  <a:graphicData uri="http://schemas.microsoft.com/office/word/2010/wordprocessingShape">
                    <wps:wsp>
                      <wps:cNvSpPr/>
                      <wps:spPr>
                        <a:xfrm flipH="1">
                          <a:off x="0" y="0"/>
                          <a:ext cx="62866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9.6pt" to="494.95pt,9.6pt" stroked="t" style="position:absolute;flip:x">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15">
                <wp:simplePos x="0" y="0"/>
                <wp:positionH relativeFrom="column">
                  <wp:posOffset>0</wp:posOffset>
                </wp:positionH>
                <wp:positionV relativeFrom="paragraph">
                  <wp:posOffset>121920</wp:posOffset>
                </wp:positionV>
                <wp:extent cx="6287135" cy="1270"/>
                <wp:effectExtent l="0" t="0" r="0" b="0"/>
                <wp:wrapNone/>
                <wp:docPr id="6" name=""/>
                <a:graphic xmlns:a="http://schemas.openxmlformats.org/drawingml/2006/main">
                  <a:graphicData uri="http://schemas.microsoft.com/office/word/2010/wordprocessingShape">
                    <wps:wsp>
                      <wps:cNvSpPr/>
                      <wps:spPr>
                        <a:xfrm flipH="1">
                          <a:off x="0" y="0"/>
                          <a:ext cx="62866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9.6pt" to="494.95pt,9.6pt" stroked="t" style="position:absolute;flip:x">
                <v:stroke color="black" weight="9360" joinstyle="miter" endcap="square"/>
                <v:fill o:detectmouseclick="t" on="false"/>
              </v:line>
            </w:pict>
          </mc:Fallback>
        </mc:AlternateContent>
      </w:r>
    </w:p>
    <w:p>
      <w:pPr>
        <w:pStyle w:val="Normal"/>
        <w:jc w:val="center"/>
        <w:rPr>
          <w:b/>
          <w:b/>
          <w:bCs/>
          <w:sz w:val="28"/>
          <w:lang w:val="lv-LV"/>
        </w:rPr>
      </w:pPr>
      <w:r>
        <w:rPr>
          <w:b/>
          <w:bCs/>
          <w:sz w:val="28"/>
          <w:lang w:val="lv-LV"/>
        </w:rPr>
        <w:t>PIETEIKUMS</w:t>
      </w:r>
    </w:p>
    <w:p>
      <w:pPr>
        <w:pStyle w:val="Normal"/>
        <w:jc w:val="center"/>
        <w:rPr>
          <w:b/>
          <w:b/>
          <w:bCs/>
          <w:sz w:val="28"/>
          <w:lang w:val="lv-LV"/>
        </w:rPr>
      </w:pPr>
      <w:r>
        <w:rPr>
          <w:b/>
          <w:bCs/>
          <w:sz w:val="28"/>
          <w:lang w:val="lv-LV"/>
        </w:rPr>
      </w:r>
    </w:p>
    <w:p>
      <w:pPr>
        <w:pStyle w:val="Normal"/>
        <w:jc w:val="center"/>
        <w:rPr>
          <w:b/>
          <w:b/>
          <w:bCs/>
          <w:sz w:val="28"/>
          <w:lang w:val="lv-LV"/>
        </w:rPr>
      </w:pPr>
      <w:r>
        <w:rPr>
          <w:b/>
          <w:bCs/>
          <w:sz w:val="28"/>
          <w:lang w:val="lv-LV"/>
        </w:rPr>
      </w:r>
    </w:p>
    <w:p>
      <w:pPr>
        <w:pStyle w:val="Normal"/>
        <w:shd w:fill="FFFFFF" w:val="clear"/>
        <w:jc w:val="both"/>
        <w:rPr/>
      </w:pPr>
      <w:r>
        <w:rPr>
          <w:lang w:val="lv-LV"/>
        </w:rPr>
        <w:t xml:space="preserve">Es, apakšā parakstījies, apliecinu, ka_______________________________ (pretendenta nosaukums) iesniedz piedāvājumu iepirkumā </w:t>
      </w:r>
      <w:r>
        <w:rPr>
          <w:b/>
          <w:lang w:val="lv-LV"/>
        </w:rPr>
        <w:t>„</w:t>
      </w:r>
      <w:r>
        <w:rPr>
          <w:b/>
          <w:bCs/>
          <w:iCs/>
          <w:szCs w:val="32"/>
          <w:lang w:val="lv-LV"/>
        </w:rPr>
        <w:t>Cenu aptauja par kravas auto iegādi</w:t>
      </w:r>
      <w:r>
        <w:rPr>
          <w:b/>
          <w:lang w:val="lv-LV"/>
        </w:rPr>
        <w:t xml:space="preserve">” </w:t>
      </w:r>
      <w:r>
        <w:rPr>
          <w:lang w:val="lv-LV"/>
        </w:rPr>
        <w:t>(Iepirkuma identifikācijas Nr.</w:t>
      </w:r>
      <w:r>
        <w:rPr>
          <w:b/>
          <w:lang w:val="lv-LV"/>
        </w:rPr>
        <w:t xml:space="preserve"> </w:t>
      </w:r>
      <w:r>
        <w:rPr>
          <w:lang w:val="lv-LV"/>
        </w:rPr>
        <w:t>DE 2019/7). Apstiprinām, ka esam iepazinušies ar iepirkuma procedūras Nolikumu un piekrītam visiem tajā minētajiem nosacījumiem, tie ir skaidri un saprotami, iebildumu un pretenziju pret tiem nav.</w:t>
      </w:r>
    </w:p>
    <w:p>
      <w:pPr>
        <w:pStyle w:val="Tv213limenis2"/>
        <w:spacing w:before="0" w:after="0"/>
        <w:ind w:left="1440" w:right="0" w:firstLine="720"/>
        <w:jc w:val="center"/>
        <w:rPr>
          <w:lang w:val="lv-LV"/>
        </w:rPr>
      </w:pPr>
      <w:r>
        <w:rPr>
          <w:lang w:val="lv-LV"/>
        </w:rPr>
      </w:r>
    </w:p>
    <w:tbl>
      <w:tblPr>
        <w:tblW w:w="10237" w:type="dxa"/>
        <w:jc w:val="left"/>
        <w:tblInd w:w="-158" w:type="dxa"/>
        <w:tblBorders>
          <w:bottom w:val="single" w:sz="4" w:space="0" w:color="000000"/>
          <w:insideH w:val="single" w:sz="4" w:space="0" w:color="000000"/>
        </w:tblBorders>
        <w:tblCellMar>
          <w:top w:w="0" w:type="dxa"/>
          <w:left w:w="0" w:type="dxa"/>
          <w:bottom w:w="0" w:type="dxa"/>
          <w:right w:w="0" w:type="dxa"/>
        </w:tblCellMar>
      </w:tblPr>
      <w:tblGrid>
        <w:gridCol w:w="3379"/>
        <w:gridCol w:w="6758"/>
        <w:gridCol w:w="40"/>
        <w:gridCol w:w="40"/>
        <w:gridCol w:w="20"/>
      </w:tblGrid>
      <w:tr>
        <w:trPr/>
        <w:tc>
          <w:tcPr>
            <w:tcW w:w="10137" w:type="dxa"/>
            <w:gridSpan w:val="2"/>
            <w:tcBorders>
              <w:bottom w:val="single" w:sz="4" w:space="0" w:color="000000"/>
              <w:insideH w:val="single" w:sz="4" w:space="0" w:color="000000"/>
            </w:tcBorders>
            <w:shd w:fill="auto" w:val="clear"/>
          </w:tcPr>
          <w:p>
            <w:pPr>
              <w:pStyle w:val="Tv213limenis2"/>
              <w:spacing w:before="0" w:after="0"/>
              <w:rPr>
                <w:rFonts w:ascii="Times New Roman" w:hAnsi="Times New Roman" w:cs="Times New Roman"/>
                <w:b/>
                <w:b/>
                <w:bCs/>
                <w:lang w:val="lv-LV"/>
              </w:rPr>
            </w:pPr>
            <w:r>
              <w:rPr>
                <w:rFonts w:cs="Times New Roman" w:ascii="Times New Roman" w:hAnsi="Times New Roman"/>
                <w:b/>
                <w:bCs/>
                <w:lang w:val="lv-LV"/>
              </w:rPr>
              <w:t>1. Informācija par Pretendentu</w:t>
            </w:r>
          </w:p>
        </w:tc>
        <w:tc>
          <w:tcPr>
            <w:tcW w:w="40" w:type="dxa"/>
            <w:tcBorders/>
            <w:shd w:fill="auto" w:val="clear"/>
          </w:tcPr>
          <w:p>
            <w:pPr>
              <w:pStyle w:val="Normal"/>
              <w:snapToGrid w:val="false"/>
              <w:rPr>
                <w:lang w:val="lv-LV"/>
              </w:rPr>
            </w:pPr>
            <w:r>
              <w:rPr>
                <w:lang w:val="lv-LV"/>
              </w:rPr>
            </w:r>
          </w:p>
        </w:tc>
        <w:tc>
          <w:tcPr>
            <w:tcW w:w="40" w:type="dxa"/>
            <w:tcBorders/>
            <w:shd w:fill="auto" w:val="clear"/>
          </w:tcPr>
          <w:p>
            <w:pPr>
              <w:pStyle w:val="Normal"/>
              <w:snapToGrid w:val="false"/>
              <w:rPr>
                <w:rFonts w:cs="Times New Roman"/>
                <w:lang w:val="lv-LV"/>
              </w:rPr>
            </w:pPr>
            <w:r>
              <w:rPr>
                <w:rFonts w:cs="Times New Roman"/>
                <w:lang w:val="lv-LV"/>
              </w:rPr>
            </w:r>
          </w:p>
        </w:tc>
      </w:tr>
      <w:tr>
        <w:trPr/>
        <w:tc>
          <w:tcPr>
            <w:tcW w:w="3379"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Pretendenta nosaukums:</w:t>
            </w:r>
          </w:p>
        </w:tc>
        <w:tc>
          <w:tcPr>
            <w:tcW w:w="685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3379"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Reģistrācijas numurs:</w:t>
            </w:r>
          </w:p>
        </w:tc>
        <w:tc>
          <w:tcPr>
            <w:tcW w:w="685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3379"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PVN maksātāja reģistrācijas numurs un datums:</w:t>
            </w:r>
          </w:p>
        </w:tc>
        <w:tc>
          <w:tcPr>
            <w:tcW w:w="685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3379"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Juridiskā adrese:</w:t>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c>
          <w:tcPr>
            <w:tcW w:w="685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3379"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Pasta adrese:</w:t>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c>
          <w:tcPr>
            <w:tcW w:w="685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431" w:hRule="atLeast"/>
        </w:trPr>
        <w:tc>
          <w:tcPr>
            <w:tcW w:w="3379"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Tālrunis:</w:t>
            </w:r>
          </w:p>
        </w:tc>
        <w:tc>
          <w:tcPr>
            <w:tcW w:w="685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57" w:hRule="atLeast"/>
        </w:trPr>
        <w:tc>
          <w:tcPr>
            <w:tcW w:w="3379"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Fakss:</w:t>
            </w:r>
          </w:p>
        </w:tc>
        <w:tc>
          <w:tcPr>
            <w:tcW w:w="685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40" w:hRule="atLeast"/>
        </w:trPr>
        <w:tc>
          <w:tcPr>
            <w:tcW w:w="3379"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Mājas lapas adrese:</w:t>
            </w:r>
          </w:p>
        </w:tc>
        <w:tc>
          <w:tcPr>
            <w:tcW w:w="685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bl>
    <w:p>
      <w:pPr>
        <w:pStyle w:val="Tv213limenis2"/>
        <w:spacing w:before="0" w:after="0"/>
        <w:jc w:val="both"/>
        <w:rPr>
          <w:lang w:val="lv-LV"/>
        </w:rPr>
      </w:pPr>
      <w:r>
        <w:rPr>
          <w:lang w:val="lv-LV"/>
        </w:rPr>
      </w:r>
    </w:p>
    <w:tbl>
      <w:tblPr>
        <w:tblW w:w="10237" w:type="dxa"/>
        <w:jc w:val="left"/>
        <w:tblInd w:w="-158" w:type="dxa"/>
        <w:tblBorders>
          <w:bottom w:val="single" w:sz="4" w:space="0" w:color="000000"/>
          <w:insideH w:val="single" w:sz="4" w:space="0" w:color="000000"/>
        </w:tblBorders>
        <w:tblCellMar>
          <w:top w:w="0" w:type="dxa"/>
          <w:left w:w="0" w:type="dxa"/>
          <w:bottom w:w="0" w:type="dxa"/>
          <w:right w:w="0" w:type="dxa"/>
        </w:tblCellMar>
      </w:tblPr>
      <w:tblGrid>
        <w:gridCol w:w="3379"/>
        <w:gridCol w:w="6758"/>
        <w:gridCol w:w="40"/>
        <w:gridCol w:w="40"/>
        <w:gridCol w:w="20"/>
      </w:tblGrid>
      <w:tr>
        <w:trPr/>
        <w:tc>
          <w:tcPr>
            <w:tcW w:w="10137" w:type="dxa"/>
            <w:gridSpan w:val="2"/>
            <w:tcBorders>
              <w:bottom w:val="single" w:sz="4" w:space="0" w:color="000000"/>
              <w:insideH w:val="single" w:sz="4" w:space="0" w:color="000000"/>
            </w:tcBorders>
            <w:shd w:fill="auto" w:val="clear"/>
          </w:tcPr>
          <w:p>
            <w:pPr>
              <w:pStyle w:val="Tv213limenis2"/>
              <w:spacing w:before="0" w:after="0"/>
              <w:jc w:val="both"/>
              <w:rPr>
                <w:rFonts w:ascii="Times New Roman" w:hAnsi="Times New Roman" w:cs="Times New Roman"/>
                <w:b/>
                <w:b/>
                <w:bCs/>
                <w:lang w:val="lv-LV"/>
              </w:rPr>
            </w:pPr>
            <w:r>
              <w:rPr>
                <w:rFonts w:cs="Times New Roman" w:ascii="Times New Roman" w:hAnsi="Times New Roman"/>
                <w:b/>
                <w:bCs/>
                <w:lang w:val="lv-LV"/>
              </w:rPr>
              <w:t>2. Kontaktpersona</w:t>
            </w:r>
          </w:p>
        </w:tc>
        <w:tc>
          <w:tcPr>
            <w:tcW w:w="40" w:type="dxa"/>
            <w:tcBorders/>
            <w:shd w:fill="auto" w:val="clear"/>
          </w:tcPr>
          <w:p>
            <w:pPr>
              <w:pStyle w:val="Normal"/>
              <w:snapToGrid w:val="false"/>
              <w:rPr>
                <w:lang w:val="lv-LV"/>
              </w:rPr>
            </w:pPr>
            <w:r>
              <w:rPr>
                <w:lang w:val="lv-LV"/>
              </w:rPr>
            </w:r>
          </w:p>
        </w:tc>
        <w:tc>
          <w:tcPr>
            <w:tcW w:w="40" w:type="dxa"/>
            <w:tcBorders/>
            <w:shd w:fill="auto" w:val="clear"/>
          </w:tcPr>
          <w:p>
            <w:pPr>
              <w:pStyle w:val="Normal"/>
              <w:snapToGrid w:val="false"/>
              <w:rPr>
                <w:rFonts w:cs="Times New Roman"/>
                <w:lang w:val="lv-LV"/>
              </w:rPr>
            </w:pPr>
            <w:r>
              <w:rPr>
                <w:rFonts w:cs="Times New Roman"/>
                <w:lang w:val="lv-LV"/>
              </w:rPr>
            </w:r>
          </w:p>
        </w:tc>
      </w:tr>
      <w:tr>
        <w:trPr/>
        <w:tc>
          <w:tcPr>
            <w:tcW w:w="3379"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Vārds, uzvārds:</w:t>
            </w:r>
          </w:p>
        </w:tc>
        <w:tc>
          <w:tcPr>
            <w:tcW w:w="685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3379"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Amats:</w:t>
            </w:r>
          </w:p>
        </w:tc>
        <w:tc>
          <w:tcPr>
            <w:tcW w:w="685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rHeight w:val="403" w:hRule="atLeast"/>
        </w:trPr>
        <w:tc>
          <w:tcPr>
            <w:tcW w:w="3379"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Tālrunis:</w:t>
            </w:r>
          </w:p>
        </w:tc>
        <w:tc>
          <w:tcPr>
            <w:tcW w:w="685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43" w:hRule="atLeast"/>
        </w:trPr>
        <w:tc>
          <w:tcPr>
            <w:tcW w:w="3379"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E-pasts:</w:t>
            </w:r>
          </w:p>
        </w:tc>
        <w:tc>
          <w:tcPr>
            <w:tcW w:w="685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bl>
    <w:p>
      <w:pPr>
        <w:pStyle w:val="Tv213limenis2"/>
        <w:spacing w:before="0" w:after="0"/>
        <w:jc w:val="both"/>
        <w:rPr>
          <w:lang w:val="lv-LV"/>
        </w:rPr>
      </w:pPr>
      <w:r>
        <w:rPr>
          <w:lang w:val="lv-LV"/>
        </w:rPr>
      </w:r>
    </w:p>
    <w:tbl>
      <w:tblPr>
        <w:tblW w:w="10260" w:type="dxa"/>
        <w:jc w:val="left"/>
        <w:tblInd w:w="-158" w:type="dxa"/>
        <w:tblBorders>
          <w:bottom w:val="single" w:sz="4" w:space="0" w:color="000000"/>
          <w:insideH w:val="single" w:sz="4" w:space="0" w:color="000000"/>
        </w:tblBorders>
        <w:tblCellMar>
          <w:top w:w="0" w:type="dxa"/>
          <w:left w:w="0" w:type="dxa"/>
          <w:bottom w:w="0" w:type="dxa"/>
          <w:right w:w="0" w:type="dxa"/>
        </w:tblCellMar>
      </w:tblPr>
      <w:tblGrid>
        <w:gridCol w:w="2220"/>
        <w:gridCol w:w="7950"/>
        <w:gridCol w:w="40"/>
        <w:gridCol w:w="40"/>
        <w:gridCol w:w="10"/>
      </w:tblGrid>
      <w:tr>
        <w:trPr/>
        <w:tc>
          <w:tcPr>
            <w:tcW w:w="10170" w:type="dxa"/>
            <w:gridSpan w:val="2"/>
            <w:tcBorders>
              <w:bottom w:val="single" w:sz="4" w:space="0" w:color="000000"/>
              <w:insideH w:val="single" w:sz="4" w:space="0" w:color="000000"/>
            </w:tcBorders>
            <w:shd w:fill="auto" w:val="clear"/>
          </w:tcPr>
          <w:p>
            <w:pPr>
              <w:pStyle w:val="Tv213limenis2"/>
              <w:spacing w:before="0" w:after="0"/>
              <w:jc w:val="both"/>
              <w:rPr>
                <w:rFonts w:ascii="Times New Roman" w:hAnsi="Times New Roman" w:cs="Times New Roman"/>
                <w:b/>
                <w:b/>
                <w:bCs/>
                <w:lang w:val="lv-LV"/>
              </w:rPr>
            </w:pPr>
            <w:r>
              <w:rPr>
                <w:rFonts w:cs="Times New Roman" w:ascii="Times New Roman" w:hAnsi="Times New Roman"/>
                <w:b/>
                <w:bCs/>
                <w:lang w:val="lv-LV"/>
              </w:rPr>
              <w:t>3. Finanšu rekvizīti</w:t>
            </w:r>
          </w:p>
        </w:tc>
        <w:tc>
          <w:tcPr>
            <w:tcW w:w="40" w:type="dxa"/>
            <w:tcBorders/>
            <w:shd w:fill="auto" w:val="clear"/>
          </w:tcPr>
          <w:p>
            <w:pPr>
              <w:pStyle w:val="Normal"/>
              <w:snapToGrid w:val="false"/>
              <w:rPr>
                <w:lang w:val="lv-LV"/>
              </w:rPr>
            </w:pPr>
            <w:r>
              <w:rPr>
                <w:lang w:val="lv-LV"/>
              </w:rPr>
            </w:r>
          </w:p>
        </w:tc>
        <w:tc>
          <w:tcPr>
            <w:tcW w:w="40" w:type="dxa"/>
            <w:tcBorders/>
            <w:shd w:fill="auto" w:val="clear"/>
          </w:tcPr>
          <w:p>
            <w:pPr>
              <w:pStyle w:val="Normal"/>
              <w:snapToGrid w:val="false"/>
              <w:rPr>
                <w:rFonts w:cs="Times New Roman"/>
                <w:lang w:val="lv-LV"/>
              </w:rPr>
            </w:pPr>
            <w:r>
              <w:rPr>
                <w:rFonts w:cs="Times New Roman"/>
                <w:lang w:val="lv-LV"/>
              </w:rPr>
            </w:r>
          </w:p>
        </w:tc>
      </w:tr>
      <w:tr>
        <w:trPr>
          <w:trHeight w:val="321" w:hRule="atLeast"/>
        </w:trPr>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Bankas nosaukums:</w:t>
            </w:r>
          </w:p>
        </w:tc>
        <w:tc>
          <w:tcPr>
            <w:tcW w:w="8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45" w:hRule="atLeast"/>
        </w:trPr>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Bankas kods:</w:t>
            </w:r>
          </w:p>
        </w:tc>
        <w:tc>
          <w:tcPr>
            <w:tcW w:w="8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55" w:hRule="atLeast"/>
        </w:trPr>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Konta numurs:</w:t>
            </w:r>
          </w:p>
        </w:tc>
        <w:tc>
          <w:tcPr>
            <w:tcW w:w="80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bl>
    <w:p>
      <w:pPr>
        <w:pStyle w:val="Tv213limenis2"/>
        <w:spacing w:before="0" w:after="0"/>
        <w:jc w:val="both"/>
        <w:rPr>
          <w:lang w:val="lv-LV"/>
        </w:rPr>
      </w:pPr>
      <w:r>
        <w:rPr>
          <w:lang w:val="lv-LV"/>
        </w:rPr>
      </w:r>
    </w:p>
    <w:p>
      <w:pPr>
        <w:pStyle w:val="Tv213limenis2"/>
        <w:spacing w:before="0" w:after="0"/>
        <w:jc w:val="both"/>
        <w:rPr>
          <w:lang w:val="lv-LV"/>
        </w:rPr>
      </w:pPr>
      <w:r>
        <w:rPr>
          <w:lang w:val="lv-LV"/>
        </w:rPr>
      </w:r>
      <w:r>
        <mc:AlternateContent>
          <mc:Choice Requires="wps">
            <w:drawing>
              <wp:anchor behindDoc="0" distT="0" distB="0" distL="114935" distR="0" simplePos="0" locked="0" layoutInCell="1" allowOverlap="1" relativeHeight="11">
                <wp:simplePos x="0" y="0"/>
                <wp:positionH relativeFrom="column">
                  <wp:posOffset>1602740</wp:posOffset>
                </wp:positionH>
                <wp:positionV relativeFrom="paragraph">
                  <wp:posOffset>7620</wp:posOffset>
                </wp:positionV>
                <wp:extent cx="4777105" cy="907415"/>
                <wp:effectExtent l="0" t="0" r="0" b="0"/>
                <wp:wrapSquare wrapText="bothSides"/>
                <wp:docPr id="7" name="Frame2"/>
                <a:graphic xmlns:a="http://schemas.openxmlformats.org/drawingml/2006/main">
                  <a:graphicData uri="http://schemas.microsoft.com/office/word/2010/wordprocessingShape">
                    <wps:wsp>
                      <wps:cNvSpPr txBox="1"/>
                      <wps:spPr>
                        <a:xfrm>
                          <a:off x="0" y="0"/>
                          <a:ext cx="4777105" cy="907415"/>
                        </a:xfrm>
                        <a:prstGeom prst="rect"/>
                        <a:solidFill>
                          <a:srgbClr val="FFFFFF"/>
                        </a:solidFill>
                      </wps:spPr>
                      <wps:txbx>
                        <w:txbxContent>
                          <w:tbl>
                            <w:tblPr>
                              <w:tblW w:w="762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30"/>
                              <w:gridCol w:w="4292"/>
                            </w:tblGrid>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Amats, vārds, uzvārds: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Amata nosaukums: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Paraksts: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Datums: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bl>
                          <w:p>
                            <w:pPr>
                              <w:pStyle w:val="Normal"/>
                              <w:rPr/>
                            </w:pPr>
                            <w:r>
                              <w:rPr/>
                              <w:t xml:space="preserve"> </w:t>
                            </w:r>
                          </w:p>
                        </w:txbxContent>
                      </wps:txbx>
                      <wps:bodyPr anchor="t" lIns="5715" tIns="5715" rIns="5715" bIns="5715">
                        <a:noAutofit/>
                      </wps:bodyPr>
                    </wps:wsp>
                  </a:graphicData>
                </a:graphic>
              </wp:anchor>
            </w:drawing>
          </mc:Choice>
          <mc:Fallback>
            <w:pict>
              <v:rect fillcolor="#FFFFFF" style="position:absolute;rotation:0;width:376.15pt;height:71.45pt;mso-wrap-distance-left:9.05pt;mso-wrap-distance-right:0pt;margin-top:0.6pt;mso-position-vertical-relative:text;margin-left:126.2pt;mso-position-horizontal-relative:text">
                <v:textbox inset="0.00625in,0.00625in,0.00625in,0.00625in">
                  <w:txbxContent>
                    <w:tbl>
                      <w:tblPr>
                        <w:tblW w:w="762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30"/>
                        <w:gridCol w:w="4292"/>
                      </w:tblGrid>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Amats, vārds, uzvārds: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Amata nosaukums: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Paraksts: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Datums: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bl>
                    <w:p>
                      <w:pPr>
                        <w:pStyle w:val="Normal"/>
                        <w:rPr/>
                      </w:pPr>
                      <w:r>
                        <w:rPr/>
                        <w:t xml:space="preserve"> </w:t>
                      </w:r>
                    </w:p>
                  </w:txbxContent>
                </v:textbox>
                <w10:wrap type="square"/>
              </v:rect>
            </w:pict>
          </mc:Fallback>
        </mc:AlternateContent>
      </w:r>
    </w:p>
    <w:p>
      <w:pPr>
        <w:pStyle w:val="Tv213limenis2"/>
        <w:spacing w:before="0" w:after="0"/>
        <w:jc w:val="both"/>
        <w:rPr>
          <w:lang w:val="lv-LV"/>
        </w:rPr>
      </w:pPr>
      <w:r>
        <w:rPr>
          <w:lang w:val="lv-LV"/>
        </w:rPr>
      </w:r>
    </w:p>
    <w:p>
      <w:pPr>
        <w:pStyle w:val="Tv213limenis2"/>
        <w:spacing w:before="0" w:after="0"/>
        <w:jc w:val="both"/>
        <w:rPr>
          <w:lang w:val="lv-LV"/>
        </w:rPr>
      </w:pPr>
      <w:r>
        <w:rPr>
          <w:lang w:val="lv-LV"/>
        </w:rPr>
      </w:r>
    </w:p>
    <w:p>
      <w:pPr>
        <w:pStyle w:val="Tv213limenis2"/>
        <w:spacing w:before="0" w:after="0"/>
        <w:jc w:val="both"/>
        <w:rPr>
          <w:lang w:val="lv-LV"/>
        </w:rPr>
      </w:pPr>
      <w:r>
        <w:rPr>
          <w:lang w:val="lv-LV"/>
        </w:rPr>
      </w:r>
    </w:p>
    <w:p>
      <w:pPr>
        <w:pStyle w:val="Tv213limenis2"/>
        <w:spacing w:before="0" w:after="0"/>
        <w:jc w:val="both"/>
        <w:rPr>
          <w:lang w:val="lv-LV"/>
        </w:rPr>
      </w:pPr>
      <w:r>
        <w:rPr>
          <w:lang w:val="lv-LV"/>
        </w:rPr>
      </w:r>
    </w:p>
    <w:p>
      <w:pPr>
        <w:pStyle w:val="Tv213limenis2"/>
        <w:spacing w:before="0" w:after="0"/>
        <w:jc w:val="both"/>
        <w:rPr>
          <w:lang w:val="lv-LV"/>
        </w:rPr>
      </w:pPr>
      <w:r>
        <w:rPr>
          <w:lang w:val="lv-LV"/>
        </w:rPr>
      </w:r>
    </w:p>
    <w:p>
      <w:pPr>
        <w:pStyle w:val="Tv213limenis2"/>
        <w:spacing w:before="0" w:after="0"/>
        <w:jc w:val="center"/>
        <w:rPr>
          <w:lang w:val="lv-LV"/>
        </w:rPr>
      </w:pPr>
      <w:r>
        <w:rPr>
          <w:lang w:val="lv-LV"/>
        </w:rPr>
        <w:t>Z.v.</w:t>
      </w:r>
      <w:r>
        <w:br w:type="page"/>
      </w:r>
    </w:p>
    <w:p>
      <w:pPr>
        <w:pStyle w:val="Tv213limenis2"/>
        <w:spacing w:before="0" w:after="0"/>
        <w:jc w:val="center"/>
        <w:rPr>
          <w:lang w:val="lv-LV"/>
        </w:rPr>
      </w:pPr>
      <w:r>
        <w:rPr>
          <w:lang w:val="lv-LV"/>
        </w:rPr>
      </w:r>
    </w:p>
    <w:p>
      <w:pPr>
        <w:pStyle w:val="Normal"/>
        <w:spacing w:before="120" w:after="120"/>
        <w:jc w:val="right"/>
        <w:rPr/>
      </w:pPr>
      <w:r>
        <w:rPr>
          <w:lang w:val="lv-LV"/>
        </w:rPr>
        <w:tab/>
      </w:r>
      <w:r>
        <w:rPr>
          <w:b/>
          <w:bCs/>
          <w:lang w:val="lv-LV"/>
        </w:rPr>
        <w:t>2.pielikums</w:t>
      </w:r>
    </w:p>
    <w:p>
      <w:pPr>
        <w:pStyle w:val="Normal"/>
        <w:jc w:val="right"/>
        <w:rPr/>
      </w:pPr>
      <w:r>
        <w:rPr>
          <w:lang w:val="lv-LV"/>
        </w:rPr>
        <w:t>„</w:t>
      </w:r>
      <w:r>
        <w:rPr>
          <w:lang w:val="lv-LV"/>
        </w:rPr>
        <w:t>Cenu aptauja par k</w:t>
      </w:r>
      <w:r>
        <w:rPr>
          <w:iCs/>
          <w:szCs w:val="32"/>
          <w:lang w:val="lv-LV"/>
        </w:rPr>
        <w:t>ravas auto iegādi</w:t>
      </w:r>
      <w:r>
        <w:rPr>
          <w:szCs w:val="22"/>
          <w:lang w:val="lv-LV"/>
        </w:rPr>
        <w:t>”</w:t>
      </w:r>
    </w:p>
    <w:p>
      <w:pPr>
        <w:pStyle w:val="Normal"/>
        <w:jc w:val="right"/>
        <w:rPr/>
      </w:pPr>
      <w:r>
        <w:rPr>
          <w:lang w:val="lv-LV"/>
        </w:rPr>
        <w:t>Iepirkuma identifikācijas Nr.</w:t>
      </w:r>
      <w:r>
        <w:rPr>
          <w:b/>
          <w:lang w:val="lv-LV"/>
        </w:rPr>
        <w:t xml:space="preserve"> </w:t>
      </w:r>
      <w:r>
        <w:rPr>
          <w:szCs w:val="22"/>
          <w:lang w:val="lv-LV"/>
        </w:rPr>
        <w:t>DE 2019/7</w:t>
      </w:r>
    </w:p>
    <w:p>
      <w:pPr>
        <w:pStyle w:val="Tv213limenis2"/>
        <w:spacing w:before="0" w:after="0"/>
        <w:jc w:val="center"/>
        <w:rPr>
          <w:b/>
          <w:b/>
          <w:bCs/>
          <w:sz w:val="20"/>
          <w:szCs w:val="22"/>
          <w:lang w:val="lv-LV" w:eastAsia="lv-LV"/>
        </w:rPr>
      </w:pPr>
      <w:r>
        <w:rPr>
          <w:b/>
          <w:bCs/>
          <w:sz w:val="20"/>
          <w:szCs w:val="22"/>
          <w:lang w:val="lv-LV" w:eastAsia="lv-LV"/>
        </w:rPr>
        <mc:AlternateContent>
          <mc:Choice Requires="wps">
            <w:drawing>
              <wp:anchor behindDoc="0" distT="0" distB="0" distL="114935" distR="114935" simplePos="0" locked="0" layoutInCell="1" allowOverlap="1" relativeHeight="16">
                <wp:simplePos x="0" y="0"/>
                <wp:positionH relativeFrom="column">
                  <wp:posOffset>0</wp:posOffset>
                </wp:positionH>
                <wp:positionV relativeFrom="paragraph">
                  <wp:posOffset>83820</wp:posOffset>
                </wp:positionV>
                <wp:extent cx="6287135" cy="1270"/>
                <wp:effectExtent l="0" t="0" r="0" b="0"/>
                <wp:wrapNone/>
                <wp:docPr id="8" name=""/>
                <a:graphic xmlns:a="http://schemas.openxmlformats.org/drawingml/2006/main">
                  <a:graphicData uri="http://schemas.microsoft.com/office/word/2010/wordprocessingShape">
                    <wps:wsp>
                      <wps:cNvSpPr/>
                      <wps:spPr>
                        <a:xfrm flipH="1">
                          <a:off x="0" y="0"/>
                          <a:ext cx="62866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6.6pt" to="494.95pt,6.6pt" stroked="t" style="position:absolute;flip:x">
                <v:stroke color="black" weight="9360" joinstyle="miter" endcap="square"/>
                <v:fill o:detectmouseclick="t" on="false"/>
              </v:line>
            </w:pict>
          </mc:Fallback>
        </mc:AlternateContent>
      </w:r>
    </w:p>
    <w:p>
      <w:pPr>
        <w:pStyle w:val="Tv213limenis2"/>
        <w:spacing w:before="0" w:after="0"/>
        <w:jc w:val="center"/>
        <w:rPr>
          <w:rFonts w:ascii="Times New Roman" w:hAnsi="Times New Roman" w:cs="Times New Roman"/>
          <w:b/>
          <w:b/>
          <w:bCs/>
          <w:sz w:val="28"/>
          <w:highlight w:val="white"/>
          <w:lang w:val="lv-LV"/>
        </w:rPr>
      </w:pPr>
      <w:r>
        <w:rPr>
          <w:rFonts w:cs="Times New Roman" w:ascii="Times New Roman" w:hAnsi="Times New Roman"/>
          <w:b/>
          <w:bCs/>
          <w:sz w:val="28"/>
          <w:highlight w:val="white"/>
          <w:lang w:val="lv-LV"/>
        </w:rPr>
        <w:t>TEHNISKĀ SPECIFIKĀCIJA</w:t>
      </w:r>
    </w:p>
    <w:p>
      <w:pPr>
        <w:pStyle w:val="Tv213limenis2"/>
        <w:spacing w:before="0" w:after="0"/>
        <w:jc w:val="center"/>
        <w:rPr>
          <w:rFonts w:ascii="Times New Roman" w:hAnsi="Times New Roman" w:cs="Times New Roman"/>
          <w:b/>
          <w:b/>
          <w:bCs/>
          <w:highlight w:val="white"/>
          <w:lang w:val="lv-LV"/>
        </w:rPr>
      </w:pPr>
      <w:r>
        <w:rPr>
          <w:rFonts w:cs="Times New Roman" w:ascii="Times New Roman" w:hAnsi="Times New Roman"/>
          <w:b/>
          <w:bCs/>
          <w:highlight w:val="white"/>
          <w:lang w:val="lv-LV"/>
        </w:rPr>
        <w:t>Par transportlīdzekļa iegādi SIA “Dobeles enerģija” vajadzībām</w:t>
      </w:r>
    </w:p>
    <w:p>
      <w:pPr>
        <w:pStyle w:val="ListParagraph"/>
        <w:spacing w:lineRule="auto" w:line="240"/>
        <w:rPr>
          <w:bCs/>
          <w:highlight w:val="white"/>
        </w:rPr>
      </w:pPr>
      <w:r>
        <w:rPr>
          <w:bCs/>
          <w:highlight w:val="white"/>
        </w:rPr>
      </w:r>
    </w:p>
    <w:p>
      <w:pPr>
        <w:pStyle w:val="ListParagraph"/>
        <w:widowControl/>
        <w:suppressAutoHyphens w:val="true"/>
        <w:bidi w:val="0"/>
        <w:spacing w:lineRule="auto" w:line="240"/>
        <w:ind w:left="624" w:right="0" w:hanging="340"/>
        <w:rPr>
          <w:bCs/>
          <w:highlight w:val="white"/>
        </w:rPr>
      </w:pPr>
      <w:r>
        <w:rPr>
          <w:bCs/>
          <w:highlight w:val="white"/>
        </w:rPr>
        <w:t xml:space="preserve">1.  Iepirkuma priekšmets- viena kravas automašīna </w:t>
      </w:r>
    </w:p>
    <w:p>
      <w:pPr>
        <w:pStyle w:val="ListParagraph"/>
        <w:widowControl/>
        <w:suppressAutoHyphens w:val="true"/>
        <w:bidi w:val="0"/>
        <w:spacing w:lineRule="auto" w:line="240"/>
        <w:ind w:left="624" w:right="0" w:hanging="340"/>
        <w:rPr>
          <w:bCs/>
          <w:highlight w:val="white"/>
        </w:rPr>
      </w:pPr>
      <w:r>
        <w:rPr>
          <w:bCs/>
          <w:highlight w:val="white"/>
        </w:rPr>
        <w:t>2.  Kravas automašīna ir ar spēkā esošu Tehnisko apskati, samaksātu ceļa nodokli.</w:t>
      </w:r>
    </w:p>
    <w:p>
      <w:pPr>
        <w:pStyle w:val="ListParagraph"/>
        <w:widowControl/>
        <w:suppressAutoHyphens w:val="true"/>
        <w:bidi w:val="0"/>
        <w:spacing w:lineRule="auto" w:line="240"/>
        <w:ind w:left="624" w:right="0" w:hanging="340"/>
        <w:rPr>
          <w:bCs/>
          <w:highlight w:val="white"/>
        </w:rPr>
      </w:pPr>
      <w:r>
        <w:rPr>
          <w:bCs/>
          <w:highlight w:val="white"/>
        </w:rPr>
        <w:t>3.  Piegādes laiks: ne ilgāk, kā 20 dienas pēc līguma slēgšanas.</w:t>
      </w:r>
    </w:p>
    <w:p>
      <w:pPr>
        <w:pStyle w:val="ListParagraph"/>
        <w:widowControl/>
        <w:suppressAutoHyphens w:val="true"/>
        <w:bidi w:val="0"/>
        <w:spacing w:lineRule="auto" w:line="240"/>
        <w:ind w:left="624" w:right="0" w:hanging="340"/>
        <w:rPr/>
      </w:pPr>
      <w:r>
        <w:rPr>
          <w:bCs/>
        </w:rPr>
        <w:t xml:space="preserve">4.  </w:t>
      </w:r>
      <w:r>
        <w:rPr>
          <w:bCs/>
          <w:highlight w:val="white"/>
        </w:rPr>
        <w:t>O</w:t>
      </w:r>
      <w:r>
        <w:rPr>
          <w:bCs/>
        </w:rPr>
        <w:t>bligātās prasības:</w:t>
      </w:r>
    </w:p>
    <w:tbl>
      <w:tblPr>
        <w:tblW w:w="7178" w:type="dxa"/>
        <w:jc w:val="left"/>
        <w:tblInd w:w="184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335"/>
        <w:gridCol w:w="5843"/>
      </w:tblGrid>
      <w:tr>
        <w:trPr/>
        <w:tc>
          <w:tcPr>
            <w:tcW w:w="133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lang w:val="lv-LV" w:eastAsia="zh-CN" w:bidi="ar-SA"/>
              </w:rPr>
            </w:pPr>
            <w:r>
              <w:rPr>
                <w:lang w:val="lv-LV" w:eastAsia="zh-CN" w:bidi="ar-SA"/>
              </w:rPr>
              <w:t>Nr.p.k.</w:t>
            </w:r>
          </w:p>
        </w:tc>
        <w:tc>
          <w:tcPr>
            <w:tcW w:w="58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lang w:val="lv-LV" w:eastAsia="zh-CN" w:bidi="ar-SA"/>
              </w:rPr>
            </w:pPr>
            <w:r>
              <w:rPr>
                <w:lang w:val="lv-LV" w:eastAsia="zh-CN" w:bidi="ar-SA"/>
              </w:rPr>
              <w:t>Obligātais kritērijs</w:t>
            </w:r>
          </w:p>
        </w:tc>
      </w:tr>
      <w:tr>
        <w:trPr/>
        <w:tc>
          <w:tcPr>
            <w:tcW w:w="133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lang w:val="lv-LV" w:eastAsia="zh-CN" w:bidi="ar-SA"/>
              </w:rPr>
            </w:pPr>
            <w:r>
              <w:rPr>
                <w:lang w:val="lv-LV" w:eastAsia="zh-CN" w:bidi="ar-SA"/>
              </w:rPr>
              <w:t>1.</w:t>
            </w:r>
          </w:p>
        </w:tc>
        <w:tc>
          <w:tcPr>
            <w:tcW w:w="58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both"/>
              <w:rPr>
                <w:lang w:val="lv-LV" w:eastAsia="zh-CN" w:bidi="ar-SA"/>
              </w:rPr>
            </w:pPr>
            <w:r>
              <w:rPr>
                <w:lang w:val="lv-LV" w:eastAsia="zh-CN" w:bidi="ar-SA"/>
              </w:rPr>
              <w:t>Pašizgāzējs</w:t>
            </w:r>
          </w:p>
        </w:tc>
      </w:tr>
      <w:tr>
        <w:trPr/>
        <w:tc>
          <w:tcPr>
            <w:tcW w:w="133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lang w:val="lv-LV" w:eastAsia="zh-CN" w:bidi="ar-SA"/>
              </w:rPr>
            </w:pPr>
            <w:r>
              <w:rPr>
                <w:lang w:val="lv-LV" w:eastAsia="zh-CN" w:bidi="ar-SA"/>
              </w:rPr>
              <w:t>2.</w:t>
            </w:r>
          </w:p>
        </w:tc>
        <w:tc>
          <w:tcPr>
            <w:tcW w:w="58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both"/>
              <w:rPr>
                <w:lang w:val="lv-LV" w:eastAsia="zh-CN" w:bidi="ar-SA"/>
              </w:rPr>
            </w:pPr>
            <w:r>
              <w:rPr>
                <w:lang w:val="lv-LV" w:eastAsia="zh-CN" w:bidi="ar-SA"/>
              </w:rPr>
              <w:t>Aprīkots ar manipulatoru</w:t>
            </w:r>
          </w:p>
        </w:tc>
      </w:tr>
      <w:tr>
        <w:trPr/>
        <w:tc>
          <w:tcPr>
            <w:tcW w:w="133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lang w:val="lv-LV" w:eastAsia="zh-CN" w:bidi="ar-SA"/>
              </w:rPr>
            </w:pPr>
            <w:r>
              <w:rPr>
                <w:lang w:val="lv-LV" w:eastAsia="zh-CN" w:bidi="ar-SA"/>
              </w:rPr>
              <w:t>3.</w:t>
            </w:r>
          </w:p>
        </w:tc>
        <w:tc>
          <w:tcPr>
            <w:tcW w:w="58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both"/>
              <w:rPr>
                <w:lang w:val="lv-LV" w:eastAsia="zh-CN" w:bidi="ar-SA"/>
              </w:rPr>
            </w:pPr>
            <w:r>
              <w:rPr>
                <w:lang w:val="lv-LV" w:eastAsia="zh-CN" w:bidi="ar-SA"/>
              </w:rPr>
              <w:t>Trīs sēdvietas</w:t>
            </w:r>
          </w:p>
        </w:tc>
      </w:tr>
      <w:tr>
        <w:trPr/>
        <w:tc>
          <w:tcPr>
            <w:tcW w:w="133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lang w:val="lv-LV" w:eastAsia="zh-CN" w:bidi="ar-SA"/>
              </w:rPr>
            </w:pPr>
            <w:r>
              <w:rPr>
                <w:lang w:val="lv-LV" w:eastAsia="zh-CN" w:bidi="ar-SA"/>
              </w:rPr>
              <w:t>4.</w:t>
            </w:r>
          </w:p>
        </w:tc>
        <w:tc>
          <w:tcPr>
            <w:tcW w:w="58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both"/>
              <w:rPr>
                <w:lang w:val="lv-LV" w:eastAsia="zh-CN" w:bidi="ar-SA"/>
              </w:rPr>
            </w:pPr>
            <w:r>
              <w:rPr>
                <w:lang w:val="lv-LV" w:eastAsia="zh-CN" w:bidi="ar-SA"/>
              </w:rPr>
              <w:t>Ne vecāka par 2002.gadu</w:t>
            </w:r>
          </w:p>
        </w:tc>
      </w:tr>
      <w:tr>
        <w:trPr/>
        <w:tc>
          <w:tcPr>
            <w:tcW w:w="133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5.</w:t>
            </w:r>
          </w:p>
        </w:tc>
        <w:tc>
          <w:tcPr>
            <w:tcW w:w="58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both"/>
              <w:rPr>
                <w:lang w:val="lv-LV" w:eastAsia="zh-CN" w:bidi="ar-SA"/>
              </w:rPr>
            </w:pPr>
            <w:r>
              <w:rPr>
                <w:lang w:val="lv-LV" w:eastAsia="zh-CN" w:bidi="ar-SA"/>
              </w:rPr>
              <w:t>Vismaz EURO 3 emisijas standarts</w:t>
            </w:r>
          </w:p>
        </w:tc>
      </w:tr>
      <w:tr>
        <w:trPr/>
        <w:tc>
          <w:tcPr>
            <w:tcW w:w="133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6.</w:t>
            </w:r>
          </w:p>
        </w:tc>
        <w:tc>
          <w:tcPr>
            <w:tcW w:w="58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both"/>
              <w:rPr>
                <w:lang w:val="lv-LV" w:eastAsia="zh-CN" w:bidi="ar-SA"/>
              </w:rPr>
            </w:pPr>
            <w:r>
              <w:rPr>
                <w:lang w:val="lv-LV" w:eastAsia="zh-CN" w:bidi="ar-SA"/>
              </w:rPr>
              <w:t>Nepārsniedz norādīto līgumcenu–25 000 EUR (bez PVN)</w:t>
            </w:r>
          </w:p>
        </w:tc>
      </w:tr>
    </w:tbl>
    <w:p>
      <w:pPr>
        <w:pStyle w:val="ListParagraph"/>
        <w:numPr>
          <w:ilvl w:val="0"/>
          <w:numId w:val="0"/>
        </w:numPr>
        <w:spacing w:lineRule="auto" w:line="240"/>
        <w:ind w:left="360" w:right="0" w:hanging="0"/>
        <w:rPr/>
      </w:pPr>
      <w:r>
        <w:rPr/>
      </w:r>
    </w:p>
    <w:p>
      <w:pPr>
        <w:pStyle w:val="ListParagraph"/>
        <w:numPr>
          <w:ilvl w:val="0"/>
          <w:numId w:val="0"/>
        </w:numPr>
        <w:spacing w:lineRule="auto" w:line="240"/>
        <w:ind w:left="360" w:right="0" w:hanging="0"/>
        <w:rPr/>
      </w:pPr>
      <w:r>
        <w:rPr>
          <w:rFonts w:eastAsia="Times New Roman"/>
        </w:rPr>
        <w:t xml:space="preserve">   </w:t>
      </w:r>
      <w:r>
        <w:rPr/>
        <w:t>5.  Papildus aprīkojums kravas mašīnai:</w:t>
      </w:r>
    </w:p>
    <w:tbl>
      <w:tblPr>
        <w:tblW w:w="9559" w:type="dxa"/>
        <w:jc w:val="left"/>
        <w:tblInd w:w="13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80"/>
        <w:gridCol w:w="2385"/>
        <w:gridCol w:w="3690"/>
        <w:gridCol w:w="2404"/>
      </w:tblGrid>
      <w:tr>
        <w:trPr>
          <w:trHeight w:val="726"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b/>
                <w:b/>
                <w:bCs/>
                <w:lang w:val="lv-LV"/>
              </w:rPr>
            </w:pPr>
            <w:r>
              <w:rPr>
                <w:b/>
                <w:bCs/>
                <w:lang w:val="lv-LV"/>
              </w:rPr>
              <w:t>Nr.p.k.</w:t>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b/>
                <w:b/>
                <w:bCs/>
                <w:lang w:val="lv-LV"/>
              </w:rPr>
            </w:pPr>
            <w:r>
              <w:rPr>
                <w:b/>
                <w:bCs/>
                <w:lang w:val="lv-LV"/>
              </w:rPr>
              <w:t>Nosaukums</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b/>
                <w:b/>
                <w:bCs/>
                <w:lang w:val="lv-LV"/>
              </w:rPr>
            </w:pPr>
            <w:r>
              <w:rPr>
                <w:b/>
                <w:bCs/>
                <w:lang w:val="lv-LV"/>
              </w:rPr>
              <w:t>Vēlamais aprīkojums, nepieciešamā informācija</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pPr>
            <w:r>
              <w:rPr/>
              <w:t>Pretendenta piedāvājums</w:t>
            </w:r>
          </w:p>
        </w:tc>
      </w:tr>
      <w:tr>
        <w:trPr>
          <w:trHeight w:val="259"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szCs w:val="28"/>
                <w:lang w:val="lv-LV" w:eastAsia="lv-LV"/>
              </w:rPr>
            </w:pPr>
            <w:r>
              <w:rPr>
                <w:szCs w:val="28"/>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Automašīnas celtspēja</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Minimums 3 500 kg</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259"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szCs w:val="28"/>
                <w:lang w:val="lv-LV" w:eastAsia="lv-LV"/>
              </w:rPr>
            </w:pPr>
            <w:r>
              <w:rPr>
                <w:szCs w:val="28"/>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Pilnā masa</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Maksimums 7 500 kg</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260"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szCs w:val="28"/>
                <w:lang w:val="lv-LV" w:eastAsia="lv-LV"/>
              </w:rPr>
            </w:pPr>
            <w:r>
              <w:rPr>
                <w:szCs w:val="28"/>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Motora jauda (zs)</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Ne mazāk par 170 zs</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274"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szCs w:val="28"/>
                <w:lang w:val="lv-LV" w:eastAsia="lv-LV"/>
              </w:rPr>
            </w:pPr>
            <w:r>
              <w:rPr>
                <w:szCs w:val="28"/>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Nobraukums</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Ne lielāks par 300 000 km</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274"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szCs w:val="28"/>
                <w:lang w:val="lv-LV" w:eastAsia="lv-LV"/>
              </w:rPr>
            </w:pPr>
            <w:r>
              <w:rPr>
                <w:szCs w:val="28"/>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Pārnesumkārba</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 xml:space="preserve">Mehāniskā min 5 pārnesumu </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274"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szCs w:val="28"/>
                <w:lang w:val="lv-LV" w:eastAsia="lv-LV"/>
              </w:rPr>
            </w:pPr>
            <w:r>
              <w:rPr>
                <w:szCs w:val="28"/>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Kabīnes krāsa</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Dzeltena vai cita krāsa</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274"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szCs w:val="28"/>
                <w:lang w:val="lv-LV" w:eastAsia="lv-LV"/>
              </w:rPr>
            </w:pPr>
            <w:r>
              <w:rPr>
                <w:szCs w:val="28"/>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Durvju skaits</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2</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274"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szCs w:val="28"/>
                <w:lang w:val="lv-LV" w:eastAsia="lv-LV"/>
              </w:rPr>
            </w:pPr>
            <w:r>
              <w:rPr>
                <w:szCs w:val="28"/>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Riteņu konfigurācija</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4x2</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274"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szCs w:val="28"/>
                <w:lang w:val="lv-LV" w:eastAsia="lv-LV"/>
              </w:rPr>
            </w:pPr>
            <w:r>
              <w:rPr>
                <w:szCs w:val="28"/>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Riepas</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Atlikušais profila dziļums (%)</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274"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szCs w:val="28"/>
                <w:lang w:val="lv-LV" w:eastAsia="lv-LV"/>
              </w:rPr>
            </w:pPr>
            <w:r>
              <w:rPr>
                <w:szCs w:val="28"/>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Diski</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Tērauda , norādīt izmēru</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274"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szCs w:val="28"/>
                <w:lang w:val="lv-LV" w:eastAsia="lv-LV"/>
              </w:rPr>
            </w:pPr>
            <w:r>
              <w:rPr>
                <w:szCs w:val="28"/>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Priekš. tilta atsperes</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Lāgu tipa</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274"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szCs w:val="28"/>
                <w:lang w:val="lv-LV" w:eastAsia="lv-LV"/>
              </w:rPr>
            </w:pPr>
            <w:r>
              <w:rPr>
                <w:szCs w:val="28"/>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Aizm. tilta atspereojums</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Lāgu tipa</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eastAsia="ar-SA"/>
              </w:rPr>
            </w:pPr>
            <w:r>
              <w:rPr>
                <w:lang w:val="lv-LV" w:eastAsia="ar-SA"/>
              </w:rPr>
            </w:r>
          </w:p>
        </w:tc>
      </w:tr>
      <w:tr>
        <w:trPr>
          <w:trHeight w:val="259"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szCs w:val="28"/>
                <w:lang w:val="lv-LV" w:eastAsia="lv-LV"/>
              </w:rPr>
            </w:pPr>
            <w:r>
              <w:rPr>
                <w:szCs w:val="28"/>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Bremžu sistēmas prasības</w:t>
            </w:r>
          </w:p>
          <w:p>
            <w:pPr>
              <w:pStyle w:val="Normal"/>
              <w:snapToGrid w:val="false"/>
              <w:rPr>
                <w:lang w:val="lv-LV" w:eastAsia="ar-SA"/>
              </w:rPr>
            </w:pPr>
            <w:r>
              <w:rPr>
                <w:lang w:val="lv-LV" w:eastAsia="ar-SA"/>
              </w:rPr>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No slodzes atkarīga bremžu sistēma</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eastAsia="ar-SA"/>
              </w:rPr>
            </w:pPr>
            <w:r>
              <w:rPr>
                <w:lang w:val="lv-LV" w:eastAsia="ar-SA"/>
              </w:rPr>
            </w:r>
          </w:p>
        </w:tc>
      </w:tr>
      <w:tr>
        <w:trPr>
          <w:trHeight w:val="152" w:hRule="atLeast"/>
        </w:trPr>
        <w:tc>
          <w:tcPr>
            <w:tcW w:w="10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szCs w:val="28"/>
                <w:lang w:val="lv-LV" w:eastAsia="lv-LV"/>
              </w:rPr>
            </w:pPr>
            <w:r>
              <w:rPr>
                <w:szCs w:val="28"/>
                <w:lang w:val="lv-LV" w:eastAsia="lv-LV"/>
              </w:rPr>
            </w:r>
          </w:p>
        </w:tc>
        <w:tc>
          <w:tcPr>
            <w:tcW w:w="23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Elektro sistēma</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24 V</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506" w:hRule="atLeast"/>
        </w:trPr>
        <w:tc>
          <w:tcPr>
            <w:tcW w:w="10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0"/>
              </w:numPr>
              <w:suppressAutoHyphens w:val="true"/>
              <w:bidi w:val="0"/>
              <w:snapToGrid w:val="false"/>
              <w:ind w:left="720" w:right="0" w:hanging="0"/>
              <w:jc w:val="center"/>
              <w:rPr>
                <w:szCs w:val="28"/>
                <w:lang w:val="lv-LV" w:eastAsia="lv-LV"/>
              </w:rPr>
            </w:pPr>
            <w:r>
              <w:rPr>
                <w:szCs w:val="28"/>
                <w:lang w:val="lv-LV" w:eastAsia="lv-LV"/>
              </w:rPr>
            </w:r>
          </w:p>
        </w:tc>
        <w:tc>
          <w:tcPr>
            <w:tcW w:w="23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color w:val="000000"/>
                <w:szCs w:val="28"/>
                <w:lang w:val="lv-LV" w:eastAsia="lv-LV"/>
              </w:rPr>
            </w:pPr>
            <w:r>
              <w:rPr>
                <w:color w:val="000000"/>
                <w:szCs w:val="28"/>
                <w:lang w:val="lv-LV" w:eastAsia="lv-LV"/>
              </w:rPr>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Akumulatori, 2 x 12V</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color w:val="000000"/>
                <w:szCs w:val="28"/>
                <w:lang w:val="lv-LV" w:eastAsia="lv-LV"/>
              </w:rPr>
            </w:pPr>
            <w:r>
              <w:rPr>
                <w:color w:val="000000"/>
                <w:szCs w:val="28"/>
                <w:lang w:val="lv-LV" w:eastAsia="lv-LV"/>
              </w:rPr>
            </w:r>
          </w:p>
        </w:tc>
      </w:tr>
      <w:tr>
        <w:trPr>
          <w:trHeight w:val="314"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color w:val="000000"/>
                <w:szCs w:val="28"/>
                <w:lang w:val="lv-LV" w:eastAsia="lv-LV"/>
              </w:rPr>
            </w:pPr>
            <w:r>
              <w:rPr>
                <w:color w:val="000000"/>
                <w:szCs w:val="28"/>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Dzinējs, sajūgs, dzesēšana</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Dzinējs ar dzesēšanas šķidrumu</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679" w:hRule="atLeast"/>
        </w:trPr>
        <w:tc>
          <w:tcPr>
            <w:tcW w:w="10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40" w:right="0" w:hanging="340"/>
              <w:jc w:val="center"/>
              <w:rPr>
                <w:szCs w:val="28"/>
                <w:lang w:val="lv-LV" w:eastAsia="lv-LV"/>
              </w:rPr>
            </w:pPr>
            <w:r>
              <w:rPr>
                <w:szCs w:val="28"/>
                <w:lang w:val="lv-LV" w:eastAsia="lv-LV"/>
              </w:rPr>
            </w:r>
          </w:p>
        </w:tc>
        <w:tc>
          <w:tcPr>
            <w:tcW w:w="23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Kabīne ārpusē</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Hidraulisks kabīnes pacelšanas mehānisms</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1431" w:hRule="atLeast"/>
        </w:trPr>
        <w:tc>
          <w:tcPr>
            <w:tcW w:w="10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i/>
                <w:i/>
                <w:szCs w:val="28"/>
                <w:lang w:val="lv-LV" w:eastAsia="lv-LV"/>
              </w:rPr>
            </w:pPr>
            <w:r>
              <w:rPr>
                <w:i/>
                <w:szCs w:val="28"/>
                <w:lang w:val="lv-LV" w:eastAsia="lv-LV"/>
              </w:rPr>
            </w:r>
          </w:p>
        </w:tc>
        <w:tc>
          <w:tcPr>
            <w:tcW w:w="23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i/>
                <w:i/>
                <w:color w:val="000000"/>
                <w:szCs w:val="28"/>
                <w:lang w:val="lv-LV" w:eastAsia="lv-LV"/>
              </w:rPr>
            </w:pPr>
            <w:r>
              <w:rPr>
                <w:i/>
                <w:color w:val="000000"/>
                <w:szCs w:val="28"/>
                <w:lang w:val="lv-LV" w:eastAsia="lv-LV"/>
              </w:rPr>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Atpakaļ skata spoguļi vadītāja un līdzbraucēja pusē, apsildāmi, elektriski regulējami. Platleņķa spoguļi vadītāja un līdzbraucēja pusē apsildāmi.</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i/>
                <w:i/>
                <w:color w:val="000000"/>
                <w:szCs w:val="28"/>
                <w:lang w:val="lv-LV" w:eastAsia="lv-LV"/>
              </w:rPr>
            </w:pPr>
            <w:r>
              <w:rPr>
                <w:i/>
                <w:color w:val="000000"/>
                <w:szCs w:val="28"/>
                <w:lang w:val="lv-LV" w:eastAsia="lv-LV"/>
              </w:rPr>
            </w:r>
          </w:p>
        </w:tc>
      </w:tr>
      <w:tr>
        <w:trPr>
          <w:trHeight w:val="152"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97" w:right="0" w:hanging="340"/>
              <w:jc w:val="center"/>
              <w:rPr>
                <w:i/>
                <w:i/>
                <w:color w:val="000000"/>
                <w:szCs w:val="28"/>
                <w:lang w:val="lv-LV" w:eastAsia="lv-LV"/>
              </w:rPr>
            </w:pPr>
            <w:r>
              <w:rPr>
                <w:i/>
                <w:color w:val="000000"/>
                <w:szCs w:val="28"/>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Stūres iekārta</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Stūres pastiprinātājs</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639"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97" w:right="0" w:hanging="340"/>
              <w:jc w:val="center"/>
              <w:rPr>
                <w:szCs w:val="28"/>
                <w:lang w:val="lv-LV" w:eastAsia="lv-LV"/>
              </w:rPr>
            </w:pPr>
            <w:r>
              <w:rPr>
                <w:szCs w:val="28"/>
                <w:lang w:val="lv-LV" w:eastAsia="lv-LV"/>
              </w:rPr>
            </w:r>
          </w:p>
        </w:tc>
        <w:tc>
          <w:tcPr>
            <w:tcW w:w="2385" w:type="dxa"/>
            <w:tcBorders>
              <w:top w:val="single" w:sz="4" w:space="0" w:color="000000"/>
              <w:left w:val="single" w:sz="4" w:space="0" w:color="000000"/>
            </w:tcBorders>
            <w:shd w:fill="auto" w:val="clear"/>
            <w:tcMar>
              <w:left w:w="103" w:type="dxa"/>
            </w:tcMar>
            <w:vAlign w:val="center"/>
          </w:tcPr>
          <w:p>
            <w:pPr>
              <w:pStyle w:val="Normal"/>
              <w:rPr>
                <w:lang w:val="lv-LV"/>
              </w:rPr>
            </w:pPr>
            <w:r>
              <w:rPr>
                <w:lang w:val="lv-LV"/>
              </w:rPr>
              <w:t>Kabīne iekšpusē</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Vadītāja sēdeklis ar pneimatisko atsperojumu</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341" w:hRule="atLeast"/>
        </w:trPr>
        <w:tc>
          <w:tcPr>
            <w:tcW w:w="10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97" w:right="0" w:hanging="340"/>
              <w:jc w:val="center"/>
              <w:rPr>
                <w:szCs w:val="28"/>
                <w:lang w:val="lv-LV" w:eastAsia="lv-LV"/>
              </w:rPr>
            </w:pPr>
            <w:r>
              <w:rPr>
                <w:szCs w:val="28"/>
                <w:lang w:val="lv-LV" w:eastAsia="lv-LV"/>
              </w:rPr>
            </w:r>
          </w:p>
        </w:tc>
        <w:tc>
          <w:tcPr>
            <w:tcW w:w="23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Degvielas tvertne (l)</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Degvielas bākas tilpums  min. 100 l</w:t>
            </w:r>
          </w:p>
          <w:p>
            <w:pPr>
              <w:pStyle w:val="Normal"/>
              <w:rPr>
                <w:lang w:val="lv-LV"/>
              </w:rPr>
            </w:pPr>
            <w:r>
              <w:rPr>
                <w:lang w:val="lv-LV"/>
              </w:rPr>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152" w:hRule="atLeast"/>
        </w:trPr>
        <w:tc>
          <w:tcPr>
            <w:tcW w:w="10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0"/>
              </w:numPr>
              <w:suppressAutoHyphens w:val="true"/>
              <w:bidi w:val="0"/>
              <w:snapToGrid w:val="false"/>
              <w:ind w:left="777" w:right="0" w:hanging="0"/>
              <w:jc w:val="center"/>
              <w:rPr>
                <w:szCs w:val="28"/>
                <w:lang w:val="lv-LV" w:eastAsia="lv-LV"/>
              </w:rPr>
            </w:pPr>
            <w:r>
              <w:rPr>
                <w:szCs w:val="28"/>
                <w:lang w:val="lv-LV" w:eastAsia="lv-LV"/>
              </w:rPr>
            </w:r>
          </w:p>
        </w:tc>
        <w:tc>
          <w:tcPr>
            <w:tcW w:w="23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color w:val="000000"/>
                <w:szCs w:val="28"/>
                <w:lang w:val="lv-LV" w:eastAsia="lv-LV"/>
              </w:rPr>
            </w:pPr>
            <w:r>
              <w:rPr>
                <w:color w:val="000000"/>
                <w:szCs w:val="28"/>
                <w:lang w:val="lv-LV" w:eastAsia="lv-LV"/>
              </w:rPr>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Aizslēdzami tvertņu vāki</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color w:val="000000"/>
                <w:szCs w:val="28"/>
                <w:lang w:val="lv-LV" w:eastAsia="lv-LV"/>
              </w:rPr>
            </w:pPr>
            <w:r>
              <w:rPr>
                <w:color w:val="000000"/>
                <w:szCs w:val="28"/>
                <w:lang w:val="lv-LV" w:eastAsia="lv-LV"/>
              </w:rPr>
            </w:r>
          </w:p>
        </w:tc>
      </w:tr>
      <w:tr>
        <w:trPr>
          <w:trHeight w:val="467" w:hRule="atLeast"/>
        </w:trPr>
        <w:tc>
          <w:tcPr>
            <w:tcW w:w="10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97" w:right="0" w:hanging="340"/>
              <w:jc w:val="center"/>
              <w:rPr>
                <w:color w:val="000000"/>
                <w:szCs w:val="28"/>
                <w:lang w:val="lv-LV" w:eastAsia="lv-LV"/>
              </w:rPr>
            </w:pPr>
            <w:r>
              <w:rPr>
                <w:color w:val="000000"/>
                <w:szCs w:val="28"/>
                <w:lang w:val="lv-LV" w:eastAsia="lv-LV"/>
              </w:rPr>
            </w:r>
          </w:p>
        </w:tc>
        <w:tc>
          <w:tcPr>
            <w:tcW w:w="23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lang w:val="lv-LV"/>
              </w:rPr>
            </w:pPr>
            <w:r>
              <w:rPr>
                <w:lang w:val="lv-LV"/>
              </w:rPr>
              <w:t>Automašīnas drošības priekšmeti u.c.</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Divi riteņu pret ripošanas ķīļi</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465" w:hRule="atLeast"/>
        </w:trPr>
        <w:tc>
          <w:tcPr>
            <w:tcW w:w="10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0"/>
              </w:numPr>
              <w:suppressAutoHyphens w:val="true"/>
              <w:bidi w:val="0"/>
              <w:snapToGrid w:val="false"/>
              <w:ind w:left="777" w:right="0" w:hanging="0"/>
              <w:jc w:val="center"/>
              <w:rPr>
                <w:strike/>
                <w:szCs w:val="28"/>
                <w:lang w:val="lv-LV" w:eastAsia="lv-LV"/>
              </w:rPr>
            </w:pPr>
            <w:r>
              <w:rPr>
                <w:strike/>
                <w:szCs w:val="28"/>
                <w:lang w:val="lv-LV" w:eastAsia="lv-LV"/>
              </w:rPr>
            </w:r>
          </w:p>
        </w:tc>
        <w:tc>
          <w:tcPr>
            <w:tcW w:w="23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trike/>
                <w:color w:val="000000"/>
                <w:szCs w:val="28"/>
                <w:lang w:val="lv-LV" w:eastAsia="lv-LV"/>
              </w:rPr>
            </w:pPr>
            <w:r>
              <w:rPr>
                <w:strike/>
                <w:color w:val="000000"/>
                <w:szCs w:val="28"/>
                <w:lang w:val="lv-LV" w:eastAsia="lv-LV"/>
              </w:rPr>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Rezerves ritenis</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strike/>
                <w:color w:val="000000"/>
                <w:szCs w:val="28"/>
                <w:lang w:val="lv-LV" w:eastAsia="lv-LV"/>
              </w:rPr>
            </w:pPr>
            <w:r>
              <w:rPr>
                <w:strike/>
                <w:color w:val="000000"/>
                <w:szCs w:val="28"/>
                <w:lang w:val="lv-LV" w:eastAsia="lv-LV"/>
              </w:rPr>
            </w:r>
          </w:p>
        </w:tc>
      </w:tr>
      <w:tr>
        <w:trPr>
          <w:trHeight w:val="152" w:hRule="atLeast"/>
        </w:trPr>
        <w:tc>
          <w:tcPr>
            <w:tcW w:w="10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97" w:right="0" w:hanging="340"/>
              <w:jc w:val="center"/>
              <w:rPr>
                <w:strike w:val="false"/>
                <w:dstrike w:val="false"/>
                <w:color w:val="000000"/>
                <w:szCs w:val="28"/>
                <w:lang w:val="lv-LV" w:eastAsia="lv-LV"/>
              </w:rPr>
            </w:pPr>
            <w:r>
              <w:rPr>
                <w:strike w:val="false"/>
                <w:dstrike w:val="false"/>
                <w:color w:val="000000"/>
                <w:szCs w:val="28"/>
                <w:lang w:val="lv-LV" w:eastAsia="lv-LV"/>
              </w:rPr>
            </w:r>
          </w:p>
        </w:tc>
        <w:tc>
          <w:tcPr>
            <w:tcW w:w="2385" w:type="dxa"/>
            <w:vMerge w:val="restart"/>
            <w:tcBorders>
              <w:left w:val="single" w:sz="4" w:space="0" w:color="000000"/>
              <w:bottom w:val="single" w:sz="4" w:space="0" w:color="000000"/>
              <w:insideH w:val="single" w:sz="4" w:space="0" w:color="000000"/>
            </w:tcBorders>
            <w:shd w:fill="auto" w:val="clear"/>
            <w:tcMar>
              <w:left w:w="103" w:type="dxa"/>
            </w:tcMar>
            <w:vAlign w:val="center"/>
          </w:tcPr>
          <w:p>
            <w:pPr>
              <w:pStyle w:val="Normal"/>
              <w:rPr>
                <w:color w:val="000000"/>
                <w:lang w:val="lv-LV"/>
              </w:rPr>
            </w:pPr>
            <w:r>
              <w:rPr>
                <w:color w:val="000000"/>
                <w:lang w:val="lv-LV"/>
              </w:rPr>
              <w:t>Virsbūve</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Min kravas kastes garums 3500mm</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683" w:hRule="atLeast"/>
        </w:trPr>
        <w:tc>
          <w:tcPr>
            <w:tcW w:w="10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0"/>
              </w:numPr>
              <w:suppressAutoHyphens w:val="true"/>
              <w:bidi w:val="0"/>
              <w:snapToGrid w:val="false"/>
              <w:ind w:left="777" w:right="0" w:hanging="0"/>
              <w:jc w:val="center"/>
              <w:rPr>
                <w:strike w:val="false"/>
                <w:dstrike w:val="false"/>
                <w:lang w:val="lv-LV" w:eastAsia="lv-LV"/>
              </w:rPr>
            </w:pPr>
            <w:r>
              <w:rPr>
                <w:strike w:val="false"/>
                <w:dstrike w:val="false"/>
                <w:lang w:val="lv-LV" w:eastAsia="lv-LV"/>
              </w:rPr>
            </w:r>
          </w:p>
        </w:tc>
        <w:tc>
          <w:tcPr>
            <w:tcW w:w="2385" w:type="dxa"/>
            <w:vMerge w:val="continue"/>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strike w:val="false"/>
                <w:dstrike w:val="false"/>
                <w:color w:val="000000"/>
                <w:lang w:val="lv-LV" w:eastAsia="lv-LV"/>
              </w:rPr>
            </w:pPr>
            <w:r>
              <w:rPr>
                <w:strike w:val="false"/>
                <w:dstrike w:val="false"/>
                <w:color w:val="000000"/>
                <w:lang w:val="lv-LV" w:eastAsia="lv-LV"/>
              </w:rPr>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Min kravas kastes bortu augstums 400mm</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strike/>
                <w:color w:val="000000"/>
                <w:lang w:val="lv-LV" w:eastAsia="lv-LV"/>
              </w:rPr>
            </w:pPr>
            <w:r>
              <w:rPr>
                <w:strike/>
                <w:color w:val="000000"/>
                <w:lang w:val="lv-LV" w:eastAsia="lv-LV"/>
              </w:rPr>
            </w:r>
          </w:p>
        </w:tc>
      </w:tr>
      <w:tr>
        <w:trPr>
          <w:trHeight w:val="683" w:hRule="atLeast"/>
        </w:trPr>
        <w:tc>
          <w:tcPr>
            <w:tcW w:w="108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97" w:right="0" w:hanging="340"/>
              <w:jc w:val="center"/>
              <w:rPr>
                <w:strike w:val="false"/>
                <w:dstrike w:val="false"/>
                <w:color w:val="000000"/>
                <w:lang w:val="lv-LV" w:eastAsia="lv-LV"/>
              </w:rPr>
            </w:pPr>
            <w:r>
              <w:rPr>
                <w:strike w:val="false"/>
                <w:dstrike w:val="false"/>
                <w:color w:val="000000"/>
                <w:lang w:val="lv-LV" w:eastAsia="lv-LV"/>
              </w:rPr>
            </w:r>
          </w:p>
        </w:tc>
        <w:tc>
          <w:tcPr>
            <w:tcW w:w="238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left"/>
              <w:rPr>
                <w:color w:val="000000"/>
                <w:lang w:val="lv-LV" w:eastAsia="lv-LV"/>
              </w:rPr>
            </w:pPr>
            <w:r>
              <w:rPr>
                <w:color w:val="000000"/>
                <w:lang w:val="lv-LV" w:eastAsia="lv-LV"/>
              </w:rPr>
              <w:t xml:space="preserve">Sakabes mehānisks piekabei </w:t>
            </w:r>
          </w:p>
        </w:tc>
        <w:tc>
          <w:tcPr>
            <w:tcW w:w="369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Viena vieta</w:t>
            </w:r>
          </w:p>
        </w:tc>
        <w:tc>
          <w:tcPr>
            <w:tcW w:w="24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strike/>
                <w:lang w:val="lv-LV"/>
              </w:rPr>
            </w:pPr>
            <w:r>
              <w:rPr>
                <w:strike/>
                <w:lang w:val="lv-LV"/>
              </w:rPr>
            </w:r>
          </w:p>
        </w:tc>
      </w:tr>
      <w:tr>
        <w:trPr>
          <w:trHeight w:val="314"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97" w:right="0" w:hanging="340"/>
              <w:jc w:val="center"/>
              <w:rPr>
                <w:strike w:val="false"/>
                <w:dstrike w:val="false"/>
                <w:lang w:val="lv-LV" w:eastAsia="lv-LV"/>
              </w:rPr>
            </w:pPr>
            <w:r>
              <w:rPr>
                <w:strike w:val="false"/>
                <w:dstrike w:val="false"/>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Hidrauliskais krāns</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color w:val="000000"/>
                <w:lang w:val="lv-LV"/>
              </w:rPr>
            </w:pPr>
            <w:r>
              <w:rPr>
                <w:color w:val="000000"/>
                <w:lang w:val="lv-LV"/>
              </w:rPr>
              <w:t>Novietots automašīnas priekšpusē aiz kabīnes nodalījumu un aprīkots ar atbilstošām, hidrauliski izbīdāmām stabilitātes atbalstiem;</w:t>
            </w:r>
          </w:p>
          <w:p>
            <w:pPr>
              <w:pStyle w:val="Normal"/>
              <w:rPr>
                <w:color w:val="000000"/>
                <w:lang w:val="lv-LV"/>
              </w:rPr>
            </w:pPr>
            <w:r>
              <w:rPr>
                <w:color w:val="000000"/>
                <w:lang w:val="lv-LV"/>
              </w:rPr>
              <w:t>Hidrauliskā krāna celšanas attālums ne mazāks kā 8m horizontālā līnijā,</w:t>
            </w:r>
          </w:p>
          <w:p>
            <w:pPr>
              <w:pStyle w:val="Normal"/>
              <w:rPr>
                <w:color w:val="000000"/>
                <w:lang w:val="lv-LV"/>
              </w:rPr>
            </w:pPr>
            <w:r>
              <w:rPr>
                <w:color w:val="000000"/>
                <w:lang w:val="lv-LV"/>
              </w:rPr>
              <w:t>Celšanas spēks attālumā no krāna ass:</w:t>
            </w:r>
          </w:p>
          <w:p>
            <w:pPr>
              <w:pStyle w:val="Normal"/>
              <w:rPr>
                <w:color w:val="000000"/>
                <w:lang w:val="lv-LV"/>
              </w:rPr>
            </w:pPr>
            <w:r>
              <w:rPr>
                <w:color w:val="000000"/>
                <w:lang w:val="lv-LV"/>
              </w:rPr>
              <w:t xml:space="preserve">5m– ne mazāk kā 1 100 kg, </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589" w:hRule="atLeast"/>
        </w:trPr>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97" w:right="0" w:hanging="340"/>
              <w:jc w:val="center"/>
              <w:rPr>
                <w:lang w:val="lv-LV" w:eastAsia="lv-LV"/>
              </w:rPr>
            </w:pPr>
            <w:r>
              <w:rPr>
                <w:lang w:val="lv-LV" w:eastAsia="lv-LV"/>
              </w:rPr>
            </w:r>
          </w:p>
        </w:tc>
        <w:tc>
          <w:tcPr>
            <w:tcW w:w="2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Apmācības, remonti, garantija</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color w:val="000000"/>
                <w:lang w:val="lv-LV"/>
              </w:rPr>
            </w:pPr>
            <w:r>
              <w:rPr>
                <w:color w:val="000000"/>
                <w:lang w:val="lv-LV"/>
              </w:rPr>
              <w:t xml:space="preserve">Apmācība veicama latviešu valodā vismaz 2 (diviem) darbiniekiem. </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lang w:val="lv-LV"/>
              </w:rPr>
            </w:pPr>
            <w:r>
              <w:rPr>
                <w:lang w:val="lv-LV"/>
              </w:rPr>
            </w:r>
          </w:p>
        </w:tc>
      </w:tr>
      <w:tr>
        <w:trPr>
          <w:trHeight w:val="1066" w:hRule="atLeast"/>
        </w:trPr>
        <w:tc>
          <w:tcPr>
            <w:tcW w:w="10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numPr>
                <w:ilvl w:val="0"/>
                <w:numId w:val="15"/>
              </w:numPr>
              <w:suppressAutoHyphens w:val="true"/>
              <w:bidi w:val="0"/>
              <w:snapToGrid w:val="false"/>
              <w:ind w:left="397" w:right="0" w:hanging="340"/>
              <w:jc w:val="center"/>
              <w:rPr>
                <w:lang w:val="lv-LV" w:eastAsia="lv-LV"/>
              </w:rPr>
            </w:pPr>
            <w:r>
              <w:rPr>
                <w:lang w:val="lv-LV" w:eastAsia="lv-LV"/>
              </w:rPr>
            </w:r>
          </w:p>
        </w:tc>
        <w:tc>
          <w:tcPr>
            <w:tcW w:w="23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lang w:val="lv-LV"/>
              </w:rPr>
            </w:pPr>
            <w:r>
              <w:rPr>
                <w:lang w:val="lv-LV"/>
              </w:rPr>
              <w:t>Citas prasības</w:t>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sz w:val="22"/>
                <w:lang w:val="lv-LV"/>
              </w:rPr>
              <w:t>Jāatbilst Latvijas Re</w:t>
            </w:r>
            <w:r>
              <w:rPr>
                <w:lang w:val="lv-LV"/>
              </w:rPr>
              <w:t xml:space="preserve">publikas Ceļu satiksmes noteikumu (MK Nr. 571 “Ceļu satiksmes noteikumi”) prasībām. </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lang w:val="lv-LV"/>
              </w:rPr>
            </w:pPr>
            <w:r>
              <w:rPr>
                <w:lang w:val="lv-LV"/>
              </w:rPr>
            </w:r>
          </w:p>
        </w:tc>
      </w:tr>
      <w:tr>
        <w:trPr>
          <w:trHeight w:val="667" w:hRule="atLeast"/>
        </w:trPr>
        <w:tc>
          <w:tcPr>
            <w:tcW w:w="10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b/>
                <w:b/>
                <w:bCs/>
                <w:lang w:val="lv-LV" w:eastAsia="lv-LV"/>
              </w:rPr>
            </w:pPr>
            <w:r>
              <w:rPr>
                <w:b/>
                <w:bCs/>
                <w:lang w:val="lv-LV" w:eastAsia="lv-LV"/>
              </w:rPr>
            </w:r>
          </w:p>
        </w:tc>
        <w:tc>
          <w:tcPr>
            <w:tcW w:w="23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b/>
                <w:b/>
                <w:bCs/>
                <w:color w:val="000000"/>
                <w:lang w:val="lv-LV" w:eastAsia="lv-LV"/>
              </w:rPr>
            </w:pPr>
            <w:r>
              <w:rPr>
                <w:b/>
                <w:bCs/>
                <w:color w:val="000000"/>
                <w:lang w:val="lv-LV" w:eastAsia="lv-LV"/>
              </w:rPr>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lang w:val="lv-LV"/>
              </w:rPr>
            </w:pPr>
            <w:r>
              <w:rPr>
                <w:lang w:val="lv-LV"/>
              </w:rPr>
              <w:t>Precei jābūt piemērotai izmantošanai uz publiskiem ceļiem.</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bCs/>
                <w:color w:val="000000"/>
                <w:lang w:val="lv-LV" w:eastAsia="lv-LV"/>
              </w:rPr>
            </w:pPr>
            <w:r>
              <w:rPr>
                <w:b/>
                <w:bCs/>
                <w:color w:val="000000"/>
                <w:lang w:val="lv-LV" w:eastAsia="lv-LV"/>
              </w:rPr>
            </w:r>
          </w:p>
        </w:tc>
      </w:tr>
      <w:tr>
        <w:trPr>
          <w:trHeight w:val="314" w:hRule="atLeast"/>
        </w:trPr>
        <w:tc>
          <w:tcPr>
            <w:tcW w:w="10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b/>
                <w:b/>
                <w:bCs/>
                <w:color w:val="000000"/>
                <w:lang w:val="lv-LV" w:eastAsia="lv-LV"/>
              </w:rPr>
            </w:pPr>
            <w:r>
              <w:rPr>
                <w:b/>
                <w:bCs/>
                <w:color w:val="000000"/>
                <w:lang w:val="lv-LV" w:eastAsia="lv-LV"/>
              </w:rPr>
            </w:r>
          </w:p>
        </w:tc>
        <w:tc>
          <w:tcPr>
            <w:tcW w:w="23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b/>
                <w:b/>
                <w:bCs/>
                <w:color w:val="000000"/>
                <w:lang w:val="lv-LV" w:eastAsia="lv-LV"/>
              </w:rPr>
            </w:pPr>
            <w:r>
              <w:rPr>
                <w:b/>
                <w:bCs/>
                <w:color w:val="000000"/>
                <w:lang w:val="lv-LV" w:eastAsia="lv-LV"/>
              </w:rPr>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lang w:val="lv-LV"/>
              </w:rPr>
            </w:pPr>
            <w:r>
              <w:rPr>
                <w:lang w:val="lv-LV"/>
              </w:rPr>
              <w:t>Precei jābūt reģistrētai Latvijas Republikā un  aprīkotai ar transporta līdzekļu numura zīmēm.</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000000"/>
                <w:lang w:val="lv-LV" w:eastAsia="lv-LV"/>
              </w:rPr>
            </w:pPr>
            <w:r>
              <w:rPr>
                <w:color w:val="000000"/>
                <w:lang w:val="lv-LV" w:eastAsia="lv-LV"/>
              </w:rPr>
            </w:r>
          </w:p>
        </w:tc>
      </w:tr>
      <w:tr>
        <w:trPr>
          <w:trHeight w:val="475" w:hRule="atLeast"/>
        </w:trPr>
        <w:tc>
          <w:tcPr>
            <w:tcW w:w="10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color w:val="000000"/>
                <w:lang w:val="lv-LV" w:eastAsia="lv-LV"/>
              </w:rPr>
            </w:pPr>
            <w:r>
              <w:rPr>
                <w:color w:val="000000"/>
                <w:lang w:val="lv-LV" w:eastAsia="lv-LV"/>
              </w:rPr>
            </w:r>
          </w:p>
        </w:tc>
        <w:tc>
          <w:tcPr>
            <w:tcW w:w="23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color w:val="000000"/>
                <w:lang w:val="lv-LV" w:eastAsia="lv-LV"/>
              </w:rPr>
            </w:pPr>
            <w:r>
              <w:rPr>
                <w:color w:val="000000"/>
                <w:lang w:val="lv-LV" w:eastAsia="lv-LV"/>
              </w:rPr>
            </w:r>
          </w:p>
        </w:tc>
        <w:tc>
          <w:tcPr>
            <w:tcW w:w="36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lang w:val="lv-LV"/>
              </w:rPr>
            </w:pPr>
            <w:r>
              <w:rPr>
                <w:lang w:val="lv-LV"/>
              </w:rPr>
              <w:t>Precei jābūt apdrošinātai ar OCTA.</w:t>
            </w:r>
          </w:p>
        </w:tc>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lang w:val="lv-LV"/>
              </w:rPr>
            </w:pPr>
            <w:r>
              <w:rPr>
                <w:lang w:val="lv-LV"/>
              </w:rPr>
            </w:r>
          </w:p>
        </w:tc>
      </w:tr>
    </w:tbl>
    <w:p>
      <w:pPr>
        <w:pStyle w:val="Tv213limenis2"/>
        <w:spacing w:before="0" w:after="0"/>
        <w:jc w:val="center"/>
        <w:rPr>
          <w:rFonts w:ascii="Times New Roman" w:hAnsi="Times New Roman" w:cs="Times New Roman"/>
          <w:lang w:val="lv-LV"/>
        </w:rPr>
      </w:pPr>
      <w:r>
        <w:rPr>
          <w:rFonts w:cs="Times New Roman" w:ascii="Times New Roman" w:hAnsi="Times New Roman"/>
          <w:lang w:val="lv-LV"/>
        </w:rPr>
      </w:r>
    </w:p>
    <w:p>
      <w:pPr>
        <w:pStyle w:val="Tv213limenis2"/>
        <w:spacing w:before="0" w:after="0"/>
        <w:jc w:val="center"/>
        <w:rPr>
          <w:rFonts w:ascii="Times New Roman" w:hAnsi="Times New Roman" w:cs="Times New Roman"/>
          <w:lang w:val="lv-LV"/>
        </w:rPr>
      </w:pPr>
      <w:r>
        <w:rPr>
          <w:rFonts w:cs="Times New Roman" w:ascii="Times New Roman" w:hAnsi="Times New Roman"/>
          <w:lang w:val="lv-LV"/>
        </w:rPr>
      </w:r>
      <w:r>
        <mc:AlternateContent>
          <mc:Choice Requires="wps">
            <w:drawing>
              <wp:anchor behindDoc="0" distT="0" distB="0" distL="114935" distR="114935" simplePos="0" locked="0" layoutInCell="1" allowOverlap="1" relativeHeight="23">
                <wp:simplePos x="0" y="0"/>
                <wp:positionH relativeFrom="column">
                  <wp:posOffset>937895</wp:posOffset>
                </wp:positionH>
                <wp:positionV relativeFrom="paragraph">
                  <wp:posOffset>55245</wp:posOffset>
                </wp:positionV>
                <wp:extent cx="4777105" cy="907415"/>
                <wp:effectExtent l="0" t="0" r="0" b="0"/>
                <wp:wrapSquare wrapText="bothSides"/>
                <wp:docPr id="9" name="Frame3"/>
                <a:graphic xmlns:a="http://schemas.openxmlformats.org/drawingml/2006/main">
                  <a:graphicData uri="http://schemas.microsoft.com/office/word/2010/wordprocessingShape">
                    <wps:wsp>
                      <wps:cNvSpPr txBox="1"/>
                      <wps:spPr>
                        <a:xfrm>
                          <a:off x="0" y="0"/>
                          <a:ext cx="4777105" cy="907415"/>
                        </a:xfrm>
                        <a:prstGeom prst="rect"/>
                        <a:solidFill>
                          <a:srgbClr val="FFFFFF"/>
                        </a:solidFill>
                      </wps:spPr>
                      <wps:txbx>
                        <w:txbxContent>
                          <w:tbl>
                            <w:tblPr>
                              <w:tblW w:w="762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30"/>
                              <w:gridCol w:w="4292"/>
                            </w:tblGrid>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Amats, vārds, uzvārds: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Amata nosaukums: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Paraksts: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Datums: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bl>
                          <w:p>
                            <w:pPr>
                              <w:pStyle w:val="Normal"/>
                              <w:rPr/>
                            </w:pPr>
                            <w:r>
                              <w:rPr/>
                              <w:t xml:space="preserve"> </w:t>
                            </w:r>
                          </w:p>
                        </w:txbxContent>
                      </wps:txbx>
                      <wps:bodyPr anchor="t" lIns="5715" tIns="5715" rIns="5715" bIns="5715">
                        <a:noAutofit/>
                      </wps:bodyPr>
                    </wps:wsp>
                  </a:graphicData>
                </a:graphic>
              </wp:anchor>
            </w:drawing>
          </mc:Choice>
          <mc:Fallback>
            <w:pict>
              <v:rect fillcolor="#FFFFFF" style="position:absolute;rotation:0;width:376.15pt;height:71.45pt;mso-wrap-distance-left:9.05pt;mso-wrap-distance-right:9.05pt;margin-top:4.35pt;mso-position-vertical-relative:text;margin-left:73.85pt;mso-position-horizontal-relative:text">
                <v:textbox inset="0.00625in,0.00625in,0.00625in,0.00625in">
                  <w:txbxContent>
                    <w:tbl>
                      <w:tblPr>
                        <w:tblW w:w="762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30"/>
                        <w:gridCol w:w="4292"/>
                      </w:tblGrid>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Amats, vārds, uzvārds: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Amata nosaukums: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Paraksts: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Datums: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bl>
                    <w:p>
                      <w:pPr>
                        <w:pStyle w:val="Normal"/>
                        <w:rPr/>
                      </w:pPr>
                      <w:r>
                        <w:rPr/>
                        <w:t xml:space="preserve"> </w:t>
                      </w:r>
                    </w:p>
                  </w:txbxContent>
                </v:textbox>
                <w10:wrap type="square"/>
              </v:rect>
            </w:pict>
          </mc:Fallback>
        </mc:AlternateContent>
      </w:r>
    </w:p>
    <w:p>
      <w:pPr>
        <w:pStyle w:val="Tv213limenis2"/>
        <w:spacing w:before="0" w:after="0"/>
        <w:jc w:val="center"/>
        <w:rPr>
          <w:rFonts w:ascii="Times New Roman" w:hAnsi="Times New Roman" w:cs="Times New Roman"/>
          <w:lang w:val="lv-LV"/>
        </w:rPr>
      </w:pPr>
      <w:r>
        <w:rPr>
          <w:rFonts w:cs="Times New Roman" w:ascii="Times New Roman" w:hAnsi="Times New Roman"/>
          <w:lang w:val="lv-LV"/>
        </w:rPr>
      </w:r>
    </w:p>
    <w:p>
      <w:pPr>
        <w:pStyle w:val="Tv213limenis2"/>
        <w:spacing w:before="0" w:after="0"/>
        <w:jc w:val="center"/>
        <w:rPr>
          <w:rFonts w:ascii="Times New Roman" w:hAnsi="Times New Roman" w:cs="Times New Roman"/>
          <w:lang w:val="lv-LV"/>
        </w:rPr>
      </w:pPr>
      <w:r>
        <w:rPr>
          <w:rFonts w:cs="Times New Roman" w:ascii="Times New Roman" w:hAnsi="Times New Roman"/>
          <w:lang w:val="lv-LV"/>
        </w:rPr>
      </w:r>
    </w:p>
    <w:p>
      <w:pPr>
        <w:pStyle w:val="Tv213limenis2"/>
        <w:spacing w:before="0" w:after="0"/>
        <w:jc w:val="center"/>
        <w:rPr>
          <w:rFonts w:ascii="Times New Roman" w:hAnsi="Times New Roman" w:cs="Times New Roman"/>
          <w:lang w:val="lv-LV"/>
        </w:rPr>
      </w:pPr>
      <w:r>
        <w:rPr>
          <w:rFonts w:cs="Times New Roman" w:ascii="Times New Roman" w:hAnsi="Times New Roman"/>
          <w:lang w:val="lv-LV"/>
        </w:rPr>
      </w:r>
    </w:p>
    <w:p>
      <w:pPr>
        <w:pStyle w:val="Tv213limenis2"/>
        <w:spacing w:before="0" w:after="0"/>
        <w:jc w:val="center"/>
        <w:rPr>
          <w:rFonts w:ascii="Times New Roman" w:hAnsi="Times New Roman" w:cs="Times New Roman"/>
          <w:lang w:val="lv-LV"/>
        </w:rPr>
      </w:pPr>
      <w:r>
        <w:rPr>
          <w:rFonts w:cs="Times New Roman" w:ascii="Times New Roman" w:hAnsi="Times New Roman"/>
          <w:lang w:val="lv-LV"/>
        </w:rPr>
      </w:r>
    </w:p>
    <w:p>
      <w:pPr>
        <w:pStyle w:val="Tv213limenis2"/>
        <w:spacing w:before="0" w:after="0"/>
        <w:jc w:val="center"/>
        <w:rPr>
          <w:rFonts w:ascii="Times New Roman" w:hAnsi="Times New Roman" w:cs="Times New Roman"/>
          <w:lang w:val="lv-LV"/>
        </w:rPr>
      </w:pPr>
      <w:r>
        <w:rPr>
          <w:rFonts w:cs="Times New Roman" w:ascii="Times New Roman" w:hAnsi="Times New Roman"/>
          <w:lang w:val="lv-LV"/>
        </w:rPr>
      </w:r>
    </w:p>
    <w:p>
      <w:pPr>
        <w:pStyle w:val="Tv213limenis2"/>
        <w:spacing w:before="0" w:after="0"/>
        <w:jc w:val="center"/>
        <w:rPr>
          <w:rFonts w:ascii="Times New Roman" w:hAnsi="Times New Roman" w:cs="Times New Roman"/>
          <w:lang w:val="lv-LV"/>
        </w:rPr>
      </w:pPr>
      <w:r>
        <w:rPr>
          <w:rFonts w:cs="Times New Roman" w:ascii="Times New Roman" w:hAnsi="Times New Roman"/>
          <w:lang w:val="lv-LV"/>
        </w:rPr>
        <w:t>Z.v.</w:t>
      </w:r>
    </w:p>
    <w:p>
      <w:pPr>
        <w:pStyle w:val="Tv213limenis2"/>
        <w:spacing w:before="0" w:after="0"/>
        <w:jc w:val="center"/>
        <w:rPr>
          <w:rFonts w:ascii="Times New Roman" w:hAnsi="Times New Roman" w:cs="Times New Roman"/>
          <w:lang w:val="lv-LV"/>
        </w:rPr>
      </w:pPr>
      <w:r>
        <w:rPr>
          <w:rFonts w:cs="Times New Roman" w:ascii="Times New Roman" w:hAnsi="Times New Roman"/>
          <w:lang w:val="lv-LV"/>
        </w:rPr>
      </w:r>
      <w:r>
        <w:br w:type="page"/>
      </w:r>
    </w:p>
    <w:p>
      <w:pPr>
        <w:pStyle w:val="Tv213limenis2"/>
        <w:spacing w:before="0" w:after="0"/>
        <w:jc w:val="right"/>
        <w:rPr>
          <w:rFonts w:ascii="Times New Roman" w:hAnsi="Times New Roman" w:cs="Times New Roman"/>
          <w:b/>
          <w:b/>
          <w:bCs/>
          <w:lang w:val="lv-LV"/>
        </w:rPr>
      </w:pPr>
      <w:r>
        <w:rPr>
          <w:rFonts w:cs="Times New Roman" w:ascii="Times New Roman" w:hAnsi="Times New Roman"/>
          <w:b/>
          <w:bCs/>
          <w:lang w:val="lv-LV"/>
        </w:rPr>
        <w:tab/>
        <w:t>3.pielikums</w:t>
      </w:r>
    </w:p>
    <w:p>
      <w:pPr>
        <w:pStyle w:val="Normal"/>
        <w:jc w:val="right"/>
        <w:rPr/>
      </w:pPr>
      <w:r>
        <w:rPr>
          <w:lang w:val="lv-LV"/>
        </w:rPr>
        <w:t>„</w:t>
      </w:r>
      <w:r>
        <w:rPr>
          <w:iCs/>
          <w:szCs w:val="32"/>
          <w:lang w:val="lv-LV"/>
        </w:rPr>
        <w:t>Cenu aptauja par kravas auto iegādi</w:t>
      </w:r>
      <w:r>
        <w:rPr>
          <w:szCs w:val="22"/>
          <w:lang w:val="lv-LV"/>
        </w:rPr>
        <w:t>”</w:t>
      </w:r>
    </w:p>
    <w:p>
      <w:pPr>
        <w:pStyle w:val="Normal"/>
        <w:jc w:val="right"/>
        <w:rPr/>
      </w:pPr>
      <w:r>
        <w:rPr>
          <w:lang w:val="lv-LV"/>
        </w:rPr>
        <w:t>Iepirkuma identifikācijas Nr.</w:t>
      </w:r>
      <w:r>
        <w:rPr>
          <w:b/>
          <w:lang w:val="lv-LV"/>
        </w:rPr>
        <w:t xml:space="preserve"> </w:t>
      </w:r>
      <w:r>
        <w:rPr>
          <w:szCs w:val="22"/>
          <w:lang w:val="lv-LV"/>
        </w:rPr>
        <w:t>DE 2019/7</w:t>
      </w:r>
    </w:p>
    <w:p>
      <w:pPr>
        <w:pStyle w:val="Tv213limenis2"/>
        <w:spacing w:before="0" w:after="0"/>
        <w:jc w:val="center"/>
        <w:rPr>
          <w:rFonts w:ascii="Times New Roman" w:hAnsi="Times New Roman" w:cs="Times New Roman"/>
          <w:b/>
          <w:b/>
          <w:bCs/>
          <w:sz w:val="28"/>
          <w:szCs w:val="22"/>
          <w:lang w:val="lv-LV" w:eastAsia="lv-LV"/>
        </w:rPr>
      </w:pPr>
      <w:r>
        <w:rPr>
          <w:rFonts w:cs="Times New Roman" w:ascii="Times New Roman" w:hAnsi="Times New Roman"/>
          <w:b/>
          <w:bCs/>
          <w:sz w:val="28"/>
          <w:szCs w:val="22"/>
          <w:lang w:val="lv-LV" w:eastAsia="lv-LV"/>
        </w:rPr>
        <mc:AlternateContent>
          <mc:Choice Requires="wps">
            <w:drawing>
              <wp:anchor behindDoc="0" distT="0" distB="0" distL="114935" distR="114935" simplePos="0" locked="0" layoutInCell="1" allowOverlap="1" relativeHeight="17">
                <wp:simplePos x="0" y="0"/>
                <wp:positionH relativeFrom="column">
                  <wp:posOffset>0</wp:posOffset>
                </wp:positionH>
                <wp:positionV relativeFrom="paragraph">
                  <wp:posOffset>121920</wp:posOffset>
                </wp:positionV>
                <wp:extent cx="6287135" cy="635"/>
                <wp:effectExtent l="0" t="0" r="0" b="0"/>
                <wp:wrapNone/>
                <wp:docPr id="10" name=""/>
                <a:graphic xmlns:a="http://schemas.openxmlformats.org/drawingml/2006/main">
                  <a:graphicData uri="http://schemas.microsoft.com/office/word/2010/wordprocessingShape">
                    <wps:wsp>
                      <wps:cNvSpPr/>
                      <wps:spPr>
                        <a:xfrm>
                          <a:off x="0" y="0"/>
                          <a:ext cx="62866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9.6pt" to="494.95pt,9.6pt" stroked="t" style="position:absolute">
                <v:stroke color="black" weight="9360" joinstyle="miter" endcap="square"/>
                <v:fill o:detectmouseclick="t" on="false"/>
              </v:line>
            </w:pict>
          </mc:Fallback>
        </mc:AlternateContent>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t>FINANŠU PIEDĀVĀJUMS</w:t>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Normal"/>
        <w:keepLines/>
        <w:numPr>
          <w:ilvl w:val="0"/>
          <w:numId w:val="4"/>
        </w:numPr>
        <w:jc w:val="both"/>
        <w:rPr>
          <w:lang w:val="lv-LV"/>
        </w:rPr>
      </w:pPr>
      <w:r>
        <w:rPr>
          <w:lang w:val="lv-LV"/>
        </w:rPr>
        <w:t>Līgumcenā (bez PVN) tiek iekļautas visas ar iepirkuma priekšmetu saistītās izmaksas saskaņā ar tehnisko specifikāciju un tehniskās specifikācijas piedāvājumu un to uzstādīšana – nodošana lietotājam darba kārtībā, kā arī visi nodokļi (izņemot pievienotās vērtības nodokli) un nodevas, ja tādas ir paredzētas, kā arī visi iespējamie riski, kas saistīti ar tirgus cenu svārstībām plānotajā līguma darbības laikā.</w:t>
      </w:r>
    </w:p>
    <w:p>
      <w:pPr>
        <w:pStyle w:val="Normal"/>
        <w:keepLines/>
        <w:numPr>
          <w:ilvl w:val="0"/>
          <w:numId w:val="4"/>
        </w:numPr>
        <w:jc w:val="both"/>
        <w:rPr>
          <w:lang w:val="lv-LV"/>
        </w:rPr>
      </w:pPr>
      <w:r>
        <w:rPr>
          <w:lang w:val="lv-LV"/>
        </w:rPr>
        <w:t>Līgumcenu norāda ar 2 (divām) zīmēm aiz komata.</w:t>
      </w:r>
    </w:p>
    <w:p>
      <w:pPr>
        <w:pStyle w:val="Normal"/>
        <w:numPr>
          <w:ilvl w:val="0"/>
          <w:numId w:val="4"/>
        </w:numPr>
        <w:jc w:val="both"/>
        <w:rPr/>
      </w:pPr>
      <w:r>
        <w:rPr>
          <w:lang w:val="lv-LV"/>
        </w:rPr>
        <w:t xml:space="preserve">Šis piedāvājums ir derīgs </w:t>
      </w:r>
      <w:r>
        <w:rPr>
          <w:i/>
          <w:lang w:val="lv-LV"/>
        </w:rPr>
        <w:t>90 (deviņdesmit)</w:t>
      </w:r>
      <w:r>
        <w:rPr>
          <w:lang w:val="lv-LV"/>
        </w:rPr>
        <w:t xml:space="preserve"> dienas no piedāvājumu iesniegšanas termiņa beigām.</w:t>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tbl>
      <w:tblPr>
        <w:tblW w:w="10288" w:type="dxa"/>
        <w:jc w:val="left"/>
        <w:tblInd w:w="-15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043"/>
        <w:gridCol w:w="1699"/>
        <w:gridCol w:w="1699"/>
        <w:gridCol w:w="1424"/>
        <w:gridCol w:w="2423"/>
      </w:tblGrid>
      <w:tr>
        <w:trPr/>
        <w:tc>
          <w:tcPr>
            <w:tcW w:w="30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v213limenis2"/>
              <w:spacing w:before="0" w:after="0"/>
              <w:jc w:val="center"/>
              <w:rPr>
                <w:rFonts w:ascii="Times New Roman" w:hAnsi="Times New Roman" w:cs="Times New Roman"/>
                <w:b/>
                <w:b/>
                <w:bCs/>
                <w:lang w:val="lv-LV"/>
              </w:rPr>
            </w:pPr>
            <w:r>
              <w:rPr>
                <w:rFonts w:cs="Times New Roman" w:ascii="Times New Roman" w:hAnsi="Times New Roman"/>
                <w:b/>
                <w:bCs/>
                <w:lang w:val="lv-LV"/>
              </w:rPr>
              <w:t>Nosaukums</w:t>
            </w:r>
          </w:p>
        </w:tc>
        <w:tc>
          <w:tcPr>
            <w:tcW w:w="16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v213limenis2"/>
              <w:spacing w:before="0" w:after="0"/>
              <w:jc w:val="center"/>
              <w:rPr>
                <w:rFonts w:ascii="Times New Roman" w:hAnsi="Times New Roman" w:cs="Times New Roman"/>
                <w:b/>
                <w:b/>
                <w:bCs/>
                <w:lang w:val="lv-LV"/>
              </w:rPr>
            </w:pPr>
            <w:r>
              <w:rPr>
                <w:rFonts w:cs="Times New Roman" w:ascii="Times New Roman" w:hAnsi="Times New Roman"/>
                <w:b/>
                <w:bCs/>
                <w:lang w:val="lv-LV"/>
              </w:rPr>
              <w:t>Daudzums</w:t>
            </w:r>
          </w:p>
        </w:tc>
        <w:tc>
          <w:tcPr>
            <w:tcW w:w="16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v213limenis2"/>
              <w:spacing w:before="0" w:after="0"/>
              <w:jc w:val="center"/>
              <w:rPr>
                <w:rFonts w:ascii="Times New Roman" w:hAnsi="Times New Roman" w:cs="Times New Roman"/>
                <w:b/>
                <w:b/>
                <w:bCs/>
                <w:lang w:val="lv-LV"/>
              </w:rPr>
            </w:pPr>
            <w:r>
              <w:rPr>
                <w:rFonts w:cs="Times New Roman" w:ascii="Times New Roman" w:hAnsi="Times New Roman"/>
                <w:b/>
                <w:bCs/>
                <w:lang w:val="lv-LV"/>
              </w:rPr>
              <w:t>Summa bez PVN, EUR</w:t>
            </w:r>
          </w:p>
        </w:tc>
        <w:tc>
          <w:tcPr>
            <w:tcW w:w="14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v213limenis2"/>
              <w:spacing w:before="0" w:after="0"/>
              <w:jc w:val="center"/>
              <w:rPr>
                <w:rFonts w:ascii="Times New Roman" w:hAnsi="Times New Roman" w:cs="Times New Roman"/>
                <w:b/>
                <w:b/>
                <w:bCs/>
                <w:lang w:val="lv-LV"/>
              </w:rPr>
            </w:pPr>
            <w:r>
              <w:rPr>
                <w:rFonts w:cs="Times New Roman" w:ascii="Times New Roman" w:hAnsi="Times New Roman"/>
                <w:b/>
                <w:bCs/>
                <w:lang w:val="lv-LV"/>
              </w:rPr>
              <w:t>PVN (21%), EUR</w:t>
            </w:r>
          </w:p>
        </w:tc>
        <w:tc>
          <w:tcPr>
            <w:tcW w:w="2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v213limenis2"/>
              <w:spacing w:before="0" w:after="0"/>
              <w:jc w:val="center"/>
              <w:rPr>
                <w:rFonts w:ascii="Times New Roman" w:hAnsi="Times New Roman" w:cs="Times New Roman"/>
                <w:b/>
                <w:b/>
                <w:bCs/>
                <w:lang w:val="lv-LV"/>
              </w:rPr>
            </w:pPr>
            <w:r>
              <w:rPr>
                <w:rFonts w:cs="Times New Roman" w:ascii="Times New Roman" w:hAnsi="Times New Roman"/>
                <w:b/>
                <w:bCs/>
                <w:lang w:val="lv-LV"/>
              </w:rPr>
              <w:t>Summa ar PVN, EUR</w:t>
            </w:r>
          </w:p>
        </w:tc>
      </w:tr>
      <w:tr>
        <w:trPr>
          <w:trHeight w:val="884" w:hRule="atLeast"/>
        </w:trPr>
        <w:tc>
          <w:tcPr>
            <w:tcW w:w="30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i/>
                <w:i/>
                <w:iCs/>
                <w:color w:val="000000"/>
                <w:u w:val="single"/>
                <w:lang w:val="lv-LV"/>
              </w:rPr>
            </w:pPr>
            <w:r>
              <w:rPr>
                <w:i/>
                <w:iCs/>
                <w:color w:val="000000"/>
                <w:u w:val="single"/>
                <w:lang w:val="lv-LV"/>
              </w:rPr>
              <w:t>Automašīnas ražotāja nosaukums, modelis, izlaiduma gads</w:t>
            </w:r>
          </w:p>
        </w:tc>
        <w:tc>
          <w:tcPr>
            <w:tcW w:w="16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lang w:val="lv-LV"/>
              </w:rPr>
            </w:pPr>
            <w:r>
              <w:rPr>
                <w:lang w:val="lv-LV"/>
              </w:rPr>
              <w:t>1 gab.</w:t>
            </w:r>
          </w:p>
        </w:tc>
        <w:tc>
          <w:tcPr>
            <w:tcW w:w="16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v213limenis2"/>
              <w:snapToGrid w:val="false"/>
              <w:spacing w:before="0" w:after="0"/>
              <w:jc w:val="center"/>
              <w:rPr>
                <w:rFonts w:ascii="Times New Roman" w:hAnsi="Times New Roman" w:cs="Times New Roman"/>
                <w:b/>
                <w:b/>
                <w:bCs/>
                <w:lang w:val="lv-LV"/>
              </w:rPr>
            </w:pPr>
            <w:r>
              <w:rPr>
                <w:rFonts w:cs="Times New Roman" w:ascii="Times New Roman" w:hAnsi="Times New Roman"/>
                <w:b/>
                <w:bCs/>
                <w:lang w:val="lv-LV"/>
              </w:rPr>
            </w:r>
          </w:p>
        </w:tc>
        <w:tc>
          <w:tcPr>
            <w:tcW w:w="14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v213limenis2"/>
              <w:snapToGrid w:val="false"/>
              <w:spacing w:before="0" w:after="0"/>
              <w:jc w:val="center"/>
              <w:rPr>
                <w:rFonts w:ascii="Times New Roman" w:hAnsi="Times New Roman" w:cs="Times New Roman"/>
                <w:b/>
                <w:b/>
                <w:bCs/>
                <w:lang w:val="lv-LV"/>
              </w:rPr>
            </w:pPr>
            <w:r>
              <w:rPr>
                <w:rFonts w:cs="Times New Roman" w:ascii="Times New Roman" w:hAnsi="Times New Roman"/>
                <w:b/>
                <w:bCs/>
                <w:lang w:val="lv-LV"/>
              </w:rPr>
            </w:r>
          </w:p>
        </w:tc>
        <w:tc>
          <w:tcPr>
            <w:tcW w:w="2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v213limenis2"/>
              <w:snapToGrid w:val="false"/>
              <w:spacing w:before="0" w:after="0"/>
              <w:jc w:val="center"/>
              <w:rPr>
                <w:rFonts w:ascii="Times New Roman" w:hAnsi="Times New Roman" w:cs="Times New Roman"/>
                <w:b/>
                <w:b/>
                <w:bCs/>
                <w:lang w:val="lv-LV"/>
              </w:rPr>
            </w:pPr>
            <w:r>
              <w:rPr>
                <w:rFonts w:cs="Times New Roman" w:ascii="Times New Roman" w:hAnsi="Times New Roman"/>
                <w:b/>
                <w:bCs/>
                <w:lang w:val="lv-LV"/>
              </w:rPr>
            </w:r>
          </w:p>
        </w:tc>
      </w:tr>
    </w:tbl>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BodyTextIndent2"/>
        <w:rPr/>
      </w:pPr>
      <w:r>
        <w:rPr/>
        <w:t>Papildus izmaksas, kas nav iekļautas un norādītas finanšu piedāvājumā, netiks ņemtas vērā, noslēdzot iepirkuma līgumu.</w:t>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r>
        <mc:AlternateContent>
          <mc:Choice Requires="wps">
            <w:drawing>
              <wp:anchor behindDoc="0" distT="0" distB="0" distL="114935" distR="0" simplePos="0" locked="0" layoutInCell="1" allowOverlap="1" relativeHeight="12">
                <wp:simplePos x="0" y="0"/>
                <wp:positionH relativeFrom="column">
                  <wp:posOffset>1095375</wp:posOffset>
                </wp:positionH>
                <wp:positionV relativeFrom="paragraph">
                  <wp:posOffset>113665</wp:posOffset>
                </wp:positionV>
                <wp:extent cx="4777105" cy="907415"/>
                <wp:effectExtent l="0" t="0" r="0" b="0"/>
                <wp:wrapSquare wrapText="bothSides"/>
                <wp:docPr id="11" name="Frame4"/>
                <a:graphic xmlns:a="http://schemas.openxmlformats.org/drawingml/2006/main">
                  <a:graphicData uri="http://schemas.microsoft.com/office/word/2010/wordprocessingShape">
                    <wps:wsp>
                      <wps:cNvSpPr txBox="1"/>
                      <wps:spPr>
                        <a:xfrm>
                          <a:off x="0" y="0"/>
                          <a:ext cx="4777105" cy="907415"/>
                        </a:xfrm>
                        <a:prstGeom prst="rect"/>
                        <a:solidFill>
                          <a:srgbClr val="FFFFFF"/>
                        </a:solidFill>
                      </wps:spPr>
                      <wps:txbx>
                        <w:txbxContent>
                          <w:tbl>
                            <w:tblPr>
                              <w:tblW w:w="762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30"/>
                              <w:gridCol w:w="4292"/>
                            </w:tblGrid>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Amats, vārds, uzvārds: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Amata nosaukums: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Paraksts: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Datums: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bl>
                          <w:p>
                            <w:pPr>
                              <w:pStyle w:val="Normal"/>
                              <w:rPr/>
                            </w:pPr>
                            <w:r>
                              <w:rPr/>
                              <w:t xml:space="preserve"> </w:t>
                            </w:r>
                          </w:p>
                        </w:txbxContent>
                      </wps:txbx>
                      <wps:bodyPr anchor="t" lIns="5715" tIns="5715" rIns="5715" bIns="5715">
                        <a:noAutofit/>
                      </wps:bodyPr>
                    </wps:wsp>
                  </a:graphicData>
                </a:graphic>
              </wp:anchor>
            </w:drawing>
          </mc:Choice>
          <mc:Fallback>
            <w:pict>
              <v:rect fillcolor="#FFFFFF" style="position:absolute;rotation:0;width:376.15pt;height:71.45pt;mso-wrap-distance-left:9.05pt;mso-wrap-distance-right:0pt;margin-top:8.95pt;mso-position-vertical-relative:text;margin-left:86.25pt;mso-position-horizontal-relative:text">
                <v:textbox inset="0.00625in,0.00625in,0.00625in,0.00625in">
                  <w:txbxContent>
                    <w:tbl>
                      <w:tblPr>
                        <w:tblW w:w="762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30"/>
                        <w:gridCol w:w="4292"/>
                      </w:tblGrid>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Amats, vārds, uzvārds: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Amata nosaukums: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Paraksts: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r>
                        <w:trPr>
                          <w:trHeight w:val="357" w:hRule="atLeast"/>
                        </w:trPr>
                        <w:tc>
                          <w:tcPr>
                            <w:tcW w:w="3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b/>
                                <w:b/>
                                <w:bCs/>
                                <w:lang w:val="lv-LV"/>
                              </w:rPr>
                            </w:pPr>
                            <w:r>
                              <w:rPr>
                                <w:b/>
                                <w:bCs/>
                                <w:lang w:val="lv-LV"/>
                              </w:rPr>
                              <w:t>Datums:</w:t>
                            </w:r>
                          </w:p>
                        </w:tc>
                        <w:tc>
                          <w:tcPr>
                            <w:tcW w:w="4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bCs/>
                                <w:lang w:val="lv-LV"/>
                              </w:rPr>
                            </w:pPr>
                            <w:r>
                              <w:rPr>
                                <w:rFonts w:cs="Arial" w:ascii="Arial" w:hAnsi="Arial"/>
                                <w:b/>
                                <w:bCs/>
                                <w:lang w:val="lv-LV"/>
                              </w:rPr>
                            </w:r>
                          </w:p>
                        </w:tc>
                      </w:tr>
                    </w:tbl>
                    <w:p>
                      <w:pPr>
                        <w:pStyle w:val="Normal"/>
                        <w:rPr/>
                      </w:pPr>
                      <w:r>
                        <w:rPr/>
                        <w:t xml:space="preserve"> </w:t>
                      </w:r>
                    </w:p>
                  </w:txbxContent>
                </v:textbox>
                <w10:wrap type="square"/>
              </v:rect>
            </w:pict>
          </mc:Fallback>
        </mc:AlternateContent>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jc w:val="center"/>
        <w:rPr>
          <w:rFonts w:ascii="Times New Roman" w:hAnsi="Times New Roman" w:cs="Times New Roman"/>
          <w:lang w:val="lv-LV"/>
        </w:rPr>
      </w:pPr>
      <w:r>
        <w:rPr>
          <w:rFonts w:cs="Times New Roman" w:ascii="Times New Roman" w:hAnsi="Times New Roman"/>
          <w:lang w:val="lv-LV"/>
        </w:rPr>
        <w:t>Z.v.</w:t>
      </w:r>
      <w:r>
        <w:br w:type="page"/>
      </w:r>
    </w:p>
    <w:p>
      <w:pPr>
        <w:pStyle w:val="Normal"/>
        <w:spacing w:before="120" w:after="120"/>
        <w:jc w:val="right"/>
        <w:rPr/>
      </w:pPr>
      <w:r>
        <w:rPr>
          <w:lang w:val="lv-LV"/>
        </w:rPr>
        <w:tab/>
      </w:r>
      <w:r>
        <w:rPr>
          <w:b/>
          <w:bCs/>
          <w:lang w:val="lv-LV"/>
        </w:rPr>
        <w:t>4.pielikums</w:t>
      </w:r>
    </w:p>
    <w:p>
      <w:pPr>
        <w:pStyle w:val="Normal"/>
        <w:jc w:val="right"/>
        <w:rPr/>
      </w:pPr>
      <w:r>
        <w:rPr>
          <w:lang w:val="lv-LV"/>
        </w:rPr>
        <w:t>„</w:t>
      </w:r>
      <w:r>
        <w:rPr>
          <w:iCs/>
          <w:szCs w:val="32"/>
          <w:lang w:val="lv-LV"/>
        </w:rPr>
        <w:t>Cenu aptauja par kravas auto iegādi</w:t>
      </w:r>
      <w:r>
        <w:rPr>
          <w:szCs w:val="22"/>
          <w:lang w:val="lv-LV"/>
        </w:rPr>
        <w:t>”</w:t>
      </w:r>
    </w:p>
    <w:p>
      <w:pPr>
        <w:pStyle w:val="Normal"/>
        <w:jc w:val="right"/>
        <w:rPr/>
      </w:pPr>
      <w:r>
        <w:rPr>
          <w:lang w:val="lv-LV"/>
        </w:rPr>
        <w:t>Iepirkuma identifikācijas Nr.</w:t>
      </w:r>
      <w:r>
        <w:rPr>
          <w:b/>
          <w:lang w:val="lv-LV"/>
        </w:rPr>
        <w:t xml:space="preserve"> </w:t>
      </w:r>
      <w:r>
        <w:rPr>
          <w:szCs w:val="22"/>
          <w:lang w:val="lv-LV"/>
        </w:rPr>
        <w:t>DE 2019/7</w:t>
      </w:r>
    </w:p>
    <w:p>
      <w:pPr>
        <w:pStyle w:val="Tv213limenis2"/>
        <w:spacing w:before="0" w:after="0"/>
        <w:jc w:val="center"/>
        <w:rPr>
          <w:b/>
          <w:b/>
          <w:bCs/>
          <w:szCs w:val="22"/>
          <w:lang w:val="lv-LV" w:eastAsia="lv-LV"/>
        </w:rPr>
      </w:pPr>
      <w:r>
        <w:rPr>
          <w:b/>
          <w:bCs/>
          <w:szCs w:val="22"/>
          <w:lang w:val="lv-LV" w:eastAsia="lv-LV"/>
        </w:rPr>
        <mc:AlternateContent>
          <mc:Choice Requires="wps">
            <w:drawing>
              <wp:anchor behindDoc="0" distT="0" distB="0" distL="114935" distR="114935" simplePos="0" locked="0" layoutInCell="1" allowOverlap="1" relativeHeight="18">
                <wp:simplePos x="0" y="0"/>
                <wp:positionH relativeFrom="column">
                  <wp:posOffset>0</wp:posOffset>
                </wp:positionH>
                <wp:positionV relativeFrom="paragraph">
                  <wp:posOffset>83820</wp:posOffset>
                </wp:positionV>
                <wp:extent cx="6287135" cy="635"/>
                <wp:effectExtent l="0" t="0" r="0" b="0"/>
                <wp:wrapNone/>
                <wp:docPr id="12" name=""/>
                <a:graphic xmlns:a="http://schemas.openxmlformats.org/drawingml/2006/main">
                  <a:graphicData uri="http://schemas.microsoft.com/office/word/2010/wordprocessingShape">
                    <wps:wsp>
                      <wps:cNvSpPr/>
                      <wps:spPr>
                        <a:xfrm>
                          <a:off x="0" y="0"/>
                          <a:ext cx="62866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6.6pt" to="494.95pt,6.6pt" stroked="t" style="position:absolute">
                <v:stroke color="black" weight="9360" joinstyle="miter" endcap="square"/>
                <v:fill o:detectmouseclick="t" on="false"/>
              </v:line>
            </w:pict>
          </mc:Fallback>
        </mc:AlternateContent>
      </w:r>
    </w:p>
    <w:p>
      <w:pPr>
        <w:pStyle w:val="Normal"/>
        <w:jc w:val="center"/>
        <w:rPr>
          <w:b/>
          <w:b/>
          <w:bCs/>
          <w:sz w:val="32"/>
          <w:lang w:val="lv-LV"/>
        </w:rPr>
      </w:pPr>
      <w:r>
        <w:rPr>
          <w:b/>
          <w:bCs/>
          <w:sz w:val="32"/>
          <w:lang w:val="lv-LV"/>
        </w:rPr>
        <w:t>LĪGUMA PROJEKTS</w:t>
      </w:r>
    </w:p>
    <w:p>
      <w:pPr>
        <w:pStyle w:val="Normal"/>
        <w:jc w:val="center"/>
        <w:rPr>
          <w:b/>
          <w:b/>
          <w:bCs/>
          <w:sz w:val="28"/>
          <w:lang w:val="lv-LV"/>
        </w:rPr>
      </w:pPr>
      <w:r>
        <w:rPr>
          <w:b/>
          <w:bCs/>
          <w:sz w:val="28"/>
          <w:lang w:val="lv-LV"/>
        </w:rPr>
      </w:r>
    </w:p>
    <w:p>
      <w:pPr>
        <w:pStyle w:val="Normal"/>
        <w:jc w:val="center"/>
        <w:rPr>
          <w:b/>
          <w:b/>
          <w:bCs/>
          <w:sz w:val="28"/>
          <w:lang w:val="lv-LV"/>
        </w:rPr>
      </w:pPr>
      <w:r>
        <w:rPr>
          <w:b/>
          <w:bCs/>
          <w:sz w:val="28"/>
          <w:lang w:val="lv-LV"/>
        </w:rPr>
        <w:t>LĪGUMS Nr.</w:t>
      </w:r>
    </w:p>
    <w:p>
      <w:pPr>
        <w:pStyle w:val="Normal"/>
        <w:jc w:val="center"/>
        <w:rPr>
          <w:b/>
          <w:b/>
          <w:bCs/>
          <w:sz w:val="28"/>
          <w:lang w:val="lv-LV"/>
        </w:rPr>
      </w:pPr>
      <w:r>
        <w:rPr>
          <w:b/>
          <w:bCs/>
          <w:sz w:val="28"/>
          <w:lang w:val="lv-LV"/>
        </w:rPr>
        <w:t>Par transportlīdzekļa iegādi SIA “Dobeles enerģija” vajadzībām</w:t>
      </w:r>
    </w:p>
    <w:p>
      <w:pPr>
        <w:pStyle w:val="Normal"/>
        <w:jc w:val="center"/>
        <w:rPr>
          <w:b/>
          <w:b/>
          <w:bCs/>
          <w:sz w:val="28"/>
          <w:lang w:val="lv-LV"/>
        </w:rPr>
      </w:pPr>
      <w:r>
        <w:rPr>
          <w:b/>
          <w:bCs/>
          <w:sz w:val="28"/>
          <w:lang w:val="lv-LV"/>
        </w:rPr>
      </w:r>
    </w:p>
    <w:p>
      <w:pPr>
        <w:pStyle w:val="Tv213limenis2"/>
        <w:spacing w:before="0" w:after="0"/>
        <w:rPr/>
      </w:pPr>
      <w:r>
        <w:rPr>
          <w:rFonts w:eastAsia="Times New Roman" w:cs="Times New Roman" w:ascii="Times New Roman" w:hAnsi="Times New Roman"/>
          <w:lang w:val="lv-LV"/>
        </w:rPr>
        <w:t>Dobeles novads</w:t>
        <w:tab/>
        <w:tab/>
        <w:tab/>
        <w:tab/>
        <w:tab/>
        <w:tab/>
        <w:tab/>
        <w:tab/>
        <w:tab/>
        <w:tab/>
        <w:t>__.__.2019.</w:t>
      </w:r>
    </w:p>
    <w:p>
      <w:pPr>
        <w:pStyle w:val="Tv213limenis2"/>
        <w:spacing w:before="0" w:after="0"/>
        <w:rPr>
          <w:rFonts w:ascii="Times New Roman" w:hAnsi="Times New Roman" w:eastAsia="Times New Roman" w:cs="Times New Roman"/>
          <w:lang w:val="lv-LV"/>
        </w:rPr>
      </w:pPr>
      <w:r>
        <w:rPr>
          <w:rFonts w:eastAsia="Times New Roman" w:cs="Times New Roman" w:ascii="Times New Roman" w:hAnsi="Times New Roman"/>
          <w:lang w:val="lv-LV"/>
        </w:rPr>
      </w:r>
    </w:p>
    <w:p>
      <w:pPr>
        <w:pStyle w:val="Normal"/>
        <w:ind w:left="0" w:right="0" w:firstLine="720"/>
        <w:jc w:val="both"/>
        <w:rPr/>
      </w:pPr>
      <w:r>
        <w:rPr>
          <w:b/>
          <w:bCs/>
          <w:lang w:val="lv-LV"/>
        </w:rPr>
        <w:t>SIA „Dobeles enerģija”,</w:t>
      </w:r>
      <w:r>
        <w:rPr>
          <w:lang w:val="lv-LV"/>
        </w:rPr>
        <w:t xml:space="preserve"> reģistrācijas numurs 45103002039, Edgara Francmaņa iela 6, Dobele, Dobeles novads, LV-3701, tās valdes priekšsēdētājs Ģirta Ozoliņa personā, turpmāk -PASŪTĪTĀJS, no vienas puses, un </w:t>
      </w:r>
    </w:p>
    <w:p>
      <w:pPr>
        <w:pStyle w:val="Normal"/>
        <w:ind w:left="0" w:right="0" w:firstLine="720"/>
        <w:jc w:val="both"/>
        <w:rPr>
          <w:lang w:val="lv-LV"/>
        </w:rPr>
      </w:pPr>
      <w:r>
        <w:rPr>
          <w:lang w:val="lv-LV"/>
        </w:rPr>
      </w:r>
    </w:p>
    <w:p>
      <w:pPr>
        <w:pStyle w:val="Normal"/>
        <w:ind w:left="0" w:right="0" w:firstLine="720"/>
        <w:jc w:val="both"/>
        <w:rPr/>
      </w:pPr>
      <w:r>
        <w:rPr>
          <w:i/>
          <w:iCs/>
          <w:u w:val="single"/>
          <w:lang w:val="lv-LV"/>
        </w:rPr>
        <w:t>___________________________________</w:t>
      </w:r>
      <w:r>
        <w:rPr>
          <w:lang w:val="lv-LV"/>
        </w:rPr>
        <w:t xml:space="preserve">personā (turpmāk – IZPILDĪTĀJS), no otras puses, abi kopā turpmāk – Līdzēji, </w:t>
      </w:r>
    </w:p>
    <w:p>
      <w:pPr>
        <w:pStyle w:val="Normal"/>
        <w:ind w:left="0" w:right="0" w:firstLine="720"/>
        <w:jc w:val="both"/>
        <w:rPr>
          <w:lang w:val="lv-LV"/>
        </w:rPr>
      </w:pPr>
      <w:r>
        <w:rPr>
          <w:lang w:val="lv-LV"/>
        </w:rPr>
      </w:r>
    </w:p>
    <w:p>
      <w:pPr>
        <w:pStyle w:val="Normal"/>
        <w:ind w:left="0" w:right="0" w:firstLine="720"/>
        <w:jc w:val="both"/>
        <w:rPr/>
      </w:pPr>
      <w:r>
        <w:rPr>
          <w:lang w:val="lv-LV"/>
        </w:rPr>
        <w:t xml:space="preserve">saskaņā ar iepirkuma procedūras </w:t>
      </w:r>
      <w:r>
        <w:rPr>
          <w:b/>
          <w:bCs/>
          <w:lang w:val="lv-LV"/>
        </w:rPr>
        <w:t xml:space="preserve">ID Nr. DE 2019/7 </w:t>
      </w:r>
      <w:r>
        <w:rPr>
          <w:lang w:val="lv-LV"/>
        </w:rPr>
        <w:t>„</w:t>
      </w:r>
      <w:r>
        <w:rPr>
          <w:iCs/>
          <w:szCs w:val="32"/>
          <w:lang w:val="lv-LV"/>
        </w:rPr>
        <w:t>Cenu aptauja par kravas auto iegādi</w:t>
      </w:r>
      <w:r>
        <w:rPr>
          <w:lang w:val="lv-LV"/>
        </w:rPr>
        <w:t xml:space="preserve">” rezultātiem un iepirkuma komisijas 2019.gada </w:t>
      </w:r>
      <w:r>
        <w:rPr>
          <w:i/>
          <w:iCs/>
          <w:u w:val="single"/>
          <w:lang w:val="lv-LV"/>
        </w:rPr>
        <w:t>dat. mēn</w:t>
      </w:r>
      <w:r>
        <w:rPr>
          <w:i/>
          <w:iCs/>
          <w:lang w:val="lv-LV"/>
        </w:rPr>
        <w:t>.</w:t>
      </w:r>
      <w:r>
        <w:rPr>
          <w:lang w:val="lv-LV"/>
        </w:rPr>
        <w:t xml:space="preserve"> lēmumu, noslēdz līgumu par sekojošo (turpmāk - līgums):</w:t>
      </w:r>
    </w:p>
    <w:p>
      <w:pPr>
        <w:pStyle w:val="Normal"/>
        <w:ind w:left="0" w:right="0" w:firstLine="720"/>
        <w:jc w:val="both"/>
        <w:rPr>
          <w:lang w:val="lv-LV"/>
        </w:rPr>
      </w:pPr>
      <w:r>
        <w:rPr>
          <w:lang w:val="lv-LV"/>
        </w:rPr>
      </w:r>
    </w:p>
    <w:p>
      <w:pPr>
        <w:pStyle w:val="Normal"/>
        <w:ind w:left="0" w:right="0" w:firstLine="720"/>
        <w:jc w:val="center"/>
        <w:rPr>
          <w:rFonts w:ascii="Times New Roman Bold;Times New Roman" w:hAnsi="Times New Roman Bold;Times New Roman" w:cs="Times New Roman Bold;Times New Roman"/>
          <w:b/>
          <w:b/>
          <w:bCs/>
          <w:caps/>
          <w:sz w:val="28"/>
          <w:lang w:val="lv-LV"/>
        </w:rPr>
      </w:pPr>
      <w:r>
        <w:rPr>
          <w:rFonts w:cs="Times New Roman Bold;Times New Roman" w:ascii="Times New Roman Bold;Times New Roman" w:hAnsi="Times New Roman Bold;Times New Roman"/>
          <w:b/>
          <w:bCs/>
          <w:caps/>
          <w:sz w:val="28"/>
          <w:lang w:val="lv-LV"/>
        </w:rPr>
        <w:t>1. Līguma priekšmets</w:t>
      </w:r>
    </w:p>
    <w:p>
      <w:pPr>
        <w:pStyle w:val="Normal"/>
        <w:ind w:left="0" w:right="0" w:firstLine="720"/>
        <w:jc w:val="both"/>
        <w:rPr/>
      </w:pPr>
      <w:r>
        <w:rPr>
          <w:lang w:val="lv-LV"/>
        </w:rPr>
        <w:t xml:space="preserve">Izpildītājs apņemas pārdot un piegādāt Pasūtītajam, bet pasūtītājs apņemas pirkt un pieņemt no Izpildītāja un pilnā apmērā savlaicīgi apmaksāt 1 (vienu) </w:t>
      </w:r>
      <w:r>
        <w:rPr>
          <w:i/>
          <w:iCs/>
          <w:u w:val="single"/>
          <w:lang w:val="lv-LV"/>
        </w:rPr>
        <w:t>Nosaukums,          marka,            šas.Nr______</w:t>
      </w:r>
    </w:p>
    <w:p>
      <w:pPr>
        <w:pStyle w:val="Normal"/>
        <w:jc w:val="both"/>
        <w:rPr/>
      </w:pPr>
      <w:r>
        <w:rPr>
          <w:lang w:val="lv-LV"/>
        </w:rPr>
        <w:t>Kravas transportlīdzekli “Dobeles enerģijas” vajadzībām, turpmāk tekstā saukts -  Transportlīdzeklis, atbilstoši Līguma un tā pielikumu, kas ir šī Līguma neatņemama sastāvdaļa, Izpildītāja tehniskajam piedāvājumam, tai skaitā tehniskā specifikācija, finanšu piedāvājumam un Latvijas republikas spēkā esošo normatīvu prasībām.</w:t>
      </w:r>
      <w:r>
        <w:rPr>
          <w:u w:val="single"/>
          <w:lang w:val="lv-LV"/>
        </w:rPr>
        <w:t xml:space="preserve">       </w:t>
      </w:r>
    </w:p>
    <w:p>
      <w:pPr>
        <w:pStyle w:val="Normal"/>
        <w:jc w:val="both"/>
        <w:rPr>
          <w:u w:val="single"/>
          <w:lang w:val="lv-LV"/>
        </w:rPr>
      </w:pPr>
      <w:r>
        <w:rPr>
          <w:u w:val="single"/>
          <w:lang w:val="lv-LV"/>
        </w:rPr>
      </w:r>
    </w:p>
    <w:p>
      <w:pPr>
        <w:pStyle w:val="Txt3"/>
        <w:widowControl/>
        <w:numPr>
          <w:ilvl w:val="0"/>
          <w:numId w:val="7"/>
        </w:numPr>
        <w:suppressAutoHyphens w:val="false"/>
        <w:rPr>
          <w:rFonts w:ascii="Times New Roman Bold;Times New Roman" w:hAnsi="Times New Roman Bold;Times New Roman" w:cs="Times New Roman Bold;Times New Roman"/>
          <w:bCs/>
          <w:szCs w:val="24"/>
          <w:lang w:val="lv-LV" w:eastAsia="en-US"/>
        </w:rPr>
      </w:pPr>
      <w:r>
        <w:rPr>
          <w:rFonts w:cs="Times New Roman Bold;Times New Roman" w:ascii="Times New Roman Bold;Times New Roman" w:hAnsi="Times New Roman Bold;Times New Roman"/>
          <w:bCs/>
          <w:szCs w:val="24"/>
          <w:lang w:val="lv-LV" w:eastAsia="en-US"/>
        </w:rPr>
        <w:t>Līguma summa un samaksas kārtība</w:t>
      </w:r>
    </w:p>
    <w:p>
      <w:pPr>
        <w:pStyle w:val="Normal"/>
        <w:numPr>
          <w:ilvl w:val="1"/>
          <w:numId w:val="7"/>
        </w:numPr>
        <w:jc w:val="both"/>
        <w:rPr>
          <w:lang w:val="lv-LV"/>
        </w:rPr>
      </w:pPr>
      <w:r>
        <w:rPr>
          <w:lang w:val="lv-LV"/>
        </w:rPr>
        <w:t>Līguma kopējā summa ir __________ EUR(_________________________euro ___________centi) bez PVN.</w:t>
      </w:r>
    </w:p>
    <w:p>
      <w:pPr>
        <w:pStyle w:val="Normal"/>
        <w:numPr>
          <w:ilvl w:val="1"/>
          <w:numId w:val="7"/>
        </w:numPr>
        <w:jc w:val="both"/>
        <w:rPr>
          <w:lang w:val="lv-LV"/>
        </w:rPr>
      </w:pPr>
      <w:r>
        <w:rPr>
          <w:lang w:val="lv-LV"/>
        </w:rPr>
        <w:t>Līguma summa ir ietvertas visas izmaksas, kas saistītas ar transportlīdzekļa vērtību, piegādi, aprīkojuma nodrošināšanu pilna komplektācijā (ražotāja paredzētā), reģistrāciju Ceļu satiksmes drošības direkcijā uz Pasūtītāja vārda un citas ar līgumu savlaicīgu un kvalitatīvu izpildi saistītās izmaksas.</w:t>
      </w:r>
    </w:p>
    <w:p>
      <w:pPr>
        <w:pStyle w:val="Normal"/>
        <w:numPr>
          <w:ilvl w:val="1"/>
          <w:numId w:val="7"/>
        </w:numPr>
        <w:jc w:val="both"/>
        <w:rPr>
          <w:lang w:val="lv-LV"/>
        </w:rPr>
      </w:pPr>
      <w:r>
        <w:rPr>
          <w:lang w:val="lv-LV"/>
        </w:rPr>
        <w:t>Pasūtītājs samaksā Līguma cenu šādā kārtībā:</w:t>
      </w:r>
    </w:p>
    <w:p>
      <w:pPr>
        <w:pStyle w:val="Normal"/>
        <w:numPr>
          <w:ilvl w:val="2"/>
          <w:numId w:val="7"/>
        </w:numPr>
        <w:jc w:val="both"/>
        <w:rPr>
          <w:lang w:val="lv-LV"/>
        </w:rPr>
      </w:pPr>
      <w:r>
        <w:rPr>
          <w:lang w:val="lv-LV"/>
        </w:rPr>
        <w:t>Līguma cenu pilnā apmērā no Līguma summas izmaksā 5 (piecu) darba dienu laikā pēc Transportlīdzekļa Pieņemšanas – nodošanas akta parakstīšanas;</w:t>
      </w:r>
    </w:p>
    <w:p>
      <w:pPr>
        <w:pStyle w:val="Normal"/>
        <w:numPr>
          <w:ilvl w:val="2"/>
          <w:numId w:val="7"/>
        </w:numPr>
        <w:jc w:val="both"/>
        <w:rPr>
          <w:lang w:val="lv-LV"/>
        </w:rPr>
      </w:pPr>
      <w:r>
        <w:rPr>
          <w:lang w:val="lv-LV"/>
        </w:rPr>
        <w:t>Par samaksas dienu tiek uzskatīta diena, kad nauda saņemta Izpildītāja norādītajā norēķinu kontā.</w:t>
      </w:r>
    </w:p>
    <w:p>
      <w:pPr>
        <w:pStyle w:val="Normal"/>
        <w:ind w:left="360" w:right="0" w:hanging="0"/>
        <w:jc w:val="both"/>
        <w:rPr>
          <w:lang w:val="lv-LV"/>
        </w:rPr>
      </w:pPr>
      <w:r>
        <w:rPr>
          <w:lang w:val="lv-LV"/>
        </w:rPr>
      </w:r>
    </w:p>
    <w:p>
      <w:pPr>
        <w:pStyle w:val="Normal"/>
        <w:numPr>
          <w:ilvl w:val="0"/>
          <w:numId w:val="7"/>
        </w:numPr>
        <w:jc w:val="center"/>
        <w:rPr>
          <w:rFonts w:ascii="Times New Roman Bold;Times New Roman" w:hAnsi="Times New Roman Bold;Times New Roman" w:cs="Times New Roman Bold;Times New Roman"/>
          <w:b/>
          <w:b/>
          <w:bCs/>
          <w:caps/>
          <w:sz w:val="28"/>
          <w:lang w:val="lv-LV"/>
        </w:rPr>
      </w:pPr>
      <w:r>
        <w:rPr>
          <w:rFonts w:cs="Times New Roman Bold;Times New Roman" w:ascii="Times New Roman Bold;Times New Roman" w:hAnsi="Times New Roman Bold;Times New Roman"/>
          <w:b/>
          <w:bCs/>
          <w:caps/>
          <w:sz w:val="28"/>
          <w:lang w:val="lv-LV"/>
        </w:rPr>
        <w:t>Transportlīdzekļa pieņemšana – nodošana</w:t>
      </w:r>
    </w:p>
    <w:p>
      <w:pPr>
        <w:pStyle w:val="Normal"/>
        <w:numPr>
          <w:ilvl w:val="1"/>
          <w:numId w:val="7"/>
        </w:numPr>
        <w:jc w:val="both"/>
        <w:rPr>
          <w:lang w:val="lv-LV"/>
        </w:rPr>
      </w:pPr>
      <w:r>
        <w:rPr>
          <w:lang w:val="lv-LV"/>
        </w:rPr>
        <w:t>Pasūtītāja pilnvarota persona pieņem Transportlīdzekli Dobelē,  Edgara Francmaņa iela 6.</w:t>
      </w:r>
    </w:p>
    <w:p>
      <w:pPr>
        <w:pStyle w:val="Normal"/>
        <w:numPr>
          <w:ilvl w:val="1"/>
          <w:numId w:val="7"/>
        </w:numPr>
        <w:jc w:val="both"/>
        <w:rPr>
          <w:lang w:val="lv-LV"/>
        </w:rPr>
      </w:pPr>
      <w:r>
        <w:rPr>
          <w:lang w:val="lv-LV"/>
        </w:rPr>
        <w:t>Transportlīdzekli Izpildītājs piegādā 20 (divdesmit) dienu laikā no Līguma parakstīšanas dienas Pircēja norādītajai pilnvarotajai personai.</w:t>
      </w:r>
    </w:p>
    <w:p>
      <w:pPr>
        <w:pStyle w:val="Normal"/>
        <w:numPr>
          <w:ilvl w:val="1"/>
          <w:numId w:val="7"/>
        </w:numPr>
        <w:jc w:val="both"/>
        <w:rPr>
          <w:lang w:val="lv-LV"/>
        </w:rPr>
      </w:pPr>
      <w:r>
        <w:rPr>
          <w:lang w:val="lv-LV"/>
        </w:rPr>
        <w:t>Par līgumam atbilstošu Transportlīdzekļa piegādi tiek sastādīts un abpusēji parakstīts Nodošanas – pieņemšanas akts.</w:t>
      </w:r>
    </w:p>
    <w:p>
      <w:pPr>
        <w:pStyle w:val="Normal"/>
        <w:numPr>
          <w:ilvl w:val="1"/>
          <w:numId w:val="7"/>
        </w:numPr>
        <w:jc w:val="both"/>
        <w:rPr>
          <w:lang w:val="lv-LV"/>
        </w:rPr>
      </w:pPr>
      <w:r>
        <w:rPr>
          <w:lang w:val="lv-LV"/>
        </w:rPr>
        <w:t>Ja , pieņemot Transportlīdzekli tiek atklāti defekti vai tā neatbilst Līguma noteikumiem, Pasūtītāja pilnvarotā persona nepieņem transportlīdzekli un neparaksta Nodošanas- pieņemšanas aktu, par to tiek sastādīts attiecīgs akts.</w:t>
      </w:r>
    </w:p>
    <w:p>
      <w:pPr>
        <w:pStyle w:val="Normal"/>
        <w:ind w:left="360" w:right="0" w:hanging="0"/>
        <w:jc w:val="both"/>
        <w:rPr>
          <w:lang w:val="lv-LV"/>
        </w:rPr>
      </w:pPr>
      <w:r>
        <w:rPr>
          <w:lang w:val="lv-LV"/>
        </w:rPr>
      </w:r>
    </w:p>
    <w:p>
      <w:pPr>
        <w:pStyle w:val="Normal"/>
        <w:numPr>
          <w:ilvl w:val="0"/>
          <w:numId w:val="7"/>
        </w:numPr>
        <w:jc w:val="center"/>
        <w:rPr>
          <w:rFonts w:ascii="Times New Roman Bold;Times New Roman" w:hAnsi="Times New Roman Bold;Times New Roman" w:cs="Times New Roman Bold;Times New Roman"/>
          <w:b/>
          <w:b/>
          <w:bCs/>
          <w:caps/>
          <w:sz w:val="28"/>
          <w:lang w:val="lv-LV"/>
        </w:rPr>
      </w:pPr>
      <w:r>
        <w:rPr>
          <w:rFonts w:cs="Times New Roman Bold;Times New Roman" w:ascii="Times New Roman Bold;Times New Roman" w:hAnsi="Times New Roman Bold;Times New Roman"/>
          <w:b/>
          <w:bCs/>
          <w:caps/>
          <w:sz w:val="28"/>
          <w:lang w:val="lv-LV"/>
        </w:rPr>
        <w:t>Pušu pienākumi un tiesības</w:t>
      </w:r>
    </w:p>
    <w:p>
      <w:pPr>
        <w:pStyle w:val="Normal"/>
        <w:numPr>
          <w:ilvl w:val="1"/>
          <w:numId w:val="7"/>
        </w:numPr>
        <w:jc w:val="both"/>
        <w:rPr>
          <w:lang w:val="lv-LV"/>
        </w:rPr>
      </w:pPr>
      <w:r>
        <w:rPr>
          <w:lang w:val="lv-LV"/>
        </w:rPr>
        <w:t>Automašīnas jāatbilst  Līguma pielikumā norādītajai tehniskajai specifikācijai.</w:t>
      </w:r>
    </w:p>
    <w:p>
      <w:pPr>
        <w:pStyle w:val="Normal"/>
        <w:numPr>
          <w:ilvl w:val="1"/>
          <w:numId w:val="7"/>
        </w:numPr>
        <w:jc w:val="both"/>
        <w:rPr>
          <w:lang w:val="lv-LV"/>
        </w:rPr>
      </w:pPr>
      <w:r>
        <w:rPr>
          <w:lang w:val="lv-LV"/>
        </w:rPr>
        <w:t>Transportlīdzeklī jāatrodas pirmās palīdzības aptieciņai.</w:t>
      </w:r>
    </w:p>
    <w:p>
      <w:pPr>
        <w:pStyle w:val="Normal"/>
        <w:numPr>
          <w:ilvl w:val="1"/>
          <w:numId w:val="7"/>
        </w:numPr>
        <w:jc w:val="both"/>
        <w:rPr>
          <w:lang w:val="lv-LV"/>
        </w:rPr>
      </w:pPr>
      <w:r>
        <w:rPr>
          <w:lang w:val="lv-LV"/>
        </w:rPr>
        <w:t>Transportlīdzeklī jāatrodas avārijas apstāšanās zīmei.</w:t>
      </w:r>
    </w:p>
    <w:p>
      <w:pPr>
        <w:pStyle w:val="Normal"/>
        <w:numPr>
          <w:ilvl w:val="1"/>
          <w:numId w:val="7"/>
        </w:numPr>
        <w:jc w:val="both"/>
        <w:rPr>
          <w:lang w:val="lv-LV"/>
        </w:rPr>
      </w:pPr>
      <w:r>
        <w:rPr>
          <w:lang w:val="lv-LV"/>
        </w:rPr>
        <w:t>Transportlīdzeklī jāatrodas 1 (vienai) vestei ar atstarojošiem elementiem.</w:t>
      </w:r>
    </w:p>
    <w:p>
      <w:pPr>
        <w:pStyle w:val="Normal"/>
        <w:numPr>
          <w:ilvl w:val="1"/>
          <w:numId w:val="7"/>
        </w:numPr>
        <w:jc w:val="both"/>
        <w:rPr>
          <w:lang w:val="lv-LV"/>
        </w:rPr>
      </w:pPr>
      <w:r>
        <w:rPr>
          <w:lang w:val="lv-LV"/>
        </w:rPr>
        <w:t>Transportlīdzeklī jāatrodas instrumentu komplektam.</w:t>
      </w:r>
    </w:p>
    <w:p>
      <w:pPr>
        <w:pStyle w:val="Normal"/>
        <w:jc w:val="both"/>
        <w:rPr>
          <w:lang w:val="lv-LV"/>
        </w:rPr>
      </w:pPr>
      <w:r>
        <w:rPr>
          <w:lang w:val="lv-LV"/>
        </w:rPr>
      </w:r>
    </w:p>
    <w:p>
      <w:pPr>
        <w:pStyle w:val="Normal"/>
        <w:numPr>
          <w:ilvl w:val="0"/>
          <w:numId w:val="7"/>
        </w:numPr>
        <w:jc w:val="center"/>
        <w:rPr>
          <w:rFonts w:ascii="Times New Roman Bold;Times New Roman" w:hAnsi="Times New Roman Bold;Times New Roman" w:cs="Times New Roman Bold;Times New Roman"/>
          <w:b/>
          <w:b/>
          <w:bCs/>
          <w:caps/>
          <w:sz w:val="28"/>
          <w:lang w:val="lv-LV"/>
        </w:rPr>
      </w:pPr>
      <w:r>
        <w:rPr>
          <w:rFonts w:cs="Times New Roman Bold;Times New Roman" w:ascii="Times New Roman Bold;Times New Roman" w:hAnsi="Times New Roman Bold;Times New Roman"/>
          <w:b/>
          <w:bCs/>
          <w:caps/>
          <w:sz w:val="28"/>
          <w:lang w:val="lv-LV"/>
        </w:rPr>
        <w:t>Pušu atbildība</w:t>
      </w:r>
    </w:p>
    <w:p>
      <w:pPr>
        <w:pStyle w:val="Normal"/>
        <w:numPr>
          <w:ilvl w:val="1"/>
          <w:numId w:val="7"/>
        </w:numPr>
        <w:jc w:val="both"/>
        <w:rPr>
          <w:lang w:val="lv-LV"/>
        </w:rPr>
      </w:pPr>
      <w:r>
        <w:rPr>
          <w:lang w:val="lv-LV"/>
        </w:rPr>
        <w:t>Ja Pasūtītājs neveic Līgumā noteiktos maksājumus Līgumā noteiktajos termiņos un kārtībā, Pasūtītājs maksā Izpildītājam līgumsodu 0,1% no kopējās Līguma summas bez PVN, kuras samaksa tiek kavēta, par katru nokavēto dienu. Līgumsods kopā nedrīkst pārsniegt 10% no līguma summas (Civillikuma 1716.pants).</w:t>
      </w:r>
    </w:p>
    <w:p>
      <w:pPr>
        <w:pStyle w:val="Normal"/>
        <w:numPr>
          <w:ilvl w:val="1"/>
          <w:numId w:val="7"/>
        </w:numPr>
        <w:jc w:val="both"/>
        <w:rPr>
          <w:lang w:val="lv-LV"/>
        </w:rPr>
      </w:pPr>
      <w:r>
        <w:rPr>
          <w:lang w:val="lv-LV"/>
        </w:rPr>
        <w:t>Ja Izpildītāja vainas dēļ tiek nokavēts Līguma noteiktais piegādes termiņa laiks, tad Izpildītājs maksā Pasūtītājam līgumsodu 0,1% no kopējās Līguma summas bez PVN par katru nokavēto dienu, bet ne vairāk kā 10% (desmit procentu) apmērā no Līguma kopējās summas.</w:t>
      </w:r>
    </w:p>
    <w:p>
      <w:pPr>
        <w:pStyle w:val="Normal"/>
        <w:numPr>
          <w:ilvl w:val="1"/>
          <w:numId w:val="7"/>
        </w:numPr>
        <w:jc w:val="both"/>
        <w:rPr>
          <w:lang w:val="lv-LV"/>
        </w:rPr>
      </w:pPr>
      <w:r>
        <w:rPr>
          <w:lang w:val="lv-LV"/>
        </w:rPr>
        <w:t>Ja Izpildītājs Transportlīdzekļa reģistrēšanu veic ar termiņa nokavējumu, tad Izpildītājs maksā Pasūtītājam līgumsodu 0,1% no kopējās Līguma summas bez PVN par katru nokavēto dienu, bet ne vairāk kā 10% (desmit procentu) apmērā no Līguma kopējās summas.</w:t>
      </w:r>
    </w:p>
    <w:p>
      <w:pPr>
        <w:pStyle w:val="Normal"/>
        <w:numPr>
          <w:ilvl w:val="1"/>
          <w:numId w:val="7"/>
        </w:numPr>
        <w:jc w:val="both"/>
        <w:rPr>
          <w:lang w:val="lv-LV"/>
        </w:rPr>
      </w:pPr>
      <w:r>
        <w:rPr>
          <w:lang w:val="lv-LV"/>
        </w:rPr>
        <w:t xml:space="preserve">Ja pircējs ir konstatējis, ka Transportlīdzeklim ir defekti vai tas neatbilst Līguma vai tā pielikuma noteikumiem, piegādes kavējuma laikā tiek ieskaitīts viss laika periods, kas pārsniedz Līguma </w:t>
      </w:r>
    </w:p>
    <w:p>
      <w:pPr>
        <w:pStyle w:val="Normal"/>
        <w:numPr>
          <w:ilvl w:val="1"/>
          <w:numId w:val="7"/>
        </w:numPr>
        <w:jc w:val="both"/>
        <w:rPr>
          <w:lang w:val="lv-LV"/>
        </w:rPr>
      </w:pPr>
      <w:r>
        <w:rPr>
          <w:lang w:val="lv-LV"/>
        </w:rPr>
        <w:t>Līgumsodu samaksa neatbrīvo līdzējus no pārējo Līguma saistību izpildes.</w:t>
      </w:r>
    </w:p>
    <w:p>
      <w:pPr>
        <w:pStyle w:val="Normal"/>
        <w:numPr>
          <w:ilvl w:val="1"/>
          <w:numId w:val="7"/>
        </w:numPr>
        <w:jc w:val="both"/>
        <w:rPr>
          <w:lang w:val="lv-LV"/>
        </w:rPr>
      </w:pPr>
      <w:r>
        <w:rPr>
          <w:lang w:val="lv-LV"/>
        </w:rPr>
        <w:t>Līdzējiem ir pienākums atlīdzināt otrai pusei nodarītos zaudējumus, ja tādi ir radušies Līdzēju darbības vai bezdarbības rezultātā, un ir konstatēts un pierādīts zaudējumu esamības fakts un zaudējumu apmērs, ka arī cēloniskais sakars starp attiecīgo darbību vai bezdarbību un nodarītajiem zaudējumiem.</w:t>
      </w:r>
    </w:p>
    <w:p>
      <w:pPr>
        <w:pStyle w:val="Normal"/>
        <w:rPr>
          <w:rFonts w:ascii="Times New Roman Bold;Times New Roman" w:hAnsi="Times New Roman Bold;Times New Roman" w:cs="Times New Roman Bold;Times New Roman"/>
          <w:b/>
          <w:b/>
          <w:bCs/>
          <w:caps/>
          <w:sz w:val="28"/>
          <w:lang w:val="lv-LV"/>
        </w:rPr>
      </w:pPr>
      <w:r>
        <w:rPr>
          <w:rFonts w:cs="Times New Roman Bold;Times New Roman" w:ascii="Times New Roman Bold;Times New Roman" w:hAnsi="Times New Roman Bold;Times New Roman"/>
          <w:b/>
          <w:bCs/>
          <w:caps/>
          <w:sz w:val="28"/>
          <w:lang w:val="lv-LV"/>
        </w:rPr>
      </w:r>
    </w:p>
    <w:p>
      <w:pPr>
        <w:pStyle w:val="Normal"/>
        <w:numPr>
          <w:ilvl w:val="0"/>
          <w:numId w:val="7"/>
        </w:numPr>
        <w:jc w:val="center"/>
        <w:rPr>
          <w:rFonts w:ascii="Times New Roman Bold;Times New Roman" w:hAnsi="Times New Roman Bold;Times New Roman" w:cs="Times New Roman Bold;Times New Roman"/>
          <w:b/>
          <w:b/>
          <w:bCs/>
          <w:caps/>
          <w:sz w:val="28"/>
          <w:lang w:val="lv-LV"/>
        </w:rPr>
      </w:pPr>
      <w:r>
        <w:rPr>
          <w:rFonts w:cs="Times New Roman Bold;Times New Roman" w:ascii="Times New Roman Bold;Times New Roman" w:hAnsi="Times New Roman Bold;Times New Roman"/>
          <w:b/>
          <w:bCs/>
          <w:caps/>
          <w:sz w:val="28"/>
          <w:lang w:val="lv-LV"/>
        </w:rPr>
        <w:t>Strīdu izšķiršanas kārtība</w:t>
      </w:r>
    </w:p>
    <w:p>
      <w:pPr>
        <w:pStyle w:val="Normal"/>
        <w:numPr>
          <w:ilvl w:val="1"/>
          <w:numId w:val="7"/>
        </w:numPr>
        <w:jc w:val="both"/>
        <w:rPr>
          <w:lang w:val="lv-LV"/>
        </w:rPr>
      </w:pPr>
      <w:r>
        <w:rPr>
          <w:lang w:val="lv-LV"/>
        </w:rPr>
        <w:t xml:space="preserve">Visus strīdus, kas radīsies Līdzēju starpā sakarā ar Līguma izpildi, Līdzēji mēģinās atrisināt sarunu un vienošanās ceļā, sagatavojot un parakstot par to vienošanos. </w:t>
      </w:r>
    </w:p>
    <w:p>
      <w:pPr>
        <w:pStyle w:val="Normal"/>
        <w:numPr>
          <w:ilvl w:val="1"/>
          <w:numId w:val="7"/>
        </w:numPr>
        <w:jc w:val="both"/>
        <w:rPr>
          <w:lang w:val="lv-LV"/>
        </w:rPr>
      </w:pPr>
      <w:r>
        <w:rPr>
          <w:lang w:val="lv-LV"/>
        </w:rPr>
        <w:t>Ja strīdus un domstarpības neizdodas atrisināt sarunu un vienošanās ceļā, tad tie nododami izskatīšanai tiesā saskaņā ar Latvijas Republikas normatīvo aktu prasībām, izņemot Līguma 11.2.punktā noteiktos gadījumus.</w:t>
      </w:r>
    </w:p>
    <w:p>
      <w:pPr>
        <w:pStyle w:val="Normal"/>
        <w:ind w:left="360" w:right="0" w:hanging="0"/>
        <w:jc w:val="both"/>
        <w:rPr>
          <w:rFonts w:ascii="Times New Roman Bold;Times New Roman" w:hAnsi="Times New Roman Bold;Times New Roman" w:cs="Times New Roman Bold;Times New Roman"/>
          <w:b/>
          <w:b/>
          <w:bCs/>
          <w:caps/>
          <w:sz w:val="28"/>
          <w:lang w:val="lv-LV"/>
        </w:rPr>
      </w:pPr>
      <w:r>
        <w:rPr>
          <w:rFonts w:cs="Times New Roman Bold;Times New Roman" w:ascii="Times New Roman Bold;Times New Roman" w:hAnsi="Times New Roman Bold;Times New Roman"/>
          <w:b/>
          <w:bCs/>
          <w:caps/>
          <w:sz w:val="28"/>
          <w:lang w:val="lv-LV"/>
        </w:rPr>
      </w:r>
    </w:p>
    <w:p>
      <w:pPr>
        <w:pStyle w:val="Normal"/>
        <w:numPr>
          <w:ilvl w:val="0"/>
          <w:numId w:val="7"/>
        </w:numPr>
        <w:jc w:val="center"/>
        <w:rPr>
          <w:rFonts w:ascii="Times New Roman Bold;Times New Roman" w:hAnsi="Times New Roman Bold;Times New Roman" w:cs="Times New Roman Bold;Times New Roman"/>
          <w:b/>
          <w:b/>
          <w:bCs/>
          <w:caps/>
          <w:sz w:val="28"/>
          <w:lang w:val="lv-LV"/>
        </w:rPr>
      </w:pPr>
      <w:r>
        <w:rPr>
          <w:rFonts w:cs="Times New Roman Bold;Times New Roman" w:ascii="Times New Roman Bold;Times New Roman" w:hAnsi="Times New Roman Bold;Times New Roman"/>
          <w:b/>
          <w:bCs/>
          <w:caps/>
          <w:sz w:val="28"/>
          <w:lang w:val="lv-LV"/>
        </w:rPr>
        <w:t>Nepārvarama vara</w:t>
      </w:r>
    </w:p>
    <w:p>
      <w:pPr>
        <w:pStyle w:val="Normal"/>
        <w:numPr>
          <w:ilvl w:val="1"/>
          <w:numId w:val="7"/>
        </w:numPr>
        <w:jc w:val="both"/>
        <w:rPr>
          <w:lang w:val="lv-LV"/>
        </w:rPr>
      </w:pPr>
      <w:r>
        <w:rPr>
          <w:lang w:val="lv-LV"/>
        </w:rPr>
        <w:t>Līdzēju atbildība neiestājas, ja Līguma saistību izpildi aizkavē vai padara neiespējamu nepārvaramas varas apstākļi (dabas stihija, plūdi, ražošanas avārijas, valsts varas institūciju lēmumi).</w:t>
      </w:r>
    </w:p>
    <w:p>
      <w:pPr>
        <w:pStyle w:val="Normal"/>
        <w:numPr>
          <w:ilvl w:val="1"/>
          <w:numId w:val="7"/>
        </w:numPr>
        <w:jc w:val="both"/>
        <w:rPr>
          <w:lang w:val="lv-LV"/>
        </w:rPr>
      </w:pPr>
      <w:r>
        <w:rPr>
          <w:lang w:val="lv-LV"/>
        </w:rPr>
        <w:t>Līdzējam, kurai saistību izpildē iestājušies nepārvaramas varas apstākļi, par to rakstveidā jāziņo otram Līdzējam, norādot šos apstākļus, to iestāšanās laiku un iespējamo izbeigšanos ne vēlāk kā 3 (trīs) kalendāro dienu laikā no to iestāšanās dienas.</w:t>
      </w:r>
    </w:p>
    <w:p>
      <w:pPr>
        <w:pStyle w:val="Normal"/>
        <w:numPr>
          <w:ilvl w:val="1"/>
          <w:numId w:val="7"/>
        </w:numPr>
        <w:jc w:val="both"/>
        <w:rPr>
          <w:lang w:val="lv-LV"/>
        </w:rPr>
      </w:pPr>
      <w:r>
        <w:rPr>
          <w:lang w:val="lv-LV"/>
        </w:rPr>
        <w:t>Pēc nepārvaramās varas apstākļu izbeigšanās Līdzēji rakstiski vienojas par Līguma termiņu attiecīgu pagarināšanu vai tā izbeigšanu. Ja nepārvaramas varas apstākļi ilgst vairāk kā sešus mēnešus, tad pēc jebkura Līdzēja rakstiska paziņojuma Līgums zaudē spēku.</w:t>
      </w:r>
    </w:p>
    <w:p>
      <w:pPr>
        <w:pStyle w:val="Normal"/>
        <w:rPr>
          <w:rFonts w:ascii="Times New Roman Bold;Times New Roman" w:hAnsi="Times New Roman Bold;Times New Roman" w:cs="Times New Roman Bold;Times New Roman"/>
          <w:b/>
          <w:b/>
          <w:bCs/>
          <w:caps/>
          <w:sz w:val="28"/>
          <w:lang w:val="lv-LV"/>
        </w:rPr>
      </w:pPr>
      <w:r>
        <w:rPr>
          <w:rFonts w:cs="Times New Roman Bold;Times New Roman" w:ascii="Times New Roman Bold;Times New Roman" w:hAnsi="Times New Roman Bold;Times New Roman"/>
          <w:b/>
          <w:bCs/>
          <w:caps/>
          <w:sz w:val="28"/>
          <w:lang w:val="lv-LV"/>
        </w:rPr>
      </w:r>
    </w:p>
    <w:p>
      <w:pPr>
        <w:pStyle w:val="Normal"/>
        <w:numPr>
          <w:ilvl w:val="0"/>
          <w:numId w:val="7"/>
        </w:numPr>
        <w:jc w:val="center"/>
        <w:rPr>
          <w:rFonts w:ascii="Times New Roman Bold;Times New Roman" w:hAnsi="Times New Roman Bold;Times New Roman" w:cs="Times New Roman Bold;Times New Roman"/>
          <w:b/>
          <w:b/>
          <w:bCs/>
          <w:caps/>
          <w:sz w:val="28"/>
          <w:lang w:val="lv-LV"/>
        </w:rPr>
      </w:pPr>
      <w:r>
        <w:rPr>
          <w:rFonts w:cs="Times New Roman Bold;Times New Roman" w:ascii="Times New Roman Bold;Times New Roman" w:hAnsi="Times New Roman Bold;Times New Roman"/>
          <w:b/>
          <w:bCs/>
          <w:caps/>
          <w:sz w:val="28"/>
          <w:lang w:val="lv-LV"/>
        </w:rPr>
        <w:t>Līguma darbības termiņš</w:t>
      </w:r>
    </w:p>
    <w:p>
      <w:pPr>
        <w:pStyle w:val="Normal"/>
        <w:numPr>
          <w:ilvl w:val="1"/>
          <w:numId w:val="7"/>
        </w:numPr>
        <w:jc w:val="both"/>
        <w:rPr>
          <w:lang w:val="lv-LV"/>
        </w:rPr>
      </w:pPr>
      <w:r>
        <w:rPr>
          <w:lang w:val="lv-LV"/>
        </w:rPr>
        <w:t>Līgums stājas spēkā ar abpusējas parakstīšanas dienu. līguma abpusējas parakstīšanas datums tiek noradīts līguma pirmās lapas augšējā labējā stūrī.</w:t>
      </w:r>
    </w:p>
    <w:p>
      <w:pPr>
        <w:pStyle w:val="Normal"/>
        <w:numPr>
          <w:ilvl w:val="1"/>
          <w:numId w:val="7"/>
        </w:numPr>
        <w:jc w:val="both"/>
        <w:rPr>
          <w:lang w:val="lv-LV"/>
        </w:rPr>
      </w:pPr>
      <w:r>
        <w:rPr>
          <w:lang w:val="lv-LV"/>
        </w:rPr>
        <w:t>Līgums ir spēkā līdz pilnīgai Līdzēju saistību izpildei.</w:t>
      </w:r>
    </w:p>
    <w:p>
      <w:pPr>
        <w:pStyle w:val="Normal"/>
        <w:numPr>
          <w:ilvl w:val="1"/>
          <w:numId w:val="7"/>
        </w:numPr>
        <w:jc w:val="both"/>
        <w:rPr>
          <w:lang w:val="lv-LV"/>
        </w:rPr>
      </w:pPr>
      <w:r>
        <w:rPr>
          <w:lang w:val="lv-LV"/>
        </w:rPr>
        <w:t>Ja Izpildītājs nepiegādā Līgumā norādīto Transportlīdzekli noteiktajā termiņā, Pasūtītajam ir tiesības nepieņemt Transportlīdzekli, neatlīdzinot Izpildītajam nekādus zaudējumus.</w:t>
      </w:r>
    </w:p>
    <w:p>
      <w:pPr>
        <w:pStyle w:val="Normal"/>
        <w:numPr>
          <w:ilvl w:val="1"/>
          <w:numId w:val="7"/>
        </w:numPr>
        <w:jc w:val="both"/>
        <w:rPr>
          <w:lang w:val="lv-LV"/>
        </w:rPr>
      </w:pPr>
      <w:r>
        <w:rPr>
          <w:lang w:val="lv-LV"/>
        </w:rPr>
        <w:t>Ja Izpildītājs nepiegādā Līgumā norādīto Transportlīdzekli noteiktajā termiņā, Pasūtītajam ir tiesības izbeigt Līgumu, par to rakstveidā paziņojot Izpildītajam par līguma izbeigšanu norādīto datumu, neatlīdzinot Izpildītajam nekādus zaudējumus</w:t>
      </w:r>
    </w:p>
    <w:p>
      <w:pPr>
        <w:pStyle w:val="Normal"/>
        <w:jc w:val="both"/>
        <w:rPr>
          <w:lang w:val="lv-LV"/>
        </w:rPr>
      </w:pPr>
      <w:r>
        <w:rPr>
          <w:lang w:val="lv-LV"/>
        </w:rPr>
      </w:r>
    </w:p>
    <w:p>
      <w:pPr>
        <w:pStyle w:val="Normal"/>
        <w:numPr>
          <w:ilvl w:val="0"/>
          <w:numId w:val="7"/>
        </w:numPr>
        <w:jc w:val="center"/>
        <w:rPr>
          <w:rFonts w:ascii="Times New Roman Bold;Times New Roman" w:hAnsi="Times New Roman Bold;Times New Roman" w:cs="Times New Roman Bold;Times New Roman"/>
          <w:b/>
          <w:b/>
          <w:bCs/>
          <w:caps/>
          <w:sz w:val="28"/>
          <w:lang w:val="lv-LV"/>
        </w:rPr>
      </w:pPr>
      <w:r>
        <w:rPr>
          <w:rFonts w:cs="Times New Roman Bold;Times New Roman" w:ascii="Times New Roman Bold;Times New Roman" w:hAnsi="Times New Roman Bold;Times New Roman"/>
          <w:b/>
          <w:bCs/>
          <w:caps/>
          <w:sz w:val="28"/>
          <w:lang w:val="lv-LV"/>
        </w:rPr>
        <w:t>Citi noteikumi</w:t>
      </w:r>
    </w:p>
    <w:p>
      <w:pPr>
        <w:pStyle w:val="Normal"/>
        <w:numPr>
          <w:ilvl w:val="1"/>
          <w:numId w:val="7"/>
        </w:numPr>
        <w:jc w:val="both"/>
        <w:rPr>
          <w:lang w:val="lv-LV"/>
        </w:rPr>
      </w:pPr>
      <w:r>
        <w:rPr>
          <w:lang w:val="lv-LV"/>
        </w:rPr>
        <w:t>Līdzēji piekrīt,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w:t>
      </w:r>
    </w:p>
    <w:p>
      <w:pPr>
        <w:pStyle w:val="Normal"/>
        <w:numPr>
          <w:ilvl w:val="1"/>
          <w:numId w:val="7"/>
        </w:numPr>
        <w:jc w:val="both"/>
        <w:rPr>
          <w:lang w:val="lv-LV"/>
        </w:rPr>
      </w:pPr>
      <w:r>
        <w:rPr>
          <w:lang w:val="lv-LV"/>
        </w:rPr>
        <w:t xml:space="preserve">Atbildīgā kontaktpersona par Līguma izpildi no Izpildītāja puses ir ____________________, tālrunis _____________, e-pasts:______________________ </w:t>
      </w:r>
    </w:p>
    <w:p>
      <w:pPr>
        <w:pStyle w:val="Normal"/>
        <w:numPr>
          <w:ilvl w:val="1"/>
          <w:numId w:val="7"/>
        </w:numPr>
        <w:jc w:val="both"/>
        <w:rPr/>
      </w:pPr>
      <w:r>
        <w:rPr>
          <w:lang w:val="lv-LV"/>
        </w:rPr>
        <w:t xml:space="preserve">Atbildīgā kontaktpersona par Līguma izpildi no Pasūtītāja puses ir _____________________, tālrunis __________________, e-pasts: </w:t>
      </w:r>
      <w:hyperlink r:id="rId4">
        <w:r>
          <w:rPr>
            <w:rStyle w:val="InternetLink"/>
            <w:lang w:val="lv-LV"/>
          </w:rPr>
          <w:t>______________________</w:t>
        </w:r>
      </w:hyperlink>
      <w:r>
        <w:rPr>
          <w:lang w:val="lv-LV"/>
        </w:rPr>
        <w:t xml:space="preserve">. </w:t>
      </w:r>
    </w:p>
    <w:p>
      <w:pPr>
        <w:pStyle w:val="Normal"/>
        <w:numPr>
          <w:ilvl w:val="1"/>
          <w:numId w:val="7"/>
        </w:numPr>
        <w:jc w:val="both"/>
        <w:rPr>
          <w:lang w:val="lv-LV"/>
        </w:rPr>
      </w:pPr>
      <w:r>
        <w:rPr>
          <w:lang w:val="lv-LV"/>
        </w:rPr>
        <w:t>Visus jautājumus, kas nav regulēti Līgumā, Līdzēji risina atbilstoši spēkā esošajiem Latvijas Republikas normatīvajiem aktiem.</w:t>
      </w:r>
    </w:p>
    <w:p>
      <w:pPr>
        <w:pStyle w:val="Normal"/>
        <w:numPr>
          <w:ilvl w:val="1"/>
          <w:numId w:val="7"/>
        </w:numPr>
        <w:jc w:val="both"/>
        <w:rPr>
          <w:lang w:val="lv-LV"/>
        </w:rPr>
      </w:pPr>
      <w:r>
        <w:rPr>
          <w:lang w:val="lv-LV"/>
        </w:rPr>
        <w:t>Līgums sagatavots un parakstīts 3 (trijos) autentiskos eksemplāros, katrs uz ___ (_______________) lapām, pa vienam eksemplāram katram Līdzējam un viens pievienots projekta dokumentācijai. Visiem Līguma eksemplāriem ir vienāds juridiskais spēks.</w:t>
      </w:r>
    </w:p>
    <w:p>
      <w:pPr>
        <w:pStyle w:val="Normal"/>
        <w:jc w:val="both"/>
        <w:rPr>
          <w:lang w:val="lv-LV"/>
        </w:rPr>
      </w:pPr>
      <w:r>
        <w:rPr>
          <w:lang w:val="lv-LV"/>
        </w:rPr>
      </w:r>
    </w:p>
    <w:p>
      <w:pPr>
        <w:pStyle w:val="Normal"/>
        <w:numPr>
          <w:ilvl w:val="0"/>
          <w:numId w:val="7"/>
        </w:numPr>
        <w:jc w:val="center"/>
        <w:rPr>
          <w:rFonts w:ascii="Times New Roman Bold;Times New Roman" w:hAnsi="Times New Roman Bold;Times New Roman" w:cs="Times New Roman Bold;Times New Roman"/>
          <w:b/>
          <w:b/>
          <w:bCs/>
          <w:caps/>
          <w:sz w:val="28"/>
          <w:lang w:val="lv-LV"/>
        </w:rPr>
      </w:pPr>
      <w:r>
        <w:rPr>
          <w:rFonts w:cs="Times New Roman Bold;Times New Roman" w:ascii="Times New Roman Bold;Times New Roman" w:hAnsi="Times New Roman Bold;Times New Roman"/>
          <w:b/>
          <w:bCs/>
          <w:caps/>
          <w:sz w:val="28"/>
          <w:lang w:val="lv-LV"/>
        </w:rPr>
        <w:t>Pušu rekvizīti un paraksti</w:t>
      </w:r>
    </w:p>
    <w:p>
      <w:pPr>
        <w:pStyle w:val="Tv213limenis2"/>
        <w:spacing w:before="0" w:after="0"/>
        <w:rPr>
          <w:rFonts w:ascii="Times New Roman Bold;Times New Roman" w:hAnsi="Times New Roman Bold;Times New Roman" w:eastAsia="Times New Roman" w:cs="Times New Roman Bold;Times New Roman"/>
          <w:b/>
          <w:b/>
          <w:bCs/>
          <w:caps/>
          <w:sz w:val="28"/>
          <w:lang w:val="lv-LV"/>
        </w:rPr>
      </w:pPr>
      <w:r>
        <w:rPr>
          <w:rFonts w:eastAsia="Times New Roman" w:cs="Times New Roman Bold;Times New Roman" w:ascii="Times New Roman Bold;Times New Roman" w:hAnsi="Times New Roman Bold;Times New Roman"/>
          <w:b/>
          <w:bCs/>
          <w:caps/>
          <w:sz w:val="28"/>
          <w:lang w:val="lv-LV"/>
        </w:rPr>
      </w:r>
    </w:p>
    <w:tbl>
      <w:tblPr>
        <w:tblW w:w="9982" w:type="dxa"/>
        <w:jc w:val="left"/>
        <w:tblInd w:w="20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42"/>
        <w:gridCol w:w="5040"/>
      </w:tblGrid>
      <w:tr>
        <w:trPr/>
        <w:tc>
          <w:tcPr>
            <w:tcW w:w="49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i/>
                <w:i/>
                <w:iCs/>
                <w:sz w:val="28"/>
                <w:lang w:val="lv-LV"/>
              </w:rPr>
            </w:pPr>
            <w:r>
              <w:rPr>
                <w:b/>
                <w:bCs/>
                <w:i/>
                <w:iCs/>
                <w:sz w:val="28"/>
                <w:lang w:val="lv-LV"/>
              </w:rPr>
              <w:t>Pasūtītājs:</w:t>
            </w:r>
          </w:p>
        </w:tc>
        <w:tc>
          <w:tcPr>
            <w:tcW w:w="5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bCs/>
                <w:i/>
                <w:i/>
                <w:iCs/>
                <w:sz w:val="28"/>
                <w:lang w:val="lv-LV"/>
              </w:rPr>
            </w:pPr>
            <w:r>
              <w:rPr>
                <w:b/>
                <w:bCs/>
                <w:i/>
                <w:iCs/>
                <w:sz w:val="28"/>
                <w:lang w:val="lv-LV"/>
              </w:rPr>
              <w:t>Izpildītājs:</w:t>
            </w:r>
          </w:p>
        </w:tc>
      </w:tr>
      <w:tr>
        <w:trPr/>
        <w:tc>
          <w:tcPr>
            <w:tcW w:w="49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lang w:val="lv-LV"/>
              </w:rPr>
            </w:pPr>
            <w:r>
              <w:rPr>
                <w:b/>
                <w:bCs/>
                <w:lang w:val="lv-LV"/>
              </w:rPr>
              <w:t>SIA “Dobeles enerģija”</w:t>
            </w:r>
          </w:p>
          <w:p>
            <w:pPr>
              <w:pStyle w:val="Normal"/>
              <w:rPr/>
            </w:pPr>
            <w:r>
              <w:rPr>
                <w:b/>
                <w:bCs/>
                <w:lang w:val="lv-LV"/>
              </w:rPr>
              <w:t>Adrese:</w:t>
            </w:r>
            <w:r>
              <w:rPr>
                <w:lang w:val="lv-LV"/>
              </w:rPr>
              <w:t xml:space="preserve"> Edgara Francmaņa iela 6, Dobele, Dobeles novads, LV-3701</w:t>
            </w:r>
          </w:p>
          <w:p>
            <w:pPr>
              <w:pStyle w:val="Normal"/>
              <w:rPr/>
            </w:pPr>
            <w:r>
              <w:rPr>
                <w:b/>
                <w:bCs/>
                <w:lang w:val="lv-LV"/>
              </w:rPr>
              <w:t xml:space="preserve">Vien. Reģ. Nr: </w:t>
            </w:r>
            <w:r>
              <w:rPr>
                <w:lang w:val="lv-LV"/>
              </w:rPr>
              <w:t>45103002039</w:t>
            </w:r>
          </w:p>
          <w:p>
            <w:pPr>
              <w:pStyle w:val="Normal"/>
              <w:rPr/>
            </w:pPr>
            <w:r>
              <w:rPr>
                <w:b/>
                <w:bCs/>
                <w:lang w:val="lv-LV"/>
              </w:rPr>
              <w:t xml:space="preserve">Tālrunis: </w:t>
            </w:r>
            <w:r>
              <w:rPr>
                <w:lang w:val="lv-LV"/>
              </w:rPr>
              <w:t xml:space="preserve">63722437 </w:t>
            </w:r>
            <w:r>
              <w:rPr>
                <w:b/>
                <w:bCs/>
                <w:lang w:val="lv-LV"/>
              </w:rPr>
              <w:t xml:space="preserve">Fakss: </w:t>
            </w:r>
            <w:r>
              <w:rPr>
                <w:lang w:val="lv-LV"/>
              </w:rPr>
              <w:t>63721130</w:t>
            </w:r>
          </w:p>
          <w:p>
            <w:pPr>
              <w:pStyle w:val="Normal"/>
              <w:rPr/>
            </w:pPr>
            <w:r>
              <w:rPr>
                <w:b/>
                <w:bCs/>
                <w:lang w:val="lv-LV"/>
              </w:rPr>
              <w:t>Banka:</w:t>
            </w:r>
            <w:r>
              <w:rPr>
                <w:lang w:val="lv-LV"/>
              </w:rPr>
              <w:t xml:space="preserve"> SEB Banka</w:t>
            </w:r>
          </w:p>
          <w:p>
            <w:pPr>
              <w:pStyle w:val="Normal"/>
              <w:rPr/>
            </w:pPr>
            <w:r>
              <w:rPr>
                <w:b/>
                <w:bCs/>
                <w:lang w:val="lv-LV"/>
              </w:rPr>
              <w:t>Konta Nr.:</w:t>
            </w:r>
            <w:r>
              <w:rPr>
                <w:lang w:val="lv-LV"/>
              </w:rPr>
              <w:t xml:space="preserve"> LV13 UNLA 0006 0002 0620 1</w:t>
            </w:r>
          </w:p>
          <w:p>
            <w:pPr>
              <w:pStyle w:val="Normal"/>
              <w:rPr/>
            </w:pPr>
            <w:r>
              <w:rPr>
                <w:b/>
                <w:bCs/>
                <w:lang w:val="lv-LV"/>
              </w:rPr>
              <w:t xml:space="preserve">Kods: </w:t>
            </w:r>
            <w:r>
              <w:rPr>
                <w:lang w:val="lv-LV"/>
              </w:rPr>
              <w:t>UNLALV2X</w:t>
            </w:r>
          </w:p>
          <w:p>
            <w:pPr>
              <w:pStyle w:val="Normal"/>
              <w:rPr>
                <w:lang w:val="lv-LV"/>
              </w:rPr>
            </w:pPr>
            <w:r>
              <w:rPr>
                <w:lang w:val="lv-LV"/>
              </w:rPr>
            </w:r>
          </w:p>
          <w:p>
            <w:pPr>
              <w:pStyle w:val="Normal"/>
              <w:rPr>
                <w:sz w:val="20"/>
                <w:lang w:val="lv-LV" w:eastAsia="lv-LV"/>
              </w:rPr>
            </w:pPr>
            <w:r>
              <w:rPr>
                <w:sz w:val="20"/>
                <w:lang w:val="lv-LV" w:eastAsia="lv-LV"/>
              </w:rPr>
            </w:r>
          </w:p>
          <w:p>
            <w:pPr>
              <w:pStyle w:val="CommentText"/>
              <w:rPr/>
            </w:pPr>
            <w:r>
              <w:rPr>
                <w:szCs w:val="24"/>
                <w:lang w:eastAsia="en-US"/>
              </w:rPr>
              <w:t xml:space="preserve">                           </w:t>
            </w:r>
            <w:r>
              <w:rPr>
                <w:szCs w:val="24"/>
                <w:lang w:eastAsia="en-US"/>
              </w:rPr>
              <w:t>/Ģirts Ozoliņš/</w:t>
            </w:r>
          </w:p>
          <w:p>
            <w:pPr>
              <w:pStyle w:val="Normal"/>
              <w:rPr>
                <w:lang w:val="lv-LV" w:eastAsia="en-US"/>
              </w:rPr>
            </w:pPr>
            <w:r>
              <w:rPr>
                <w:lang w:val="lv-LV" w:eastAsia="en-US"/>
              </w:rPr>
            </w:r>
          </w:p>
        </w:tc>
        <w:tc>
          <w:tcPr>
            <w:tcW w:w="5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er"/>
              <w:snapToGrid w:val="false"/>
              <w:rPr>
                <w:rFonts w:ascii="Times New Roman" w:hAnsi="Times New Roman" w:cs="Times New Roman"/>
                <w:szCs w:val="24"/>
                <w:lang w:val="lv-LV" w:eastAsia="en-US"/>
              </w:rPr>
            </w:pPr>
            <w:r>
              <w:rPr>
                <w:rFonts w:cs="Times New Roman" w:ascii="Times New Roman" w:hAnsi="Times New Roman"/>
                <w:szCs w:val="24"/>
                <w:lang w:val="lv-LV" w:eastAsia="en-US"/>
              </w:rPr>
            </w:r>
          </w:p>
          <w:p>
            <w:pPr>
              <w:pStyle w:val="Header"/>
              <w:rPr>
                <w:rFonts w:ascii="Times New Roman" w:hAnsi="Times New Roman" w:cs="Times New Roman"/>
                <w:b/>
                <w:b/>
                <w:bCs/>
                <w:lang w:eastAsia="en-US"/>
              </w:rPr>
            </w:pPr>
            <w:r>
              <w:rPr>
                <w:rFonts w:cs="Times New Roman" w:ascii="Times New Roman" w:hAnsi="Times New Roman"/>
                <w:b/>
                <w:bCs/>
                <w:lang w:eastAsia="en-US"/>
              </w:rPr>
              <w:t>Adrese:</w:t>
            </w:r>
          </w:p>
          <w:p>
            <w:pPr>
              <w:pStyle w:val="Header"/>
              <w:rPr>
                <w:rFonts w:ascii="Times New Roman" w:hAnsi="Times New Roman" w:cs="Times New Roman"/>
                <w:b/>
                <w:b/>
                <w:bCs/>
                <w:lang w:eastAsia="en-US"/>
              </w:rPr>
            </w:pPr>
            <w:r>
              <w:rPr>
                <w:rFonts w:cs="Times New Roman" w:ascii="Times New Roman" w:hAnsi="Times New Roman"/>
                <w:b/>
                <w:bCs/>
                <w:lang w:eastAsia="en-US"/>
              </w:rPr>
            </w:r>
          </w:p>
          <w:p>
            <w:pPr>
              <w:pStyle w:val="Header"/>
              <w:rPr>
                <w:rFonts w:ascii="Times New Roman" w:hAnsi="Times New Roman" w:cs="Times New Roman"/>
                <w:b/>
                <w:b/>
                <w:bCs/>
                <w:lang w:eastAsia="en-US"/>
              </w:rPr>
            </w:pPr>
            <w:r>
              <w:rPr>
                <w:rFonts w:cs="Times New Roman" w:ascii="Times New Roman" w:hAnsi="Times New Roman"/>
                <w:b/>
                <w:bCs/>
                <w:lang w:eastAsia="en-US"/>
              </w:rPr>
              <w:t>Vien. Reģ. Nr.:</w:t>
            </w:r>
          </w:p>
          <w:p>
            <w:pPr>
              <w:pStyle w:val="Header"/>
              <w:rPr>
                <w:rFonts w:ascii="Times New Roman" w:hAnsi="Times New Roman" w:cs="Times New Roman"/>
                <w:b/>
                <w:b/>
                <w:bCs/>
                <w:lang w:eastAsia="en-US"/>
              </w:rPr>
            </w:pPr>
            <w:r>
              <w:rPr>
                <w:rFonts w:cs="Times New Roman" w:ascii="Times New Roman" w:hAnsi="Times New Roman"/>
                <w:b/>
                <w:bCs/>
                <w:lang w:eastAsia="en-US"/>
              </w:rPr>
              <w:t>Tālrunis:                      Fakss:</w:t>
            </w:r>
          </w:p>
          <w:p>
            <w:pPr>
              <w:pStyle w:val="Header"/>
              <w:rPr>
                <w:rFonts w:ascii="Times New Roman" w:hAnsi="Times New Roman" w:cs="Times New Roman"/>
                <w:b/>
                <w:b/>
                <w:bCs/>
                <w:lang w:eastAsia="en-US"/>
              </w:rPr>
            </w:pPr>
            <w:r>
              <w:rPr>
                <w:rFonts w:cs="Times New Roman" w:ascii="Times New Roman" w:hAnsi="Times New Roman"/>
                <w:b/>
                <w:bCs/>
                <w:lang w:eastAsia="en-US"/>
              </w:rPr>
              <w:t>Banka:</w:t>
            </w:r>
          </w:p>
          <w:p>
            <w:pPr>
              <w:pStyle w:val="Header"/>
              <w:rPr>
                <w:rFonts w:ascii="Times New Roman" w:hAnsi="Times New Roman" w:cs="Times New Roman"/>
                <w:b/>
                <w:b/>
                <w:bCs/>
                <w:lang w:eastAsia="en-US"/>
              </w:rPr>
            </w:pPr>
            <w:r>
              <w:rPr>
                <w:rFonts w:cs="Times New Roman" w:ascii="Times New Roman" w:hAnsi="Times New Roman"/>
                <w:b/>
                <w:bCs/>
                <w:lang w:eastAsia="en-US"/>
              </w:rPr>
              <w:t>Konta Nr.:</w:t>
            </w:r>
          </w:p>
          <w:p>
            <w:pPr>
              <w:pStyle w:val="Header"/>
              <w:rPr/>
            </w:pPr>
            <w:r>
              <mc:AlternateContent>
                <mc:Choice Requires="wps">
                  <w:drawing>
                    <wp:anchor behindDoc="0" distT="0" distB="0" distL="114935" distR="114935" simplePos="0" locked="0" layoutInCell="1" allowOverlap="1" relativeHeight="19">
                      <wp:simplePos x="0" y="0"/>
                      <wp:positionH relativeFrom="margin">
                        <wp:posOffset>549275</wp:posOffset>
                      </wp:positionH>
                      <wp:positionV relativeFrom="paragraph">
                        <wp:posOffset>445135</wp:posOffset>
                      </wp:positionV>
                      <wp:extent cx="1943735" cy="635"/>
                      <wp:effectExtent l="0" t="0" r="0" b="0"/>
                      <wp:wrapNone/>
                      <wp:docPr id="13" name=""/>
                      <a:graphic xmlns:a="http://schemas.openxmlformats.org/drawingml/2006/main">
                        <a:graphicData uri="http://schemas.microsoft.com/office/word/2010/wordprocessingShape">
                          <wps:wsp>
                            <wps:cNvSpPr/>
                            <wps:spPr>
                              <a:xfrm>
                                <a:off x="0" y="0"/>
                                <a:ext cx="19432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3.25pt,35.05pt" to="196.2pt,35.05pt" stroked="t" style="position:absolute;mso-position-horizontal-relative:margin">
                      <v:stroke color="black" weight="9360" joinstyle="miter" endcap="square"/>
                      <v:fill o:detectmouseclick="t" on="false"/>
                    </v:line>
                  </w:pict>
                </mc:Fallback>
              </mc:AlternateContent>
            </w:r>
            <w:r>
              <w:rPr>
                <w:rFonts w:cs="Times New Roman" w:ascii="Times New Roman" w:hAnsi="Times New Roman"/>
                <w:b/>
                <w:bCs/>
                <w:lang w:eastAsia="en-US"/>
              </w:rPr>
              <w:t>K</w:t>
            </w:r>
            <w:r>
              <w:rPr>
                <w:rFonts w:cs="Times New Roman" w:ascii="Times New Roman" w:hAnsi="Times New Roman"/>
                <w:b/>
                <w:bCs/>
                <w:lang w:eastAsia="en-US"/>
              </w:rPr>
              <w:t>ods:</w:t>
            </w:r>
          </w:p>
          <w:p>
            <w:pPr>
              <w:pStyle w:val="Header"/>
              <w:rPr>
                <w:rFonts w:ascii="Times New Roman" w:hAnsi="Times New Roman" w:cs="Times New Roman"/>
                <w:b/>
                <w:b/>
                <w:bCs/>
                <w:lang w:eastAsia="en-US"/>
              </w:rPr>
            </w:pPr>
            <w:r>
              <w:rPr>
                <w:rFonts w:cs="Times New Roman" w:ascii="Times New Roman" w:hAnsi="Times New Roman"/>
                <w:b/>
                <w:bCs/>
                <w:lang w:eastAsia="en-US"/>
              </w:rPr>
            </w:r>
          </w:p>
          <w:p>
            <w:pPr>
              <w:pStyle w:val="Header"/>
              <w:rPr>
                <w:rFonts w:ascii="Times New Roman" w:hAnsi="Times New Roman" w:cs="Times New Roman"/>
                <w:b/>
                <w:b/>
                <w:bCs/>
                <w:lang w:eastAsia="en-US"/>
              </w:rPr>
            </w:pPr>
            <w:r>
              <w:rPr>
                <w:rFonts w:cs="Times New Roman" w:ascii="Times New Roman" w:hAnsi="Times New Roman"/>
                <w:b/>
                <w:bCs/>
                <w:lang w:eastAsia="en-US"/>
              </w:rPr>
            </w:r>
          </w:p>
          <w:p>
            <w:pPr>
              <w:pStyle w:val="Header"/>
              <w:tabs>
                <w:tab w:val="left" w:pos="1405" w:leader="none"/>
                <w:tab w:val="center" w:pos="4513" w:leader="none"/>
                <w:tab w:val="right" w:pos="9026" w:leader="none"/>
              </w:tabs>
              <w:rPr/>
            </w:pPr>
            <w:r>
              <w:rPr>
                <w:rFonts w:eastAsia="Times New Roman" w:cs="Times New Roman" w:ascii="Times New Roman" w:hAnsi="Times New Roman"/>
                <w:lang w:eastAsia="en-US"/>
              </w:rPr>
              <w:t xml:space="preserve">                         </w:t>
            </w:r>
            <w:r>
              <w:rPr>
                <w:rFonts w:cs="Times New Roman" w:ascii="Times New Roman" w:hAnsi="Times New Roman"/>
                <w:lang w:eastAsia="en-US"/>
              </w:rPr>
              <w:t>/                         /</w:t>
            </w:r>
          </w:p>
        </w:tc>
      </w:tr>
    </w:tbl>
    <w:p>
      <w:pPr>
        <w:pStyle w:val="Tv213limenis2"/>
        <w:spacing w:before="0" w:after="0"/>
        <w:jc w:val="both"/>
        <w:rPr>
          <w:rFonts w:ascii="Times New Roman" w:hAnsi="Times New Roman" w:eastAsia="Times New Roman" w:cs="Times New Roman"/>
          <w:lang w:val="lv-LV"/>
        </w:rPr>
      </w:pPr>
      <w:r>
        <w:rPr>
          <w:rFonts w:eastAsia="Times New Roman" w:cs="Times New Roman" w:ascii="Times New Roman" w:hAnsi="Times New Roman"/>
          <w:lang w:val="lv-LV"/>
        </w:rPr>
      </w:r>
    </w:p>
    <w:p>
      <w:pPr>
        <w:pStyle w:val="Tv213limenis2"/>
        <w:spacing w:before="0" w:after="0"/>
        <w:jc w:val="center"/>
        <w:rPr>
          <w:rFonts w:ascii="Times New Roman" w:hAnsi="Times New Roman" w:eastAsia="Times New Roman" w:cs="Times New Roman"/>
          <w:lang w:val="lv-LV"/>
        </w:rPr>
      </w:pPr>
      <w:r>
        <w:rPr>
          <w:rFonts w:eastAsia="Times New Roman" w:cs="Times New Roman" w:ascii="Times New Roman" w:hAnsi="Times New Roman"/>
          <w:lang w:val="lv-LV"/>
        </w:rPr>
      </w:r>
    </w:p>
    <w:sectPr>
      <w:footerReference w:type="default" r:id="rId5"/>
      <w:footerReference w:type="first" r:id="rId6"/>
      <w:type w:val="nextPage"/>
      <w:pgSz w:w="11906" w:h="16838"/>
      <w:pgMar w:left="1134" w:right="746" w:header="0" w:top="709" w:footer="851" w:bottom="992"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ba"/>
    <w:family w:val="roman"/>
    <w:pitch w:val="variable"/>
  </w:font>
  <w:font w:name="Arial">
    <w:charset w:val="ba"/>
    <w:family w:val="swiss"/>
    <w:pitch w:val="variable"/>
  </w:font>
  <w:font w:name="OpenSymbol">
    <w:altName w:val="Arial Unicode MS"/>
    <w:charset w:val="01"/>
    <w:family w:val="auto"/>
    <w:pitch w:val="default"/>
  </w:font>
  <w:font w:name="Symbol">
    <w:charset w:val="02"/>
    <w:family w:val="auto"/>
    <w:pitch w:val="default"/>
  </w:font>
  <w:font w:name="Wingdings">
    <w:charset w:val="02"/>
    <w:family w:val="auto"/>
    <w:pitch w:val="variable"/>
  </w:font>
  <w:font w:name="Courier New">
    <w:charset w:val="ba"/>
    <w:family w:val="modern"/>
    <w:pitch w:val="default"/>
  </w:font>
  <w:font w:name="Times New Roman Bold">
    <w:altName w:val="Times New Roman"/>
    <w:charset w:val="00"/>
    <w:family w:val="roman"/>
    <w:pitch w:val="default"/>
  </w:font>
  <w:font w:name="Arial Narrow">
    <w:charset w:val="ba"/>
    <w:family w:val="swiss"/>
    <w:pitch w:val="variable"/>
  </w:font>
  <w:font w:name="OpenSymbol">
    <w:altName w:val="Arial Unicode MS"/>
    <w:charset w:val="02"/>
    <w:family w:val="auto"/>
    <w:pitch w:val="default"/>
  </w:font>
  <w:font w:name="Liberation Sans">
    <w:altName w:val="Arial"/>
    <w:charset w:val="00"/>
    <w:family w:val="swiss"/>
    <w:pitch w:val="variable"/>
  </w:font>
  <w:font w:name="Arial Unicode MS">
    <w:charset w:val="80"/>
    <w:family w:val="swiss"/>
    <w:pitch w:val="variable"/>
  </w:font>
  <w:font w:name="!Neo'w Arial">
    <w:altName w:val="Arial"/>
    <w:charset w:val="00"/>
    <w:family w:val="swiss"/>
    <w:pitch w:val="variable"/>
  </w:font>
  <w:font w:name="Calibri">
    <w:charset w:val="ba"/>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147320" cy="169545"/>
              <wp:effectExtent l="0" t="0" r="0" b="0"/>
              <wp:wrapSquare wrapText="largest"/>
              <wp:docPr id="14" name="Frame5"/>
              <a:graphic xmlns:a="http://schemas.openxmlformats.org/drawingml/2006/main">
                <a:graphicData uri="http://schemas.microsoft.com/office/word/2010/wordprocessingShape">
                  <wps:wsp>
                    <wps:cNvSpPr txBox="1"/>
                    <wps:spPr>
                      <a:xfrm>
                        <a:off x="0" y="0"/>
                        <a:ext cx="147320" cy="169545"/>
                      </a:xfrm>
                      <a:prstGeom prst="rect"/>
                      <a:solidFill>
                        <a:srgbClr val="FFFFFF"/>
                      </a:solidFill>
                    </wps:spPr>
                    <wps:txbx>
                      <w:txbxContent>
                        <w:p>
                          <w:pPr>
                            <w:pStyle w:val="Footer"/>
                            <w:rPr>
                              <w:rStyle w:val="PageNumber"/>
                            </w:rPr>
                          </w:pPr>
                          <w:r>
                            <w:rPr>
                              <w:rStyle w:val="PageNumber"/>
                            </w:rPr>
                            <w:fldChar w:fldCharType="begin"/>
                          </w:r>
                          <w:r>
                            <w:instrText> PAGE </w:instrText>
                          </w:r>
                          <w:r>
                            <w:fldChar w:fldCharType="separate"/>
                          </w:r>
                          <w:r>
                            <w:t>10</w:t>
                          </w:r>
                          <w:r>
                            <w:fldChar w:fldCharType="end"/>
                          </w:r>
                        </w:p>
                      </w:txbxContent>
                    </wps:txbx>
                    <wps:bodyPr anchor="t" lIns="5715" tIns="5715" rIns="5715" bIns="5715">
                      <a:noAutofit/>
                    </wps:bodyPr>
                  </wps:wsp>
                </a:graphicData>
              </a:graphic>
            </wp:anchor>
          </w:drawing>
        </mc:Choice>
        <mc:Fallback>
          <w:pict>
            <v:rect fillcolor="#FFFFFF" style="position:absolute;rotation:0;width:11.6pt;height:13.35pt;margin-top:0.05pt;mso-position-vertical-relative:text;margin-left:244.85pt;mso-position-horizontal:center;mso-position-horizontal-relative:margin">
              <v:textbox inset="0.00625in,0.00625in,0.00625in,0.00625in">
                <w:txbxContent>
                  <w:p>
                    <w:pPr>
                      <w:pStyle w:val="Footer"/>
                      <w:rPr>
                        <w:rStyle w:val="PageNumber"/>
                      </w:rPr>
                    </w:pPr>
                    <w:r>
                      <w:rPr>
                        <w:rStyle w:val="PageNumber"/>
                      </w:rPr>
                      <w:fldChar w:fldCharType="begin"/>
                    </w:r>
                    <w:r>
                      <w:instrText> PAGE </w:instrText>
                    </w:r>
                    <w:r>
                      <w:fldChar w:fldCharType="separate"/>
                    </w:r>
                    <w:r>
                      <w:t>10</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abstractNum>
  <w:abstractNum w:abstractNumId="3">
    <w:lvl w:ilvl="0">
      <w:start w:val="1"/>
      <w:numFmt w:val="decimal"/>
      <w:lvlText w:val="%1."/>
      <w:lvlJc w:val="left"/>
      <w:pPr>
        <w:ind w:left="360" w:hanging="360"/>
      </w:pPr>
      <w:rPr>
        <w:b/>
        <w:bCs/>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360" w:hanging="360"/>
      </w:pPr>
      <w:rPr>
        <w:b/>
        <w:bCs/>
        <w:lang w:val="lv-LV"/>
      </w:rPr>
    </w:lvl>
    <w:lvl w:ilvl="1">
      <w:start w:val="1"/>
      <w:numFmt w:val="decimal"/>
      <w:lvlText w:val="%1.%2."/>
      <w:lvlJc w:val="left"/>
      <w:pPr>
        <w:ind w:left="858" w:hanging="432"/>
      </w:pPr>
      <w:rPr>
        <w:smallCaps w:val="false"/>
        <w:caps w:val="false"/>
        <w:dstrike w:val="false"/>
        <w:strike w:val="false"/>
        <w:vertAlign w:val="baseline"/>
        <w:position w:val="0"/>
        <w:sz w:val="24"/>
        <w:sz w:val="24"/>
        <w:b w:val="false"/>
        <w:bCs/>
        <w:vanish w:val="false"/>
        <w:color w:val="000000"/>
      </w:rPr>
    </w:lvl>
    <w:lvl w:ilvl="2">
      <w:start w:val="1"/>
      <w:numFmt w:val="decimal"/>
      <w:lvlText w:val="%1.%2.%3."/>
      <w:lvlJc w:val="left"/>
      <w:pPr>
        <w:ind w:left="1781" w:hanging="504"/>
      </w:pPr>
      <w:rPr>
        <w:sz w:val="24"/>
        <w:szCs w:val="24"/>
      </w:rPr>
    </w:lvl>
    <w:lvl w:ilvl="3">
      <w:start w:val="1"/>
      <w:numFmt w:val="decimal"/>
      <w:lvlText w:val="%1.%2.%3.%4."/>
      <w:lvlJc w:val="left"/>
      <w:pPr>
        <w:ind w:left="1728"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1080" w:hanging="360"/>
      </w:pPr>
      <w:rPr>
        <w:b/>
        <w:bCs/>
        <w:lang w:val="lv-LV"/>
      </w:rPr>
    </w:lvl>
    <w:lvl w:ilvl="1">
      <w:start w:val="1"/>
      <w:numFmt w:val="decimal"/>
      <w:lvlText w:val="%1.%2."/>
      <w:lvlJc w:val="left"/>
      <w:pPr>
        <w:ind w:left="1578" w:hanging="432"/>
      </w:pPr>
      <w:rPr>
        <w:smallCaps w:val="false"/>
        <w:caps w:val="false"/>
        <w:dstrike w:val="false"/>
        <w:strike w:val="false"/>
        <w:vertAlign w:val="baseline"/>
        <w:position w:val="0"/>
        <w:sz w:val="24"/>
        <w:sz w:val="24"/>
        <w:b w:val="false"/>
        <w:bCs/>
        <w:vanish w:val="false"/>
        <w:color w:val="000000"/>
      </w:rPr>
    </w:lvl>
    <w:lvl w:ilvl="2">
      <w:start w:val="1"/>
      <w:numFmt w:val="decimal"/>
      <w:lvlText w:val="%1.%2.%3."/>
      <w:lvlJc w:val="left"/>
      <w:pPr>
        <w:ind w:left="2501" w:hanging="504"/>
      </w:pPr>
      <w:rPr>
        <w:sz w:val="24"/>
        <w:szCs w:val="24"/>
      </w:rPr>
    </w:lvl>
    <w:lvl w:ilvl="3">
      <w:start w:val="1"/>
      <w:numFmt w:val="decimal"/>
      <w:lvlText w:val="%1.%2.%3.%4."/>
      <w:lvlJc w:val="left"/>
      <w:pPr>
        <w:ind w:left="2448" w:hanging="648"/>
      </w:pPr>
      <w:rPr/>
    </w:lvl>
    <w:lvl w:ilvl="4">
      <w:start w:val="1"/>
      <w:numFmt w:val="decimal"/>
      <w:lvlText w:val="%1.%2.%3.%4.%5."/>
      <w:lvlJc w:val="left"/>
      <w:pPr>
        <w:ind w:left="2952" w:hanging="792"/>
      </w:pPr>
      <w:rPr/>
    </w:lvl>
    <w:lvl w:ilvl="5">
      <w:start w:val="1"/>
      <w:numFmt w:val="decimal"/>
      <w:lvlText w:val="%1.%2.%3.%4.%5.%6."/>
      <w:lvlJc w:val="left"/>
      <w:pPr>
        <w:ind w:left="3456" w:hanging="936"/>
      </w:pPr>
      <w:rPr/>
    </w:lvl>
    <w:lvl w:ilvl="6">
      <w:start w:val="1"/>
      <w:numFmt w:val="decimal"/>
      <w:lvlText w:val="%1.%2.%3.%4.%5.%6.%7."/>
      <w:lvlJc w:val="left"/>
      <w:pPr>
        <w:ind w:left="3960" w:hanging="1080"/>
      </w:pPr>
      <w:rPr/>
    </w:lvl>
    <w:lvl w:ilvl="7">
      <w:start w:val="1"/>
      <w:numFmt w:val="decimal"/>
      <w:lvlText w:val="%1.%2.%3.%4.%5.%6.%7.%8."/>
      <w:lvlJc w:val="left"/>
      <w:pPr>
        <w:ind w:left="4464" w:hanging="1224"/>
      </w:pPr>
      <w:rPr/>
    </w:lvl>
    <w:lvl w:ilvl="8">
      <w:start w:val="1"/>
      <w:numFmt w:val="decimal"/>
      <w:lvlText w:val="%1.%2.%3.%4.%5.%6.%7.%8.%9."/>
      <w:lvlJc w:val="left"/>
      <w:pPr>
        <w:ind w:left="5040" w:hanging="1440"/>
      </w:pPr>
      <w:rPr/>
    </w:lvl>
  </w:abstractNum>
  <w:abstractNum w:abstractNumId="6">
    <w:lvl w:ilvl="0">
      <w:start w:val="1"/>
      <w:numFmt w:val="decimal"/>
      <w:suff w:val="space"/>
      <w:lvlText w:val="%1."/>
      <w:lvlJc w:val="left"/>
      <w:pPr>
        <w:ind w:left="360" w:hanging="360"/>
      </w:pPr>
      <w:rPr>
        <w:i w:val="false"/>
        <w:b/>
        <w:rFonts w:cs="Times New Roman"/>
      </w:rPr>
    </w:lvl>
    <w:lvl w:ilvl="1">
      <w:start w:val="1"/>
      <w:numFmt w:val="none"/>
      <w:suff w:val="nothing"/>
      <w:lvlText w:val="2.1."/>
      <w:lvlJc w:val="left"/>
      <w:pPr>
        <w:ind w:left="720" w:hanging="720"/>
      </w:pPr>
      <w:rPr>
        <w:b w:val="false"/>
        <w:rFonts w:cs="Times New Roman"/>
      </w:rPr>
    </w:lvl>
    <w:lvl w:ilvl="2">
      <w:start w:val="1"/>
      <w:numFmt w:val="decimal"/>
      <w:lvlText w:val="%3."/>
      <w:lvlJc w:val="left"/>
      <w:pPr>
        <w:tabs>
          <w:tab w:val="num" w:pos="720"/>
        </w:tabs>
        <w:ind w:left="720" w:hanging="720"/>
      </w:pPr>
      <w:rPr>
        <w:b w:val="false"/>
        <w:rFonts w:cs="Times New Roman"/>
      </w:rPr>
    </w:lvl>
    <w:lvl w:ilvl="3">
      <w:start w:val="1"/>
      <w:numFmt w:val="decimal"/>
      <w:lvlText w:val="%3.%4."/>
      <w:lvlJc w:val="left"/>
      <w:pPr>
        <w:tabs>
          <w:tab w:val="num" w:pos="907"/>
        </w:tabs>
        <w:ind w:left="907" w:hanging="907"/>
      </w:pPr>
      <w:rPr>
        <w:sz w:val="26"/>
        <w:i w:val="false"/>
        <w:b w:val="false"/>
        <w:szCs w:val="26"/>
        <w:rFonts w:cs="Times New Roman"/>
      </w:rPr>
    </w:lvl>
    <w:lvl w:ilvl="4">
      <w:start w:val="1"/>
      <w:numFmt w:val="decimal"/>
      <w:lvlText w:val="%3.%4.%5."/>
      <w:lvlJc w:val="left"/>
      <w:pPr>
        <w:tabs>
          <w:tab w:val="num" w:pos="1134"/>
        </w:tabs>
        <w:ind w:left="1134" w:hanging="1134"/>
      </w:pPr>
      <w:rPr>
        <w:rFonts w:cs="Times New Roman"/>
      </w:rPr>
    </w:lvl>
    <w:lvl w:ilvl="5">
      <w:start w:val="1"/>
      <w:numFmt w:val="decimal"/>
      <w:lvlText w:val="%3.%4.%5.%6."/>
      <w:lvlJc w:val="left"/>
      <w:pPr>
        <w:tabs>
          <w:tab w:val="num" w:pos="4320"/>
        </w:tabs>
        <w:ind w:left="2736" w:hanging="936"/>
      </w:pPr>
      <w:rPr>
        <w:b w:val="false"/>
        <w:rFonts w:cs="Times New Roman"/>
      </w:rPr>
    </w:lvl>
    <w:lvl w:ilvl="6">
      <w:start w:val="1"/>
      <w:numFmt w:val="decimal"/>
      <w:lvlText w:val="%3.%4.%5.%6.%7."/>
      <w:lvlJc w:val="left"/>
      <w:pPr>
        <w:tabs>
          <w:tab w:val="num" w:pos="5040"/>
        </w:tabs>
        <w:ind w:left="3240" w:hanging="1080"/>
      </w:pPr>
      <w:rPr>
        <w:rFonts w:cs="Times New Roman"/>
      </w:rPr>
    </w:lvl>
    <w:lvl w:ilvl="7">
      <w:start w:val="1"/>
      <w:numFmt w:val="decimal"/>
      <w:lvlText w:val="%3.%4.%5.%6.%7.%8."/>
      <w:lvlJc w:val="left"/>
      <w:pPr>
        <w:tabs>
          <w:tab w:val="num" w:pos="5760"/>
        </w:tabs>
        <w:ind w:left="3744" w:hanging="1224"/>
      </w:pPr>
      <w:rPr>
        <w:rFonts w:cs="Times New Roman"/>
      </w:rPr>
    </w:lvl>
    <w:lvl w:ilvl="8">
      <w:start w:val="1"/>
      <w:numFmt w:val="decimal"/>
      <w:lvlText w:val="%3.%4.%5.%6.%7.%8.%9."/>
      <w:lvlJc w:val="left"/>
      <w:pPr>
        <w:tabs>
          <w:tab w:val="num" w:pos="6480"/>
        </w:tabs>
        <w:ind w:left="4320" w:hanging="1440"/>
      </w:pPr>
      <w:rPr>
        <w:rFonts w:cs="Times New Roman"/>
      </w:rPr>
    </w:lvl>
  </w:abstractNum>
  <w:abstractNum w:abstractNumId="7">
    <w:lvl w:ilvl="0">
      <w:start w:val="1"/>
      <w:numFmt w:val="decimal"/>
      <w:lvlText w:val="%1."/>
      <w:lvlJc w:val="left"/>
      <w:pPr>
        <w:ind w:left="360" w:hanging="360"/>
      </w:pPr>
      <w:rPr/>
    </w:lvl>
    <w:lvl w:ilvl="1">
      <w:start w:val="1"/>
      <w:numFmt w:val="decimal"/>
      <w:lvlText w:val="%1.%2."/>
      <w:lvlJc w:val="left"/>
      <w:pPr>
        <w:ind w:left="792" w:hanging="432"/>
      </w:pPr>
      <w:rPr>
        <w:b w:val="false"/>
        <w:lang w:val="lv-LV"/>
      </w:rPr>
    </w:lvl>
    <w:lvl w:ilvl="2">
      <w:start w:val="1"/>
      <w:numFmt w:val="decimal"/>
      <w:lvlText w:val="%1.%2.%3."/>
      <w:lvlJc w:val="left"/>
      <w:pPr>
        <w:ind w:left="1224" w:hanging="504"/>
      </w:pPr>
      <w:rPr/>
    </w:lvl>
    <w:lvl w:ilvl="3">
      <w:start w:val="1"/>
      <w:numFmt w:val="decimal"/>
      <w:lvlText w:val="%1.%2.%3.%4."/>
      <w:lvlJc w:val="left"/>
      <w:pPr>
        <w:ind w:left="1728"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abstractNum w:abstractNumId="8">
    <w:lvl w:ilvl="0">
      <w:start w:val="1"/>
      <w:numFmt w:val="decimal"/>
      <w:lvlText w:val="%1."/>
      <w:lvlJc w:val="left"/>
      <w:pPr>
        <w:tabs>
          <w:tab w:val="num" w:pos="360"/>
        </w:tabs>
        <w:ind w:left="360" w:hanging="360"/>
      </w:pPr>
      <w:rPr>
        <w:bCs/>
        <w:highlight w:val="cy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454"/>
        </w:tabs>
        <w:ind w:left="454" w:hanging="454"/>
      </w:pPr>
      <w:rPr/>
    </w:lvl>
    <w:lvl w:ilvl="1">
      <w:start w:val="1"/>
      <w:numFmt w:val="decimal"/>
      <w:lvlText w:val="%1.%2."/>
      <w:lvlJc w:val="left"/>
      <w:pPr>
        <w:tabs>
          <w:tab w:val="num" w:pos="1354"/>
        </w:tabs>
        <w:ind w:left="1354" w:hanging="454"/>
      </w:pPr>
      <w:rPr/>
    </w:lvl>
    <w:lvl w:ilvl="2">
      <w:start w:val="1"/>
      <w:numFmt w:val="decimal"/>
      <w:lvlText w:val="%1.%2.%3."/>
      <w:lvlJc w:val="left"/>
      <w:pPr>
        <w:tabs>
          <w:tab w:val="num" w:pos="2727"/>
        </w:tabs>
        <w:ind w:left="2727" w:hanging="567"/>
      </w:pPr>
      <w:rPr>
        <w:sz w:val="24"/>
        <w:szCs w:val="24"/>
      </w:rPr>
    </w:lvl>
    <w:lvl w:ilvl="3">
      <w:start w:val="1"/>
      <w:numFmt w:val="decimal"/>
      <w:lvlText w:val="%1.%2.%3.%4."/>
      <w:lvlJc w:val="left"/>
      <w:pPr>
        <w:tabs>
          <w:tab w:val="num" w:pos="2537"/>
        </w:tabs>
        <w:ind w:left="2537" w:hanging="737"/>
      </w:pPr>
      <w:rPr/>
    </w:lvl>
    <w:lvl w:ilvl="4">
      <w:start w:val="1"/>
      <w:numFmt w:val="decimal"/>
      <w:lvlText w:val="%1.%2.%3.%4.%5."/>
      <w:lvlJc w:val="left"/>
      <w:pPr>
        <w:tabs>
          <w:tab w:val="num" w:pos="2520"/>
        </w:tabs>
        <w:ind w:left="2232" w:hanging="792"/>
      </w:pPr>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10">
    <w:lvl w:ilvl="0">
      <w:start w:val="1"/>
      <w:numFmt w:val="lowerLetter"/>
      <w:lvlText w:val="%1."/>
      <w:lvlJc w:val="left"/>
      <w:pPr>
        <w:tabs>
          <w:tab w:val="num" w:pos="360"/>
        </w:tabs>
        <w:ind w:left="360" w:hanging="360"/>
      </w:pPr>
      <w:rPr>
        <w:rFonts w:cs="Times New Roman"/>
      </w:rPr>
    </w:lvl>
  </w:abstractNum>
  <w:abstractNum w:abstractNumId="11">
    <w:lvl w:ilvl="0">
      <w:start w:val="1"/>
      <w:numFmt w:val="decimal"/>
      <w:lvlText w:val="%1."/>
      <w:lvlJc w:val="left"/>
      <w:pPr>
        <w:ind w:left="360" w:hanging="360"/>
      </w:pPr>
      <w:rPr>
        <w:sz w:val="24"/>
        <w:i/>
        <w:b/>
        <w:kern w:val="2"/>
        <w:szCs w:val="24"/>
        <w:iCs/>
        <w:bCs/>
        <w:rFonts w:ascii="Times New Roman" w:hAnsi="Times New Roman" w:eastAsia="Calibri" w:cs="Times New Roman"/>
        <w:lang w:val="lv-LV" w:eastAsia="zh-CN" w:bidi="hi-IN"/>
      </w:rPr>
    </w:lvl>
    <w:lvl w:ilvl="1">
      <w:start w:val="1"/>
      <w:numFmt w:val="decimal"/>
      <w:lvlText w:val="%1.%2."/>
      <w:lvlJc w:val="left"/>
      <w:pPr>
        <w:tabs>
          <w:tab w:val="num" w:pos="720"/>
        </w:tabs>
        <w:ind w:left="858" w:hanging="432"/>
      </w:pPr>
      <w:rPr>
        <w:smallCaps w:val="false"/>
        <w:caps w:val="false"/>
        <w:dstrike w:val="false"/>
        <w:strike w:val="false"/>
        <w:vertAlign w:val="baseline"/>
        <w:position w:val="0"/>
        <w:sz w:val="24"/>
        <w:sz w:val="24"/>
        <w:i/>
        <w:b w:val="false"/>
        <w:szCs w:val="24"/>
        <w:bCs/>
        <w:vanish w:val="false"/>
        <w:rFonts w:ascii="Times New Roman" w:hAnsi="Times New Roman" w:cs="Times New Roman"/>
        <w:color w:val="000000"/>
        <w:lang w:val="lv-LV" w:eastAsia="zh-CN" w:bidi="hi-IN"/>
      </w:rPr>
    </w:lvl>
    <w:lvl w:ilvl="2">
      <w:start w:val="1"/>
      <w:numFmt w:val="decimal"/>
      <w:lvlText w:val="%1.%2.%3."/>
      <w:lvlJc w:val="left"/>
      <w:pPr>
        <w:ind w:left="1781" w:hanging="504"/>
      </w:pPr>
      <w:rPr>
        <w:sz w:val="24"/>
        <w:b w:val="false"/>
        <w:szCs w:val="24"/>
        <w:bCs w:val="false"/>
        <w:rFonts w:cs="Times New Roman"/>
        <w:lang w:val="lv-LV"/>
      </w:rPr>
    </w:lvl>
    <w:lvl w:ilvl="3">
      <w:start w:val="1"/>
      <w:numFmt w:val="decimal"/>
      <w:lvlText w:val="%1.%2.%3.%4."/>
      <w:lvlJc w:val="left"/>
      <w:pPr>
        <w:ind w:left="1728"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abstractNum w:abstractNumId="12">
    <w:lvl w:ilvl="0">
      <w:start w:val="1"/>
      <w:numFmt w:val="none"/>
      <w:suff w:val="nothing"/>
      <w:lvlText w:val=""/>
      <w:lvlJc w:val="left"/>
      <w:pPr>
        <w:ind w:left="0" w:hanging="0"/>
      </w:pPr>
      <w:rPr>
        <w:sz w:val="24"/>
        <w:lang w:val="lv-LV"/>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13">
    <w:lvl w:ilvl="0">
      <w:start w:val="1"/>
      <w:numFmt w:val="bullet"/>
      <w:lvlText w:val=""/>
      <w:lvlJc w:val="left"/>
      <w:pPr>
        <w:tabs>
          <w:tab w:val="num" w:pos="720"/>
        </w:tabs>
        <w:ind w:left="720" w:hanging="360"/>
      </w:pPr>
      <w:rPr>
        <w:rFonts w:ascii="Symbol" w:hAnsi="Symbol" w:cs="Symbol" w:hint="default"/>
        <w:szCs w:val="22"/>
        <w:rFonts w:cs="OpenSymbol;Arial Unicode MS"/>
        <w:lang w:val="lv-LV"/>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Symbol" w:hAnsi="Symbol" w:cs="Symbol" w:hint="default"/>
        <w:szCs w:val="22"/>
        <w:rFonts w:cs="OpenSymbol;Arial Unicode MS"/>
        <w:lang w:val="lv-LV"/>
      </w:rPr>
    </w:lvl>
    <w:lvl w:ilvl="3">
      <w:start w:val="1"/>
      <w:numFmt w:val="bullet"/>
      <w:lvlText w:val=""/>
      <w:lvlJc w:val="left"/>
      <w:pPr>
        <w:tabs>
          <w:tab w:val="num" w:pos="1800"/>
        </w:tabs>
        <w:ind w:left="1800" w:hanging="360"/>
      </w:pPr>
      <w:rPr>
        <w:rFonts w:ascii="Symbol" w:hAnsi="Symbol" w:cs="Symbol" w:hint="default"/>
        <w:szCs w:val="22"/>
        <w:rFonts w:cs="OpenSymbol;Arial Unicode MS"/>
        <w:lang w:val="lv-LV"/>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Cs w:val="22"/>
        <w:rFonts w:cs="OpenSymbol;Arial Unicode MS"/>
        <w:lang w:val="lv-LV"/>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4">
    <w:lvl w:ilvl="0">
      <w:start w:val="1"/>
      <w:numFmt w:val="bullet"/>
      <w:lvlText w:val=""/>
      <w:lvlJc w:val="left"/>
      <w:pPr>
        <w:tabs>
          <w:tab w:val="num" w:pos="1440"/>
        </w:tabs>
        <w:ind w:left="1440" w:hanging="360"/>
      </w:pPr>
      <w:rPr>
        <w:rFonts w:ascii="Symbol" w:hAnsi="Symbol" w:cs="Symbol" w:hint="default"/>
        <w:szCs w:val="22"/>
        <w:rFonts w:cs="OpenSymbol;Arial Unicode MS"/>
        <w:lang w:val="lv-LV"/>
      </w:rPr>
    </w:lvl>
    <w:lvl w:ilvl="1">
      <w:start w:val="1"/>
      <w:numFmt w:val="bullet"/>
      <w:lvlText w:val="◦"/>
      <w:lvlJc w:val="left"/>
      <w:pPr>
        <w:tabs>
          <w:tab w:val="num" w:pos="1800"/>
        </w:tabs>
        <w:ind w:left="1800" w:hanging="360"/>
      </w:pPr>
      <w:rPr>
        <w:rFonts w:ascii="OpenSymbol" w:hAnsi="OpenSymbol" w:cs="OpenSymbol" w:hint="default"/>
        <w:rFonts w:cs="OpenSymbol;Arial Unicode MS"/>
      </w:rPr>
    </w:lvl>
    <w:lvl w:ilvl="2">
      <w:start w:val="1"/>
      <w:numFmt w:val="bullet"/>
      <w:lvlText w:val="▪"/>
      <w:lvlJc w:val="left"/>
      <w:pPr>
        <w:tabs>
          <w:tab w:val="num" w:pos="2160"/>
        </w:tabs>
        <w:ind w:left="2160" w:hanging="360"/>
      </w:pPr>
      <w:rPr>
        <w:rFonts w:ascii="OpenSymbol" w:hAnsi="OpenSymbol" w:cs="OpenSymbol" w:hint="default"/>
        <w:rFonts w:cs="OpenSymbol;Arial Unicode MS"/>
      </w:rPr>
    </w:lvl>
    <w:lvl w:ilvl="3">
      <w:start w:val="1"/>
      <w:numFmt w:val="bullet"/>
      <w:lvlText w:val=""/>
      <w:lvlJc w:val="left"/>
      <w:pPr>
        <w:tabs>
          <w:tab w:val="num" w:pos="2520"/>
        </w:tabs>
        <w:ind w:left="2520" w:hanging="360"/>
      </w:pPr>
      <w:rPr>
        <w:rFonts w:ascii="Symbol" w:hAnsi="Symbol" w:cs="Symbol" w:hint="default"/>
        <w:szCs w:val="22"/>
        <w:rFonts w:cs="OpenSymbol;Arial Unicode MS"/>
        <w:lang w:val="lv-LV"/>
      </w:rPr>
    </w:lvl>
    <w:lvl w:ilvl="4">
      <w:start w:val="1"/>
      <w:numFmt w:val="bullet"/>
      <w:lvlText w:val="◦"/>
      <w:lvlJc w:val="left"/>
      <w:pPr>
        <w:tabs>
          <w:tab w:val="num" w:pos="2880"/>
        </w:tabs>
        <w:ind w:left="2880" w:hanging="360"/>
      </w:pPr>
      <w:rPr>
        <w:rFonts w:ascii="OpenSymbol" w:hAnsi="OpenSymbol" w:cs="OpenSymbol" w:hint="default"/>
        <w:rFonts w:cs="OpenSymbol;Arial Unicode MS"/>
      </w:rPr>
    </w:lvl>
    <w:lvl w:ilvl="5">
      <w:start w:val="1"/>
      <w:numFmt w:val="bullet"/>
      <w:lvlText w:val="▪"/>
      <w:lvlJc w:val="left"/>
      <w:pPr>
        <w:tabs>
          <w:tab w:val="num" w:pos="3240"/>
        </w:tabs>
        <w:ind w:left="3240" w:hanging="360"/>
      </w:pPr>
      <w:rPr>
        <w:rFonts w:ascii="OpenSymbol" w:hAnsi="OpenSymbol" w:cs="OpenSymbol" w:hint="default"/>
        <w:rFonts w:cs="OpenSymbol;Arial Unicode MS"/>
      </w:rPr>
    </w:lvl>
    <w:lvl w:ilvl="6">
      <w:start w:val="1"/>
      <w:numFmt w:val="bullet"/>
      <w:lvlText w:val=""/>
      <w:lvlJc w:val="left"/>
      <w:pPr>
        <w:tabs>
          <w:tab w:val="num" w:pos="3600"/>
        </w:tabs>
        <w:ind w:left="3600" w:hanging="360"/>
      </w:pPr>
      <w:rPr>
        <w:rFonts w:ascii="Symbol" w:hAnsi="Symbol" w:cs="Symbol" w:hint="default"/>
        <w:szCs w:val="22"/>
        <w:rFonts w:cs="OpenSymbol;Arial Unicode MS"/>
        <w:lang w:val="lv-LV"/>
      </w:rPr>
    </w:lvl>
    <w:lvl w:ilvl="7">
      <w:start w:val="1"/>
      <w:numFmt w:val="bullet"/>
      <w:lvlText w:val="◦"/>
      <w:lvlJc w:val="left"/>
      <w:pPr>
        <w:tabs>
          <w:tab w:val="num" w:pos="3960"/>
        </w:tabs>
        <w:ind w:left="3960" w:hanging="360"/>
      </w:pPr>
      <w:rPr>
        <w:rFonts w:ascii="OpenSymbol" w:hAnsi="OpenSymbol" w:cs="OpenSymbol" w:hint="default"/>
        <w:rFonts w:cs="OpenSymbol;Arial Unicode MS"/>
      </w:rPr>
    </w:lvl>
    <w:lvl w:ilvl="8">
      <w:start w:val="1"/>
      <w:numFmt w:val="bullet"/>
      <w:lvlText w:val="▪"/>
      <w:lvlJc w:val="left"/>
      <w:pPr>
        <w:tabs>
          <w:tab w:val="num" w:pos="4320"/>
        </w:tabs>
        <w:ind w:left="4320" w:hanging="360"/>
      </w:pPr>
      <w:rPr>
        <w:rFonts w:ascii="OpenSymbol" w:hAnsi="OpenSymbol" w:cs="OpenSymbol" w:hint="default"/>
        <w:rFonts w:cs="OpenSymbol;Arial Unicode MS"/>
      </w:rPr>
    </w:lvl>
  </w:abstractNum>
  <w:abstractNum w:abstractNumId="1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szCs w:val="22"/>
        <w:rFonts w:cs="OpenSymbol;Arial Unicode MS"/>
        <w:lang w:val="lv-LV"/>
      </w:rPr>
    </w:lvl>
    <w:lvl w:ilvl="2">
      <w:start w:val="1"/>
      <w:numFmt w:val="bullet"/>
      <w:lvlText w:val="▪"/>
      <w:lvlJc w:val="left"/>
      <w:pPr>
        <w:tabs>
          <w:tab w:val="num" w:pos="1440"/>
        </w:tabs>
        <w:ind w:left="1440" w:hanging="360"/>
      </w:pPr>
      <w:rPr>
        <w:rFonts w:ascii="OpenSymbol" w:hAnsi="OpenSymbol" w:cs="OpenSymbol" w:hint="default"/>
        <w:szCs w:val="22"/>
        <w:rFonts w:cs="OpenSymbol;Arial Unicode MS"/>
        <w:lang w:val="lv-LV"/>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szCs w:val="22"/>
        <w:rFonts w:cs="OpenSymbol;Arial Unicode MS"/>
        <w:lang w:val="lv-LV"/>
      </w:rPr>
    </w:lvl>
    <w:lvl w:ilvl="5">
      <w:start w:val="1"/>
      <w:numFmt w:val="bullet"/>
      <w:lvlText w:val="▪"/>
      <w:lvlJc w:val="left"/>
      <w:pPr>
        <w:tabs>
          <w:tab w:val="num" w:pos="2520"/>
        </w:tabs>
        <w:ind w:left="2520" w:hanging="360"/>
      </w:pPr>
      <w:rPr>
        <w:rFonts w:ascii="OpenSymbol" w:hAnsi="OpenSymbol" w:cs="OpenSymbol" w:hint="default"/>
        <w:szCs w:val="22"/>
        <w:rFonts w:cs="OpenSymbol;Arial Unicode MS"/>
        <w:lang w:val="lv-LV"/>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szCs w:val="22"/>
        <w:rFonts w:cs="OpenSymbol;Arial Unicode MS"/>
        <w:lang w:val="lv-LV"/>
      </w:rPr>
    </w:lvl>
    <w:lvl w:ilvl="8">
      <w:start w:val="1"/>
      <w:numFmt w:val="bullet"/>
      <w:lvlText w:val="▪"/>
      <w:lvlJc w:val="left"/>
      <w:pPr>
        <w:tabs>
          <w:tab w:val="num" w:pos="3600"/>
        </w:tabs>
        <w:ind w:left="3600" w:hanging="360"/>
      </w:pPr>
      <w:rPr>
        <w:rFonts w:ascii="OpenSymbol" w:hAnsi="OpenSymbol" w:cs="OpenSymbol" w:hint="default"/>
        <w:szCs w:val="22"/>
        <w:rFonts w:cs="OpenSymbol;Arial Unicode MS"/>
        <w:lang w:val="lv-LV"/>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lv-LV"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GB" w:eastAsia="zh-CN" w:bidi="ar-SA"/>
    </w:rPr>
  </w:style>
  <w:style w:type="paragraph" w:styleId="Heading1">
    <w:name w:val="Heading 1"/>
    <w:basedOn w:val="Normal"/>
    <w:next w:val="Normal"/>
    <w:qFormat/>
    <w:pPr>
      <w:keepNext w:val="true"/>
      <w:spacing w:before="240" w:after="60"/>
      <w:outlineLvl w:val="0"/>
    </w:pPr>
    <w:rPr>
      <w:rFonts w:ascii="Arial" w:hAnsi="Arial" w:cs="Arial"/>
      <w:b/>
      <w:bCs/>
      <w:kern w:val="2"/>
      <w:sz w:val="32"/>
      <w:szCs w:val="32"/>
    </w:rPr>
  </w:style>
  <w:style w:type="paragraph" w:styleId="Heading2">
    <w:name w:val="Heading 2"/>
    <w:basedOn w:val="Normal"/>
    <w:next w:val="Heading1"/>
    <w:qFormat/>
    <w:pPr>
      <w:keepNext w:val="true"/>
      <w:numPr>
        <w:ilvl w:val="0"/>
        <w:numId w:val="8"/>
      </w:numPr>
      <w:suppressAutoHyphens w:val="true"/>
      <w:jc w:val="both"/>
      <w:outlineLvl w:val="1"/>
    </w:pPr>
    <w:rPr>
      <w:b/>
      <w:bCs/>
      <w:sz w:val="22"/>
      <w:szCs w:val="22"/>
      <w:lang w:val="lv-LV"/>
    </w:rPr>
  </w:style>
  <w:style w:type="paragraph" w:styleId="Heading3">
    <w:name w:val="Heading 3"/>
    <w:basedOn w:val="Normal"/>
    <w:next w:val="Normal"/>
    <w:qFormat/>
    <w:pPr>
      <w:keepNext w:val="true"/>
      <w:jc w:val="center"/>
      <w:outlineLvl w:val="2"/>
    </w:pPr>
    <w:rPr>
      <w:b/>
      <w:sz w:val="18"/>
      <w:u w:val="single"/>
    </w:rPr>
  </w:style>
  <w:style w:type="paragraph" w:styleId="Heading4">
    <w:name w:val="Heading 4"/>
    <w:basedOn w:val="Normal"/>
    <w:next w:val="Normal"/>
    <w:qFormat/>
    <w:pPr>
      <w:keepNext w:val="true"/>
      <w:jc w:val="center"/>
      <w:outlineLvl w:val="3"/>
    </w:pPr>
    <w:rPr>
      <w:i/>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3z0">
    <w:name w:val="WW8Num3z0"/>
    <w:qFormat/>
    <w:rPr>
      <w:rFonts w:ascii="Times New Roman" w:hAnsi="Times New Roman" w:cs="Times New Roman"/>
      <w:b/>
      <w:bCs/>
    </w:rPr>
  </w:style>
  <w:style w:type="character" w:styleId="WW8Num3z1">
    <w:name w:val="WW8Num3z1"/>
    <w:qFormat/>
    <w:rPr>
      <w:rFonts w:ascii="Times New Roman" w:hAnsi="Times New Roman" w:cs="Times New Roman"/>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bCs/>
      <w:lang w:val="lv-LV"/>
    </w:rPr>
  </w:style>
  <w:style w:type="character" w:styleId="WW8Num4z1">
    <w:name w:val="WW8Num4z1"/>
    <w:qFormat/>
    <w:rPr>
      <w:b w:val="false"/>
      <w:bCs/>
      <w:caps w:val="false"/>
      <w:smallCaps w:val="false"/>
      <w:strike w:val="false"/>
      <w:dstrike w:val="false"/>
      <w:vanish w:val="false"/>
      <w:color w:val="000000"/>
      <w:position w:val="0"/>
      <w:sz w:val="24"/>
      <w:sz w:val="24"/>
      <w:vertAlign w:val="baseline"/>
    </w:rPr>
  </w:style>
  <w:style w:type="character" w:styleId="WW8Num4z2">
    <w:name w:val="WW8Num4z2"/>
    <w:qFormat/>
    <w:rPr>
      <w:sz w:val="24"/>
      <w:szCs w:val="24"/>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bCs/>
      <w:lang w:val="lv-LV"/>
    </w:rPr>
  </w:style>
  <w:style w:type="character" w:styleId="WW8Num5z1">
    <w:name w:val="WW8Num5z1"/>
    <w:qFormat/>
    <w:rPr>
      <w:b w:val="false"/>
      <w:bCs/>
      <w:caps w:val="false"/>
      <w:smallCaps w:val="false"/>
      <w:strike w:val="false"/>
      <w:dstrike w:val="false"/>
      <w:vanish w:val="false"/>
      <w:color w:val="000000"/>
      <w:position w:val="0"/>
      <w:sz w:val="24"/>
      <w:sz w:val="24"/>
      <w:vertAlign w:val="baseline"/>
    </w:rPr>
  </w:style>
  <w:style w:type="character" w:styleId="WW8Num5z2">
    <w:name w:val="WW8Num5z2"/>
    <w:qFormat/>
    <w:rPr>
      <w:sz w:val="24"/>
      <w:szCs w:val="24"/>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Times New Roman"/>
      <w:b/>
      <w:i w:val="false"/>
    </w:rPr>
  </w:style>
  <w:style w:type="character" w:styleId="WW8Num6z1">
    <w:name w:val="WW8Num6z1"/>
    <w:qFormat/>
    <w:rPr>
      <w:rFonts w:cs="Times New Roman"/>
      <w:b w:val="false"/>
    </w:rPr>
  </w:style>
  <w:style w:type="character" w:styleId="WW8Num6z3">
    <w:name w:val="WW8Num6z3"/>
    <w:qFormat/>
    <w:rPr>
      <w:rFonts w:cs="Times New Roman"/>
      <w:b w:val="false"/>
      <w:i w:val="false"/>
      <w:sz w:val="26"/>
      <w:szCs w:val="26"/>
    </w:rPr>
  </w:style>
  <w:style w:type="character" w:styleId="WW8Num6z4">
    <w:name w:val="WW8Num6z4"/>
    <w:qFormat/>
    <w:rPr>
      <w:rFonts w:cs="Times New Roman"/>
    </w:rPr>
  </w:style>
  <w:style w:type="character" w:styleId="WW8Num7z0">
    <w:name w:val="WW8Num7z0"/>
    <w:qFormat/>
    <w:rPr/>
  </w:style>
  <w:style w:type="character" w:styleId="WW8Num7z1">
    <w:name w:val="WW8Num7z1"/>
    <w:qFormat/>
    <w:rPr>
      <w:b w:val="false"/>
      <w:lang w:val="lv-LV"/>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Cs/>
      <w:highlight w:val="cyan"/>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2">
    <w:name w:val="WW8Num9z2"/>
    <w:qFormat/>
    <w:rPr>
      <w:sz w:val="24"/>
      <w:szCs w:val="24"/>
    </w:rPr>
  </w:style>
  <w:style w:type="character" w:styleId="WW8Num10z0">
    <w:name w:val="WW8Num10z0"/>
    <w:qFormat/>
    <w:rPr>
      <w:rFonts w:cs="Times New Roman"/>
    </w:rPr>
  </w:style>
  <w:style w:type="character" w:styleId="WW8Num11z0">
    <w:name w:val="WW8Num11z0"/>
    <w:qFormat/>
    <w:rPr>
      <w:rFonts w:ascii="Times New Roman" w:hAnsi="Times New Roman" w:eastAsia="Calibri" w:cs="Times New Roman"/>
      <w:b/>
      <w:bCs/>
      <w:i/>
      <w:iCs/>
      <w:kern w:val="2"/>
      <w:sz w:val="24"/>
      <w:szCs w:val="24"/>
      <w:lang w:val="lv-LV" w:eastAsia="zh-CN" w:bidi="hi-IN"/>
    </w:rPr>
  </w:style>
  <w:style w:type="character" w:styleId="WW8Num11z1">
    <w:name w:val="WW8Num11z1"/>
    <w:qFormat/>
    <w:rPr>
      <w:rFonts w:ascii="Times New Roman" w:hAnsi="Times New Roman" w:cs="Times New Roman"/>
      <w:b w:val="false"/>
      <w:bCs/>
      <w:i/>
      <w:caps w:val="false"/>
      <w:smallCaps w:val="false"/>
      <w:strike w:val="false"/>
      <w:dstrike w:val="false"/>
      <w:vanish w:val="false"/>
      <w:color w:val="000000"/>
      <w:position w:val="0"/>
      <w:sz w:val="24"/>
      <w:sz w:val="24"/>
      <w:szCs w:val="24"/>
      <w:vertAlign w:val="baseline"/>
      <w:lang w:val="lv-LV" w:eastAsia="zh-CN" w:bidi="hi-IN"/>
    </w:rPr>
  </w:style>
  <w:style w:type="character" w:styleId="WW8Num11z2">
    <w:name w:val="WW8Num11z2"/>
    <w:qFormat/>
    <w:rPr>
      <w:rFonts w:cs="Times New Roman"/>
      <w:b w:val="false"/>
      <w:bCs w:val="false"/>
      <w:sz w:val="24"/>
      <w:szCs w:val="24"/>
      <w:lang w:val="lv-LV"/>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z w:val="24"/>
      <w:lang w:val="lv-LV"/>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OpenSymbol;Arial Unicode MS"/>
      <w:szCs w:val="22"/>
      <w:lang w:val="lv-LV"/>
    </w:rPr>
  </w:style>
  <w:style w:type="character" w:styleId="WW8Num13z1">
    <w:name w:val="WW8Num13z1"/>
    <w:qFormat/>
    <w:rPr>
      <w:rFonts w:ascii="OpenSymbol;Arial Unicode MS" w:hAnsi="OpenSymbol;Arial Unicode MS" w:cs="OpenSymbol;Arial Unicode MS"/>
    </w:rPr>
  </w:style>
  <w:style w:type="character" w:styleId="WW8Num14z0">
    <w:name w:val="WW8Num14z0"/>
    <w:qFormat/>
    <w:rPr>
      <w:rFonts w:ascii="Symbol" w:hAnsi="Symbol" w:cs="OpenSymbol;Arial Unicode MS"/>
      <w:szCs w:val="22"/>
      <w:lang w:val="lv-LV"/>
    </w:rPr>
  </w:style>
  <w:style w:type="character" w:styleId="WW8Num14z1">
    <w:name w:val="WW8Num14z1"/>
    <w:qFormat/>
    <w:rPr>
      <w:rFonts w:ascii="OpenSymbol;Arial Unicode MS" w:hAnsi="OpenSymbol;Arial Unicode MS" w:cs="OpenSymbol;Arial Unicode MS"/>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OpenSymbol;Arial Unicode MS"/>
    </w:rPr>
  </w:style>
  <w:style w:type="character" w:styleId="WW8Num16z1">
    <w:name w:val="WW8Num16z1"/>
    <w:qFormat/>
    <w:rPr>
      <w:rFonts w:ascii="OpenSymbol;Arial Unicode MS" w:hAnsi="OpenSymbol;Arial Unicode MS" w:cs="OpenSymbol;Arial Unicode MS"/>
      <w:szCs w:val="22"/>
      <w:lang w:val="lv-LV"/>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Noklusjumarindkopasfonts">
    <w:name w:val="Noklusējuma rindkopas fonts"/>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style>
  <w:style w:type="character" w:styleId="WW8Num6z2">
    <w:name w:val="WW8Num6z2"/>
    <w:qFormat/>
    <w:rPr>
      <w:sz w:val="24"/>
      <w:szCs w:val="24"/>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9z1">
    <w:name w:val="WW8Num9z1"/>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b w:val="false"/>
    </w:rPr>
  </w:style>
  <w:style w:type="character" w:styleId="WW8Num10z2">
    <w:name w:val="WW8Num10z2"/>
    <w:qFormat/>
    <w:rPr>
      <w:rFonts w:ascii="Times New Roman" w:hAnsi="Times New Roman" w:cs="Times New Roman"/>
      <w:b w:val="false"/>
      <w:bCs w:val="false"/>
      <w:i w:val="false"/>
      <w:iCs w:val="false"/>
      <w:sz w:val="24"/>
      <w:szCs w:val="32"/>
    </w:rPr>
  </w:style>
  <w:style w:type="character" w:styleId="WW8Num10z3">
    <w:name w:val="WW8Num10z3"/>
    <w:qFormat/>
    <w:rPr>
      <w:rFonts w:ascii="Times New Roman" w:hAnsi="Times New Roman" w:cs="Times New Roman"/>
      <w:i w:val="false"/>
      <w:iCs w:val="false"/>
      <w:sz w:val="24"/>
      <w:szCs w:val="24"/>
      <w:u w:val="none"/>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3z2">
    <w:name w:val="WW8Num13z2"/>
    <w:qFormat/>
    <w:rPr>
      <w:b w:val="false"/>
      <w:bCs w:val="false"/>
      <w:color w:val="000000"/>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2">
    <w:name w:val="WW8Num14z2"/>
    <w:qFormat/>
    <w:rPr>
      <w:color w:val="000000"/>
    </w:rPr>
  </w:style>
  <w:style w:type="character" w:styleId="WW8Num16z4">
    <w:name w:val="WW8Num16z4"/>
    <w:qFormat/>
    <w:rPr>
      <w:rFonts w:cs="Times New Roman"/>
    </w:rPr>
  </w:style>
  <w:style w:type="character" w:styleId="WW8Num18z0">
    <w:name w:val="WW8Num18z0"/>
    <w:qFormat/>
    <w:rPr>
      <w:rFonts w:ascii="Times New Roman" w:hAnsi="Times New Roman" w:cs="Times New Roman"/>
      <w:b w:val="false"/>
      <w:i w:val="false"/>
      <w:sz w:val="22"/>
      <w:szCs w:val="22"/>
    </w:rPr>
  </w:style>
  <w:style w:type="character" w:styleId="WW8Num18z1">
    <w:name w:val="WW8Num18z1"/>
    <w:qFormat/>
    <w:rPr>
      <w:rFonts w:ascii="Times New Roman" w:hAnsi="Times New Roman" w:cs="Times New Roman"/>
      <w:b w:val="false"/>
      <w:color w:val="000000"/>
    </w:rPr>
  </w:style>
  <w:style w:type="character" w:styleId="WW8Num18z2">
    <w:name w:val="WW8Num18z2"/>
    <w:qFormat/>
    <w:rPr>
      <w:rFonts w:ascii="Times New Roman" w:hAnsi="Times New Roman" w:cs="Times New Roman"/>
      <w:b w:val="false"/>
    </w:rPr>
  </w:style>
  <w:style w:type="character" w:styleId="WW8Num18z3">
    <w:name w:val="WW8Num18z3"/>
    <w:qFormat/>
    <w:rPr>
      <w:rFonts w:ascii="Times New Roman" w:hAnsi="Times New Roman" w:cs="Times New Roman"/>
    </w:rPr>
  </w:style>
  <w:style w:type="character" w:styleId="WW8Num19z0">
    <w:name w:val="WW8Num19z0"/>
    <w:qFormat/>
    <w:rPr/>
  </w:style>
  <w:style w:type="character" w:styleId="WW8Num19z1">
    <w:name w:val="WW8Num19z1"/>
    <w:qFormat/>
    <w:rPr>
      <w:sz w:val="24"/>
      <w:szCs w:val="24"/>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color w:val="000000"/>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rFonts w:ascii="Times New Roman" w:hAnsi="Times New Roman" w:cs="Times New Roman"/>
      <w:b w:val="false"/>
      <w:bCs/>
      <w:i w:val="false"/>
      <w:iCs w:val="false"/>
      <w:sz w:val="24"/>
      <w:szCs w:val="32"/>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rFonts w:ascii="Times New Roman" w:hAnsi="Times New Roman" w:cs="Times New Roman"/>
      <w:sz w:val="24"/>
      <w:szCs w:val="24"/>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b/>
      <w:bCs/>
      <w:color w:val="000000"/>
    </w:rPr>
  </w:style>
  <w:style w:type="character" w:styleId="WW8Num23z1">
    <w:name w:val="WW8Num23z1"/>
    <w:qFormat/>
    <w:rPr>
      <w:b w:val="false"/>
      <w:color w:val="000000"/>
      <w:sz w:val="24"/>
      <w:szCs w:val="24"/>
    </w:rPr>
  </w:style>
  <w:style w:type="character" w:styleId="WW8Num23z2">
    <w:name w:val="WW8Num23z2"/>
    <w:qFormat/>
    <w:rPr>
      <w:color w:val="000000"/>
    </w:rPr>
  </w:style>
  <w:style w:type="character" w:styleId="WW8Num24z0">
    <w:name w:val="WW8Num24z0"/>
    <w:qFormat/>
    <w:rPr/>
  </w:style>
  <w:style w:type="character" w:styleId="WW8Num24z1">
    <w:name w:val="WW8Num24z1"/>
    <w:qFormat/>
    <w:rPr/>
  </w:style>
  <w:style w:type="character" w:styleId="WW8Num24z2">
    <w:name w:val="WW8Num24z2"/>
    <w:qFormat/>
    <w:rPr>
      <w:b w:val="false"/>
      <w:bCs w:val="false"/>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b w:val="false"/>
    </w:rPr>
  </w:style>
  <w:style w:type="character" w:styleId="WW8Num25z2">
    <w:name w:val="WW8Num25z2"/>
    <w:qFormat/>
    <w:rPr>
      <w:rFonts w:ascii="Times New Roman" w:hAnsi="Times New Roman" w:cs="Times New Roman"/>
      <w:b w:val="false"/>
      <w:bCs w:val="false"/>
      <w:i w:val="false"/>
      <w:iCs w:val="false"/>
      <w:sz w:val="24"/>
      <w:szCs w:val="32"/>
    </w:rPr>
  </w:style>
  <w:style w:type="character" w:styleId="WW8Num25z3">
    <w:name w:val="WW8Num25z3"/>
    <w:qFormat/>
    <w:rPr>
      <w:rFonts w:ascii="Times New Roman" w:hAnsi="Times New Roman" w:cs="Times New Roman"/>
      <w:i w:val="false"/>
      <w:iCs w:val="false"/>
      <w:sz w:val="24"/>
      <w:szCs w:val="24"/>
      <w:u w:val="none"/>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Wingdings" w:hAnsi="Wingdings" w:cs="Wingdings"/>
    </w:rPr>
  </w:style>
  <w:style w:type="character" w:styleId="WW8Num26z1">
    <w:name w:val="WW8Num26z1"/>
    <w:qFormat/>
    <w:rPr>
      <w:rFonts w:ascii="Courier New" w:hAnsi="Courier New" w:cs="Courier New"/>
    </w:rPr>
  </w:style>
  <w:style w:type="character" w:styleId="WW8Num26z3">
    <w:name w:val="WW8Num26z3"/>
    <w:qFormat/>
    <w:rPr>
      <w:rFonts w:ascii="Symbol" w:hAnsi="Symbol" w:cs="Symbol"/>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b w:val="false"/>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cs="Times New Roman"/>
      <w:color w:val="000000"/>
      <w:sz w:val="24"/>
      <w:szCs w:val="24"/>
    </w:rPr>
  </w:style>
  <w:style w:type="character" w:styleId="WW8Num30z1">
    <w:name w:val="WW8Num30z1"/>
    <w:qFormat/>
    <w:rPr>
      <w:rFonts w:cs="Times New Roman"/>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b w:val="false"/>
      <w:lang w:val="lv-LV"/>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2">
    <w:name w:val="WW8Num36z2"/>
    <w:qFormat/>
    <w:rPr>
      <w:sz w:val="24"/>
      <w:szCs w:val="24"/>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2">
    <w:name w:val="WW8Num38z2"/>
    <w:qFormat/>
    <w:rPr>
      <w:rFonts w:ascii="Times New Roman" w:hAnsi="Times New Roman" w:cs="Times New Roman"/>
      <w:b w:val="false"/>
      <w:bCs w:val="false"/>
      <w:i w:val="false"/>
      <w:iCs w:val="false"/>
      <w:sz w:val="24"/>
      <w:szCs w:val="32"/>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cs="Times New Roman"/>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cs="Times New Roman"/>
    </w:rPr>
  </w:style>
  <w:style w:type="character" w:styleId="WW8Num43z0">
    <w:name w:val="WW8Num43z0"/>
    <w:qFormat/>
    <w:rPr>
      <w:b/>
      <w:bCs/>
      <w:iCs/>
    </w:rPr>
  </w:style>
  <w:style w:type="character" w:styleId="WW8Num43z1">
    <w:name w:val="WW8Num43z1"/>
    <w:qFormat/>
    <w:rPr>
      <w:rFonts w:ascii="Times New Roman" w:hAnsi="Times New Roman" w:cs="Times New Roman"/>
      <w:b w:val="false"/>
      <w:bCs/>
      <w:i/>
      <w:caps w:val="false"/>
      <w:smallCaps w:val="false"/>
      <w:strike w:val="false"/>
      <w:dstrike w:val="false"/>
      <w:vanish w:val="false"/>
      <w:color w:val="000000"/>
      <w:position w:val="0"/>
      <w:sz w:val="24"/>
      <w:sz w:val="24"/>
      <w:vertAlign w:val="baseline"/>
      <w:lang w:val="lv-LV"/>
    </w:rPr>
  </w:style>
  <w:style w:type="character" w:styleId="WW8Num43z2">
    <w:name w:val="WW8Num43z2"/>
    <w:qFormat/>
    <w:rPr>
      <w:sz w:val="24"/>
      <w:szCs w:val="24"/>
      <w:lang w:val="lv-LV"/>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DefaultParagraphFont">
    <w:name w:val="Default Paragraph Font"/>
    <w:qFormat/>
    <w:rPr/>
  </w:style>
  <w:style w:type="character" w:styleId="Heading31">
    <w:name w:val="Heading 31"/>
    <w:qFormat/>
    <w:rPr>
      <w:rFonts w:ascii="Times New Roman Bold;Times New Roman" w:hAnsi="Times New Roman Bold;Times New Roman" w:cs="Times New Roman Bold;Times New Roman"/>
      <w:b/>
      <w:sz w:val="24"/>
    </w:rPr>
  </w:style>
  <w:style w:type="character" w:styleId="Heading2NotBold">
    <w:name w:val="Heading #2 + Not Bold"/>
    <w:qFormat/>
    <w:rPr>
      <w:rFonts w:ascii="Times New Roman" w:hAnsi="Times New Roman" w:cs="Times New Roman"/>
      <w:b/>
      <w:bCs/>
      <w:color w:val="000000"/>
      <w:spacing w:val="0"/>
      <w:w w:val="100"/>
      <w:position w:val="0"/>
      <w:sz w:val="24"/>
      <w:sz w:val="24"/>
      <w:szCs w:val="24"/>
      <w:u w:val="none"/>
      <w:vertAlign w:val="baseline"/>
      <w:lang w:val="lv-LV"/>
    </w:rPr>
  </w:style>
  <w:style w:type="character" w:styleId="Bodytext2Bold">
    <w:name w:val="Body text (2) + Bold"/>
    <w:qFormat/>
    <w:rPr>
      <w:rFonts w:ascii="Times New Roman" w:hAnsi="Times New Roman" w:cs="Times New Roman"/>
      <w:b/>
      <w:bCs/>
      <w:color w:val="000000"/>
      <w:spacing w:val="0"/>
      <w:w w:val="100"/>
      <w:position w:val="0"/>
      <w:sz w:val="24"/>
      <w:sz w:val="24"/>
      <w:szCs w:val="24"/>
      <w:u w:val="none"/>
      <w:vertAlign w:val="baseline"/>
      <w:lang w:val="lv-LV"/>
    </w:rPr>
  </w:style>
  <w:style w:type="character" w:styleId="PageNumber">
    <w:name w:val="Page Number"/>
    <w:basedOn w:val="DefaultParagraphFont"/>
    <w:rPr/>
  </w:style>
  <w:style w:type="character" w:styleId="FontStyle88">
    <w:name w:val="Font Style88"/>
    <w:qFormat/>
    <w:rPr>
      <w:rFonts w:ascii="Arial Narrow" w:hAnsi="Arial Narrow" w:cs="Arial Narrow"/>
      <w:sz w:val="22"/>
    </w:rPr>
  </w:style>
  <w:style w:type="character" w:styleId="Appleconvertedspace">
    <w:name w:val="apple-converted-space"/>
    <w:qFormat/>
    <w:rPr>
      <w:rFonts w:ascii="Times New Roman" w:hAnsi="Times New Roman" w:cs="Times New Roman"/>
    </w:rPr>
  </w:style>
  <w:style w:type="character" w:styleId="FontStyle11">
    <w:name w:val="Font Style11"/>
    <w:qFormat/>
    <w:rPr>
      <w:rFonts w:ascii="Times New Roman" w:hAnsi="Times New Roman" w:cs="Times New Roman"/>
      <w:sz w:val="22"/>
      <w:szCs w:val="22"/>
    </w:rPr>
  </w:style>
  <w:style w:type="character" w:styleId="InternetLink">
    <w:name w:val="Internet Link"/>
    <w:rPr>
      <w:color w:val="000080"/>
      <w:u w:val="single"/>
      <w:lang w:val="zxx" w:bidi="zxx"/>
    </w:rPr>
  </w:style>
  <w:style w:type="character" w:styleId="NumberingSymbols">
    <w:name w:val="Numbering Symbols"/>
    <w:qFormat/>
    <w:rPr/>
  </w:style>
  <w:style w:type="character" w:styleId="C2">
    <w:name w:val="c2"/>
    <w:basedOn w:val="DefaultParagraphFont"/>
    <w:qFormat/>
    <w:rPr/>
  </w:style>
  <w:style w:type="character" w:styleId="ListLabel307">
    <w:name w:val="ListLabel 307"/>
    <w:qFormat/>
    <w:rPr>
      <w:rFonts w:ascii="Times New Roman" w:hAnsi="Times New Roman" w:cs="Times New Roman"/>
      <w:b/>
      <w:bCs/>
      <w:i w:val="false"/>
      <w:iCs w:val="false"/>
      <w:sz w:val="24"/>
    </w:rPr>
  </w:style>
  <w:style w:type="character" w:styleId="ListLabel308">
    <w:name w:val="ListLabel 308"/>
    <w:qFormat/>
    <w:rPr>
      <w:rFonts w:ascii="Times New Roman" w:hAnsi="Times New Roman" w:cs="Times New Roman"/>
      <w:b w:val="false"/>
      <w:bCs w:val="false"/>
      <w:i w:val="false"/>
      <w:iCs w:val="false"/>
      <w:color w:val="00000A"/>
      <w:sz w:val="24"/>
      <w:szCs w:val="24"/>
    </w:rPr>
  </w:style>
  <w:style w:type="character" w:styleId="ListLabel309">
    <w:name w:val="ListLabel 309"/>
    <w:qFormat/>
    <w:rPr>
      <w:b/>
      <w:bCs/>
      <w:i w:val="false"/>
      <w:iCs w:val="false"/>
    </w:rPr>
  </w:style>
  <w:style w:type="character" w:styleId="ListLabel310">
    <w:name w:val="ListLabel 310"/>
    <w:qFormat/>
    <w:rPr>
      <w:b/>
      <w:bCs/>
      <w:i w:val="false"/>
      <w:iCs w:val="false"/>
    </w:rPr>
  </w:style>
  <w:style w:type="character" w:styleId="ListLabel311">
    <w:name w:val="ListLabel 311"/>
    <w:qFormat/>
    <w:rPr>
      <w:b/>
      <w:bCs/>
      <w:i w:val="false"/>
      <w:iCs w:val="false"/>
    </w:rPr>
  </w:style>
  <w:style w:type="character" w:styleId="ListLabel312">
    <w:name w:val="ListLabel 312"/>
    <w:qFormat/>
    <w:rPr>
      <w:b/>
      <w:bCs/>
      <w:i w:val="false"/>
      <w:iCs w:val="false"/>
    </w:rPr>
  </w:style>
  <w:style w:type="character" w:styleId="ListLabel313">
    <w:name w:val="ListLabel 313"/>
    <w:qFormat/>
    <w:rPr>
      <w:b/>
      <w:bCs/>
      <w:i w:val="false"/>
      <w:iCs w:val="false"/>
    </w:rPr>
  </w:style>
  <w:style w:type="character" w:styleId="ListLabel314">
    <w:name w:val="ListLabel 314"/>
    <w:qFormat/>
    <w:rPr>
      <w:b/>
      <w:bCs/>
      <w:i w:val="false"/>
      <w:iCs w:val="false"/>
    </w:rPr>
  </w:style>
  <w:style w:type="character" w:styleId="ListLabel315">
    <w:name w:val="ListLabel 315"/>
    <w:qFormat/>
    <w:rPr>
      <w:b/>
      <w:bCs/>
      <w:i w:val="false"/>
      <w:iCs w:val="false"/>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arakstszemobjekta">
    <w:name w:val="Paraksts zem objekta"/>
    <w:basedOn w:val="Normal"/>
    <w:qFormat/>
    <w:pPr>
      <w:suppressLineNumbers/>
      <w:spacing w:before="120" w:after="120"/>
    </w:pPr>
    <w:rPr>
      <w:rFonts w:cs="Arial"/>
      <w:i/>
      <w:iCs/>
      <w:sz w:val="24"/>
      <w:szCs w:val="24"/>
    </w:rPr>
  </w:style>
  <w:style w:type="paragraph" w:styleId="Subtitle">
    <w:name w:val="Subtitle"/>
    <w:basedOn w:val="Normal"/>
    <w:next w:val="TextBody"/>
    <w:qFormat/>
    <w:pPr>
      <w:jc w:val="center"/>
    </w:pPr>
    <w:rPr>
      <w:rFonts w:eastAsia="Calibri"/>
      <w:b/>
      <w:sz w:val="20"/>
      <w:szCs w:val="20"/>
      <w:lang w:val="fr-BE"/>
    </w:rPr>
  </w:style>
  <w:style w:type="paragraph" w:styleId="BodyText3">
    <w:name w:val="Body Text 3"/>
    <w:basedOn w:val="Normal"/>
    <w:qFormat/>
    <w:pPr>
      <w:spacing w:before="0" w:after="120"/>
    </w:pPr>
    <w:rPr>
      <w:rFonts w:eastAsia="Calibri"/>
      <w:b/>
      <w:sz w:val="16"/>
      <w:szCs w:val="16"/>
      <w:lang w:val="lv-LV"/>
    </w:rPr>
  </w:style>
  <w:style w:type="paragraph" w:styleId="ListParagraph">
    <w:name w:val="List Paragraph"/>
    <w:basedOn w:val="Normal"/>
    <w:qFormat/>
    <w:pPr>
      <w:spacing w:lineRule="auto" w:line="276"/>
      <w:ind w:left="720" w:right="0" w:hanging="0"/>
    </w:pPr>
    <w:rPr>
      <w:rFonts w:eastAsia="Calibri"/>
      <w:lang w:val="lv-LV"/>
    </w:rPr>
  </w:style>
  <w:style w:type="paragraph" w:styleId="CommentText">
    <w:name w:val="Comment Text"/>
    <w:basedOn w:val="Normal"/>
    <w:qFormat/>
    <w:pPr/>
    <w:rPr>
      <w:sz w:val="20"/>
      <w:szCs w:val="20"/>
      <w:lang w:val="lv-LV"/>
    </w:rPr>
  </w:style>
  <w:style w:type="paragraph" w:styleId="Footer">
    <w:name w:val="Footer"/>
    <w:basedOn w:val="Normal"/>
    <w:pPr>
      <w:tabs>
        <w:tab w:val="center" w:pos="4153" w:leader="none"/>
        <w:tab w:val="right" w:pos="8306" w:leader="none"/>
      </w:tabs>
    </w:pPr>
    <w:rPr/>
  </w:style>
  <w:style w:type="paragraph" w:styleId="Apakpunkts">
    <w:name w:val="Apakšpunkts"/>
    <w:basedOn w:val="Normal"/>
    <w:qFormat/>
    <w:pPr>
      <w:suppressAutoHyphens w:val="true"/>
      <w:spacing w:lineRule="atLeast" w:line="100"/>
      <w:ind w:left="851" w:right="0" w:hanging="851"/>
    </w:pPr>
    <w:rPr>
      <w:rFonts w:ascii="Arial" w:hAnsi="Arial" w:cs="Arial"/>
      <w:b/>
      <w:bCs/>
      <w:kern w:val="2"/>
      <w:sz w:val="20"/>
      <w:szCs w:val="20"/>
      <w:lang w:val="lv-LV"/>
    </w:rPr>
  </w:style>
  <w:style w:type="paragraph" w:styleId="Tv213limenis2">
    <w:name w:val="tv213 limenis2"/>
    <w:basedOn w:val="Normal"/>
    <w:qFormat/>
    <w:pPr>
      <w:spacing w:before="280" w:after="280"/>
    </w:pPr>
    <w:rPr>
      <w:rFonts w:ascii="Arial Unicode MS" w:hAnsi="Arial Unicode MS" w:eastAsia="Arial Unicode MS" w:cs="Arial Unicode MS"/>
    </w:rPr>
  </w:style>
  <w:style w:type="paragraph" w:styleId="BodyTextIndent2">
    <w:name w:val="Body Text Indent 2"/>
    <w:basedOn w:val="Normal"/>
    <w:qFormat/>
    <w:pPr>
      <w:ind w:left="0" w:right="0" w:firstLine="720"/>
    </w:pPr>
    <w:rPr>
      <w:lang w:val="lv-LV"/>
    </w:rPr>
  </w:style>
  <w:style w:type="paragraph" w:styleId="Paragrfs">
    <w:name w:val="Paragrāfs"/>
    <w:basedOn w:val="Normal"/>
    <w:next w:val="Rindkopa"/>
    <w:qFormat/>
    <w:pPr>
      <w:numPr>
        <w:ilvl w:val="0"/>
        <w:numId w:val="2"/>
      </w:numPr>
      <w:jc w:val="both"/>
    </w:pPr>
    <w:rPr>
      <w:rFonts w:ascii="Arial" w:hAnsi="Arial" w:cs="Arial"/>
      <w:sz w:val="20"/>
      <w:szCs w:val="20"/>
      <w:lang w:val="lv-LV"/>
    </w:rPr>
  </w:style>
  <w:style w:type="paragraph" w:styleId="Rindkopa">
    <w:name w:val="Rindkopa"/>
    <w:basedOn w:val="Normal"/>
    <w:next w:val="Punkts"/>
    <w:qFormat/>
    <w:pPr>
      <w:suppressAutoHyphens w:val="true"/>
      <w:ind w:left="851" w:right="0" w:hanging="0"/>
      <w:jc w:val="both"/>
    </w:pPr>
    <w:rPr>
      <w:rFonts w:ascii="Arial" w:hAnsi="Arial" w:cs="Arial"/>
      <w:sz w:val="20"/>
      <w:lang w:val="lv-LV" w:eastAsia="zh-CN"/>
    </w:rPr>
  </w:style>
  <w:style w:type="paragraph" w:styleId="Punkts">
    <w:name w:val="Punkts"/>
    <w:basedOn w:val="Normal"/>
    <w:next w:val="Apakpunkts"/>
    <w:qFormat/>
    <w:pPr>
      <w:suppressAutoHyphens w:val="true"/>
      <w:ind w:left="720" w:right="0" w:hanging="360"/>
    </w:pPr>
    <w:rPr>
      <w:rFonts w:ascii="Arial" w:hAnsi="Arial" w:cs="Arial"/>
      <w:b/>
      <w:sz w:val="20"/>
      <w:lang w:val="lv-LV" w:eastAsia="zh-CN"/>
    </w:rPr>
  </w:style>
  <w:style w:type="paragraph" w:styleId="Stils1">
    <w:name w:val="Stils1"/>
    <w:basedOn w:val="Normal"/>
    <w:qFormat/>
    <w:pPr>
      <w:numPr>
        <w:ilvl w:val="0"/>
        <w:numId w:val="9"/>
      </w:numPr>
      <w:jc w:val="both"/>
    </w:pPr>
    <w:rPr>
      <w:b/>
      <w:i/>
      <w:color w:val="000000"/>
      <w:sz w:val="20"/>
      <w:szCs w:val="20"/>
      <w:lang w:val="lv-LV"/>
    </w:rPr>
  </w:style>
  <w:style w:type="paragraph" w:styleId="Stils2">
    <w:name w:val="Stils2"/>
    <w:basedOn w:val="Normal"/>
    <w:qFormat/>
    <w:pPr>
      <w:numPr>
        <w:ilvl w:val="0"/>
        <w:numId w:val="9"/>
      </w:numPr>
      <w:jc w:val="both"/>
    </w:pPr>
    <w:rPr>
      <w:color w:val="000000"/>
      <w:sz w:val="20"/>
      <w:szCs w:val="20"/>
      <w:lang w:val="lv-LV"/>
    </w:rPr>
  </w:style>
  <w:style w:type="paragraph" w:styleId="Stils3">
    <w:name w:val="Stils3"/>
    <w:basedOn w:val="Normal"/>
    <w:qFormat/>
    <w:pPr>
      <w:numPr>
        <w:ilvl w:val="0"/>
        <w:numId w:val="9"/>
      </w:numPr>
      <w:jc w:val="both"/>
    </w:pPr>
    <w:rPr>
      <w:sz w:val="20"/>
      <w:szCs w:val="20"/>
      <w:lang w:val="lv-LV"/>
    </w:rPr>
  </w:style>
  <w:style w:type="paragraph" w:styleId="Stils4">
    <w:name w:val="Stils4"/>
    <w:basedOn w:val="Normal"/>
    <w:qFormat/>
    <w:pPr>
      <w:numPr>
        <w:ilvl w:val="0"/>
        <w:numId w:val="9"/>
      </w:numPr>
      <w:jc w:val="both"/>
    </w:pPr>
    <w:rPr>
      <w:sz w:val="20"/>
      <w:szCs w:val="20"/>
      <w:lang w:val="lv-LV"/>
    </w:rPr>
  </w:style>
  <w:style w:type="paragraph" w:styleId="ListBullet">
    <w:name w:val="List Bullet"/>
    <w:basedOn w:val="Normal"/>
    <w:qFormat/>
    <w:pPr>
      <w:numPr>
        <w:ilvl w:val="0"/>
        <w:numId w:val="3"/>
      </w:numPr>
      <w:tabs>
        <w:tab w:val="left" w:pos="1418" w:leader="none"/>
      </w:tabs>
      <w:jc w:val="both"/>
    </w:pPr>
    <w:rPr>
      <w:lang w:val="lv-LV"/>
    </w:rPr>
  </w:style>
  <w:style w:type="paragraph" w:styleId="Bullet">
    <w:name w:val="Bullet"/>
    <w:basedOn w:val="Normal"/>
    <w:qFormat/>
    <w:pPr>
      <w:numPr>
        <w:ilvl w:val="0"/>
        <w:numId w:val="10"/>
      </w:numPr>
      <w:spacing w:lineRule="atLeast" w:line="280" w:before="80" w:after="120"/>
      <w:jc w:val="both"/>
    </w:pPr>
    <w:rPr>
      <w:rFonts w:ascii="Arial" w:hAnsi="Arial" w:cs="Arial"/>
      <w:sz w:val="20"/>
      <w:szCs w:val="20"/>
    </w:rPr>
  </w:style>
  <w:style w:type="paragraph" w:styleId="ListBulletNoSpace">
    <w:name w:val="List Bullet NoSpace"/>
    <w:basedOn w:val="ListBullet"/>
    <w:qFormat/>
    <w:pPr>
      <w:numPr>
        <w:ilvl w:val="0"/>
        <w:numId w:val="0"/>
      </w:numPr>
      <w:tabs>
        <w:tab w:val="left" w:pos="425" w:leader="none"/>
      </w:tabs>
      <w:spacing w:lineRule="atLeast" w:line="270"/>
      <w:ind w:left="425" w:right="0" w:hanging="425"/>
    </w:pPr>
    <w:rPr>
      <w:rFonts w:ascii="Arial" w:hAnsi="Arial" w:cs="Arial"/>
      <w:sz w:val="23"/>
      <w:szCs w:val="20"/>
      <w:lang w:val="en-GB"/>
    </w:rPr>
  </w:style>
  <w:style w:type="paragraph" w:styleId="Numeracija">
    <w:name w:val="Numeracija"/>
    <w:basedOn w:val="Normal"/>
    <w:qFormat/>
    <w:pPr>
      <w:numPr>
        <w:ilvl w:val="0"/>
        <w:numId w:val="6"/>
      </w:numPr>
      <w:jc w:val="both"/>
    </w:pPr>
    <w:rPr>
      <w:sz w:val="26"/>
      <w:lang w:val="en-US"/>
    </w:rPr>
  </w:style>
  <w:style w:type="paragraph" w:styleId="Txt3">
    <w:name w:val="txt3"/>
    <w:next w:val="Normal"/>
    <w:qFormat/>
    <w:pPr>
      <w:widowControl w:val="false"/>
      <w:suppressAutoHyphens w:val="true"/>
      <w:jc w:val="center"/>
    </w:pPr>
    <w:rPr>
      <w:rFonts w:ascii="!Neo'w Arial;Arial" w:hAnsi="!Neo'w Arial;Arial" w:eastAsia="Times New Roman" w:cs="!Neo'w Arial;Arial"/>
      <w:b/>
      <w:caps/>
      <w:color w:val="auto"/>
      <w:sz w:val="28"/>
      <w:szCs w:val="20"/>
      <w:lang w:val="en-US" w:eastAsia="zh-CN" w:bidi="ar-SA"/>
    </w:rPr>
  </w:style>
  <w:style w:type="paragraph" w:styleId="Header">
    <w:name w:val="Header"/>
    <w:basedOn w:val="Normal"/>
    <w:pPr>
      <w:tabs>
        <w:tab w:val="center" w:pos="4513" w:leader="none"/>
        <w:tab w:val="right" w:pos="9026" w:leader="none"/>
      </w:tabs>
    </w:pPr>
    <w:rPr>
      <w:rFonts w:ascii="Calibri" w:hAnsi="Calibri" w:eastAsia="SimSun;宋体" w:cs="Arial"/>
      <w:sz w:val="22"/>
      <w:szCs w:val="22"/>
      <w:lang w:val="lv-LV"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Sarakstarindkopa1">
    <w:name w:val="Saraksta rindkopa1"/>
    <w:basedOn w:val="Normal"/>
    <w:qFormat/>
    <w:pPr>
      <w:widowControl w:val="false"/>
      <w:suppressAutoHyphens w:val="true"/>
      <w:ind w:left="720" w:right="0" w:hanging="0"/>
    </w:pPr>
    <w:rPr>
      <w:rFonts w:eastAsia="Lucida Sans Unicode"/>
      <w:kern w:val="2"/>
      <w:lang w:val="lv-LV"/>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mailto:zane.korola@tukums.lv"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479</TotalTime>
  <Application>LibreOffice/5.4.3.2$Windows_X86_64 LibreOffice_project/92a7159f7e4af62137622921e809f8546db437e5</Application>
  <Pages>10</Pages>
  <Words>2529</Words>
  <Characters>16890</Characters>
  <CharactersWithSpaces>19159</CharactersWithSpaces>
  <Paragraphs>353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2019-08-05T15:00:00Z</dcterms:created>
  <dc:creator>User</dc:creator>
  <dc:description/>
  <dc:language>lv-LV</dc:language>
  <cp:lastModifiedBy/>
  <dcterms:modified xsi:type="dcterms:W3CDTF">2019-08-08T11:12:20Z</dcterms:modified>
  <cp:revision>24</cp:revision>
  <dc:subject/>
  <dc:title/>
</cp:coreProperties>
</file>